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eastAsia="黑体"/>
          <w:color w:val="auto"/>
          <w:sz w:val="28"/>
          <w:szCs w:val="28"/>
          <w:u w:val="single"/>
        </w:rPr>
      </w:pPr>
      <w:r>
        <w:rPr>
          <w:rFonts w:hint="eastAsia" w:eastAsia="黑体"/>
          <w:color w:val="auto"/>
          <w:sz w:val="28"/>
          <w:szCs w:val="28"/>
          <w:u w:val="single"/>
        </w:rPr>
        <w:t>湘潭县花石镇</w:t>
      </w:r>
      <w:r>
        <w:rPr>
          <w:rFonts w:hint="eastAsia" w:eastAsia="黑体"/>
          <w:color w:val="auto"/>
          <w:sz w:val="28"/>
          <w:szCs w:val="28"/>
          <w:u w:val="single"/>
          <w:lang w:eastAsia="zh-CN"/>
        </w:rPr>
        <w:t>润塘村</w:t>
      </w:r>
      <w:r>
        <w:rPr>
          <w:rFonts w:hint="eastAsia" w:eastAsia="黑体"/>
          <w:color w:val="auto"/>
          <w:sz w:val="28"/>
          <w:szCs w:val="28"/>
          <w:u w:val="single"/>
        </w:rPr>
        <w:t>花石水库灌区畅通“中梗阻”渠道建设项目</w:t>
      </w:r>
    </w:p>
    <w:p>
      <w:pPr>
        <w:spacing w:line="540" w:lineRule="exact"/>
        <w:jc w:val="center"/>
        <w:rPr>
          <w:color w:val="auto"/>
          <w:sz w:val="28"/>
          <w:szCs w:val="28"/>
        </w:rPr>
      </w:pPr>
      <w:r>
        <w:rPr>
          <w:rFonts w:eastAsia="黑体"/>
          <w:color w:val="auto"/>
          <w:sz w:val="28"/>
          <w:szCs w:val="28"/>
        </w:rPr>
        <w:t>（</w:t>
      </w:r>
      <w:r>
        <w:rPr>
          <w:rFonts w:hint="eastAsia" w:eastAsia="黑体"/>
          <w:color w:val="auto"/>
          <w:sz w:val="28"/>
          <w:szCs w:val="28"/>
        </w:rPr>
        <w:t>招标</w:t>
      </w:r>
      <w:r>
        <w:rPr>
          <w:rFonts w:eastAsia="黑体"/>
          <w:color w:val="auto"/>
          <w:sz w:val="28"/>
          <w:szCs w:val="28"/>
        </w:rPr>
        <w:t>项目名称</w:t>
      </w:r>
      <w:r>
        <w:rPr>
          <w:rFonts w:hint="eastAsia" w:eastAsia="黑体"/>
          <w:color w:val="auto"/>
          <w:sz w:val="28"/>
          <w:szCs w:val="28"/>
        </w:rPr>
        <w:t>及标段</w:t>
      </w:r>
      <w:r>
        <w:rPr>
          <w:rFonts w:eastAsia="黑体"/>
          <w:color w:val="auto"/>
          <w:sz w:val="28"/>
          <w:szCs w:val="28"/>
        </w:rPr>
        <w:t>）施工招标</w:t>
      </w:r>
    </w:p>
    <w:p>
      <w:pPr>
        <w:spacing w:line="1000" w:lineRule="exact"/>
        <w:jc w:val="center"/>
        <w:rPr>
          <w:rFonts w:hint="eastAsia" w:ascii="微软雅黑" w:hAnsi="微软雅黑" w:eastAsia="微软雅黑" w:cs="微软雅黑"/>
          <w:bCs/>
          <w:sz w:val="72"/>
          <w:szCs w:val="72"/>
        </w:rPr>
      </w:pPr>
    </w:p>
    <w:p>
      <w:pPr>
        <w:spacing w:line="1000" w:lineRule="exact"/>
        <w:jc w:val="center"/>
        <w:rPr>
          <w:rFonts w:hint="eastAsia" w:ascii="微软雅黑" w:hAnsi="微软雅黑" w:eastAsia="微软雅黑" w:cs="微软雅黑"/>
          <w:bCs/>
          <w:sz w:val="72"/>
          <w:szCs w:val="72"/>
        </w:rPr>
      </w:pPr>
    </w:p>
    <w:p>
      <w:pPr>
        <w:spacing w:line="1000" w:lineRule="exact"/>
        <w:jc w:val="center"/>
        <w:rPr>
          <w:rFonts w:hint="eastAsia" w:ascii="微软雅黑" w:hAnsi="微软雅黑" w:eastAsia="微软雅黑" w:cs="微软雅黑"/>
          <w:b/>
          <w:sz w:val="72"/>
          <w:szCs w:val="72"/>
        </w:rPr>
      </w:pPr>
      <w:r>
        <w:rPr>
          <w:rFonts w:hint="eastAsia" w:ascii="微软雅黑" w:hAnsi="微软雅黑" w:eastAsia="微软雅黑" w:cs="微软雅黑"/>
          <w:b/>
          <w:sz w:val="72"/>
          <w:szCs w:val="72"/>
        </w:rPr>
        <w:t>招标文件</w:t>
      </w:r>
    </w:p>
    <w:p>
      <w:pPr>
        <w:spacing w:line="1000" w:lineRule="exact"/>
        <w:jc w:val="center"/>
        <w:rPr>
          <w:rFonts w:hint="eastAsia" w:ascii="微软雅黑" w:hAnsi="微软雅黑" w:eastAsia="微软雅黑" w:cs="微软雅黑"/>
          <w:bCs/>
          <w:sz w:val="30"/>
          <w:szCs w:val="30"/>
          <w:u w:val="single"/>
          <w:shd w:val="clear" w:color="auto" w:fill="FFFFFF"/>
          <w14:shadow w14:blurRad="50800" w14:dist="38100" w14:dir="2700000" w14:sx="100000" w14:sy="100000" w14:kx="0" w14:ky="0" w14:algn="tl">
            <w14:srgbClr w14:val="000000">
              <w14:alpha w14:val="60000"/>
            </w14:srgbClr>
          </w14:shadow>
        </w:rPr>
      </w:pPr>
    </w:p>
    <w:p>
      <w:pPr>
        <w:shd w:val="clear" w:color="auto" w:fill="FFFFFF"/>
        <w:rPr>
          <w:rFonts w:hint="eastAsia" w:ascii="微软雅黑" w:hAnsi="微软雅黑" w:eastAsia="微软雅黑" w:cs="微软雅黑"/>
          <w:bCs/>
          <w:sz w:val="30"/>
          <w:szCs w:val="30"/>
          <w:u w:val="single"/>
          <w:shd w:val="clear" w:color="auto" w:fill="FFFFFF"/>
          <w14:shadow w14:blurRad="50800" w14:dist="38100" w14:dir="2700000" w14:sx="100000" w14:sy="100000" w14:kx="0" w14:ky="0" w14:algn="tl">
            <w14:srgbClr w14:val="000000">
              <w14:alpha w14:val="60000"/>
            </w14:srgbClr>
          </w14:shadow>
        </w:rPr>
      </w:pPr>
    </w:p>
    <w:p>
      <w:pPr>
        <w:spacing w:line="580" w:lineRule="exact"/>
        <w:rPr>
          <w:rFonts w:hint="eastAsia" w:ascii="微软雅黑" w:hAnsi="微软雅黑" w:eastAsia="微软雅黑" w:cs="微软雅黑"/>
          <w:bCs/>
          <w:sz w:val="32"/>
        </w:rPr>
      </w:pPr>
    </w:p>
    <w:p>
      <w:pPr>
        <w:spacing w:line="580" w:lineRule="exact"/>
        <w:rPr>
          <w:rFonts w:hint="eastAsia" w:ascii="微软雅黑" w:hAnsi="微软雅黑" w:eastAsia="微软雅黑" w:cs="微软雅黑"/>
          <w:bCs/>
          <w:sz w:val="32"/>
        </w:rPr>
      </w:pPr>
    </w:p>
    <w:p>
      <w:pPr>
        <w:spacing w:line="580" w:lineRule="exact"/>
        <w:jc w:val="center"/>
        <w:rPr>
          <w:rFonts w:hint="eastAsia" w:ascii="微软雅黑" w:hAnsi="微软雅黑" w:eastAsia="微软雅黑" w:cs="微软雅黑"/>
          <w:bCs/>
          <w:sz w:val="32"/>
          <w:lang w:val="en-US" w:eastAsia="zh-CN"/>
        </w:rPr>
      </w:pPr>
      <w:r>
        <w:rPr>
          <w:rFonts w:hint="eastAsia" w:ascii="微软雅黑" w:hAnsi="微软雅黑" w:eastAsia="微软雅黑" w:cs="微软雅黑"/>
          <w:bCs/>
          <w:sz w:val="32"/>
        </w:rPr>
        <w:t>招标人：花石镇</w:t>
      </w:r>
      <w:r>
        <w:rPr>
          <w:rFonts w:hint="eastAsia" w:ascii="微软雅黑" w:hAnsi="微软雅黑" w:eastAsia="微软雅黑" w:cs="微软雅黑"/>
          <w:bCs/>
          <w:sz w:val="32"/>
          <w:lang w:eastAsia="zh-CN"/>
        </w:rPr>
        <w:t>润塘村</w:t>
      </w:r>
      <w:r>
        <w:rPr>
          <w:rFonts w:hint="eastAsia" w:ascii="微软雅黑" w:hAnsi="微软雅黑" w:eastAsia="微软雅黑" w:cs="微软雅黑"/>
          <w:bCs/>
          <w:sz w:val="32"/>
          <w:lang w:val="en-US" w:eastAsia="zh-CN"/>
        </w:rPr>
        <w:t>经济合作社</w:t>
      </w:r>
    </w:p>
    <w:p>
      <w:pPr>
        <w:rPr>
          <w:rFonts w:ascii="仿宋" w:eastAsia="仿宋"/>
        </w:rPr>
      </w:pPr>
    </w:p>
    <w:p>
      <w:pPr>
        <w:rPr>
          <w:rFonts w:ascii="仿宋" w:eastAsia="仿宋"/>
        </w:rPr>
      </w:pPr>
      <w:r>
        <w:rPr>
          <w:rFonts w:ascii="仿宋" w:eastAsia="仿宋"/>
        </w:rPr>
        <w:t xml:space="preserve">      </w:t>
      </w:r>
      <w:r>
        <w:rPr>
          <w:rFonts w:ascii="仿宋" w:eastAsia="仿宋"/>
          <w:sz w:val="32"/>
          <w:szCs w:val="32"/>
        </w:rPr>
        <w:t xml:space="preserve">  </w:t>
      </w:r>
    </w:p>
    <w:p>
      <w:pPr>
        <w:rPr>
          <w:rFonts w:ascii="仿宋" w:eastAsia="仿宋"/>
        </w:rPr>
      </w:pPr>
    </w:p>
    <w:p>
      <w:pPr>
        <w:rPr>
          <w:rFonts w:ascii="仿宋" w:eastAsia="仿宋"/>
        </w:rPr>
      </w:pPr>
    </w:p>
    <w:p>
      <w:pPr>
        <w:ind w:firstLine="3186" w:firstLineChars="995"/>
        <w:rPr>
          <w:rFonts w:hint="eastAsia" w:ascii="微软雅黑" w:hAnsi="微软雅黑" w:eastAsia="微软雅黑" w:cs="微软雅黑"/>
          <w:b/>
          <w:sz w:val="32"/>
        </w:rPr>
      </w:pPr>
    </w:p>
    <w:p>
      <w:pPr>
        <w:ind w:firstLine="3186" w:firstLineChars="995"/>
        <w:rPr>
          <w:rFonts w:hint="eastAsia" w:ascii="微软雅黑" w:hAnsi="微软雅黑" w:eastAsia="微软雅黑" w:cs="微软雅黑"/>
          <w:b/>
          <w:sz w:val="32"/>
        </w:rPr>
      </w:pPr>
    </w:p>
    <w:p>
      <w:pPr>
        <w:ind w:firstLine="3186" w:firstLineChars="995"/>
        <w:rPr>
          <w:rFonts w:hint="eastAsia" w:ascii="微软雅黑" w:hAnsi="微软雅黑" w:eastAsia="微软雅黑" w:cs="微软雅黑"/>
          <w:b/>
          <w:sz w:val="32"/>
        </w:rPr>
      </w:pPr>
    </w:p>
    <w:p>
      <w:pPr>
        <w:jc w:val="center"/>
        <w:rPr>
          <w:rFonts w:hint="eastAsia" w:ascii="微软雅黑" w:hAnsi="微软雅黑" w:eastAsia="微软雅黑" w:cs="微软雅黑"/>
          <w:b/>
          <w:sz w:val="32"/>
        </w:rPr>
      </w:pPr>
    </w:p>
    <w:p>
      <w:pPr>
        <w:jc w:val="center"/>
        <w:rPr>
          <w:rFonts w:hint="eastAsia" w:ascii="微软雅黑" w:hAnsi="微软雅黑" w:eastAsia="微软雅黑" w:cs="微软雅黑"/>
          <w:b/>
          <w:sz w:val="32"/>
        </w:rPr>
      </w:pPr>
    </w:p>
    <w:p>
      <w:pPr>
        <w:jc w:val="center"/>
        <w:rPr>
          <w:rFonts w:hint="eastAsia" w:ascii="微软雅黑" w:hAnsi="微软雅黑" w:eastAsia="微软雅黑" w:cs="微软雅黑"/>
          <w:b/>
          <w:sz w:val="32"/>
        </w:rPr>
      </w:pPr>
      <w:r>
        <w:rPr>
          <w:rFonts w:hint="eastAsia" w:ascii="微软雅黑" w:hAnsi="微软雅黑" w:eastAsia="微软雅黑" w:cs="微软雅黑"/>
          <w:b/>
          <w:sz w:val="32"/>
        </w:rPr>
        <w:t>202</w:t>
      </w:r>
      <w:r>
        <w:rPr>
          <w:rFonts w:hint="eastAsia" w:ascii="微软雅黑" w:hAnsi="微软雅黑" w:eastAsia="微软雅黑" w:cs="微软雅黑"/>
          <w:b/>
          <w:sz w:val="32"/>
          <w:lang w:val="en-US" w:eastAsia="zh-CN"/>
        </w:rPr>
        <w:t>3</w:t>
      </w:r>
      <w:r>
        <w:rPr>
          <w:rFonts w:hint="eastAsia" w:ascii="微软雅黑" w:hAnsi="微软雅黑" w:eastAsia="微软雅黑" w:cs="微软雅黑"/>
          <w:b/>
          <w:sz w:val="32"/>
        </w:rPr>
        <w:t>年</w:t>
      </w:r>
      <w:r>
        <w:rPr>
          <w:rFonts w:hint="eastAsia" w:ascii="微软雅黑" w:hAnsi="微软雅黑" w:eastAsia="微软雅黑" w:cs="微软雅黑"/>
          <w:b/>
          <w:sz w:val="32"/>
          <w:lang w:val="en-US" w:eastAsia="zh-CN"/>
        </w:rPr>
        <w:t>11</w:t>
      </w:r>
      <w:r>
        <w:rPr>
          <w:rFonts w:hint="eastAsia" w:ascii="微软雅黑" w:hAnsi="微软雅黑" w:eastAsia="微软雅黑" w:cs="微软雅黑"/>
          <w:b/>
          <w:sz w:val="32"/>
        </w:rPr>
        <w:t>月</w:t>
      </w:r>
    </w:p>
    <w:p>
      <w:pPr>
        <w:ind w:firstLine="3186" w:firstLineChars="995"/>
        <w:rPr>
          <w:rFonts w:hint="eastAsia" w:ascii="微软雅黑" w:hAnsi="微软雅黑" w:eastAsia="微软雅黑" w:cs="微软雅黑"/>
          <w:b/>
          <w:sz w:val="32"/>
        </w:rPr>
      </w:pPr>
    </w:p>
    <w:p>
      <w:pPr>
        <w:pStyle w:val="14"/>
        <w:rPr>
          <w:rFonts w:hint="eastAsia"/>
        </w:rPr>
      </w:pPr>
    </w:p>
    <w:p>
      <w:pPr>
        <w:pStyle w:val="2"/>
        <w:numPr>
          <w:ilvl w:val="0"/>
          <w:numId w:val="0"/>
        </w:numPr>
        <w:spacing w:before="0" w:after="0" w:line="600" w:lineRule="exact"/>
        <w:jc w:val="center"/>
        <w:rPr>
          <w:rFonts w:hint="eastAsia" w:ascii="黑体" w:hAnsi="黑体" w:eastAsia="黑体" w:cs="黑体"/>
          <w:b w:val="0"/>
          <w:bCs/>
        </w:rPr>
      </w:pPr>
      <w:bookmarkStart w:id="0" w:name="_Toc296602402"/>
      <w:bookmarkStart w:id="1" w:name="_Toc179632528"/>
      <w:bookmarkStart w:id="2" w:name="_Toc152042288"/>
      <w:bookmarkStart w:id="3" w:name="_Toc247085672"/>
      <w:bookmarkStart w:id="4" w:name="_Toc246996901"/>
      <w:bookmarkStart w:id="5" w:name="_Toc144974480"/>
      <w:bookmarkStart w:id="6" w:name="_Toc152045512"/>
      <w:bookmarkStart w:id="7" w:name="_Toc246996158"/>
      <w:r>
        <w:rPr>
          <w:rFonts w:hint="eastAsia" w:ascii="黑体" w:hAnsi="黑体" w:eastAsia="黑体" w:cs="黑体"/>
          <w:b w:val="0"/>
          <w:bCs/>
        </w:rPr>
        <w:t>湘潭县</w:t>
      </w:r>
      <w:r>
        <w:rPr>
          <w:rFonts w:hint="eastAsia" w:ascii="黑体" w:hAnsi="黑体" w:eastAsia="黑体" w:cs="黑体"/>
          <w:b w:val="0"/>
          <w:bCs/>
          <w:lang w:val="en-US" w:eastAsia="zh-CN"/>
        </w:rPr>
        <w:t>花石镇润塘村</w:t>
      </w:r>
      <w:r>
        <w:rPr>
          <w:rFonts w:hint="eastAsia" w:ascii="黑体" w:hAnsi="黑体" w:eastAsia="黑体" w:cs="黑体"/>
          <w:b w:val="0"/>
          <w:bCs/>
        </w:rPr>
        <w:t>花石水库灌区畅通“中梗阻”渠道建设</w:t>
      </w:r>
      <w:r>
        <w:rPr>
          <w:rFonts w:hint="eastAsia" w:ascii="黑体" w:hAnsi="黑体" w:eastAsia="黑体" w:cs="黑体"/>
          <w:b w:val="0"/>
          <w:bCs/>
          <w:lang w:val="en-US" w:eastAsia="zh-CN"/>
        </w:rPr>
        <w:t>项目</w:t>
      </w:r>
      <w:r>
        <w:rPr>
          <w:rFonts w:hint="eastAsia" w:ascii="黑体" w:hAnsi="黑体" w:eastAsia="黑体" w:cs="黑体"/>
          <w:b w:val="0"/>
          <w:bCs/>
        </w:rPr>
        <w:t>招标公告</w:t>
      </w:r>
    </w:p>
    <w:bookmarkEnd w:id="0"/>
    <w:bookmarkEnd w:id="1"/>
    <w:bookmarkEnd w:id="2"/>
    <w:bookmarkEnd w:id="3"/>
    <w:bookmarkEnd w:id="4"/>
    <w:bookmarkEnd w:id="5"/>
    <w:bookmarkEnd w:id="6"/>
    <w:bookmarkEnd w:id="7"/>
    <w:p>
      <w:pPr>
        <w:spacing w:line="360" w:lineRule="auto"/>
        <w:jc w:val="both"/>
        <w:rPr>
          <w:rFonts w:hint="eastAsia"/>
          <w:sz w:val="32"/>
          <w:szCs w:val="32"/>
        </w:rPr>
      </w:pPr>
      <w:r>
        <w:rPr>
          <w:rFonts w:hint="eastAsia"/>
          <w:sz w:val="32"/>
          <w:szCs w:val="32"/>
        </w:rPr>
        <w:t>根据《中华人民共和国招标投标法》以及有关的法律法规，遵循公开、公平、公正和诚实守信的原则，现经花石镇润塘村村支两委党支部提议、村“两委”会商议、党员大会审议、村民代表大会决议并报花石镇人民政府备案。决定对湘潭县花石镇润塘村花石水库灌区畅通“中梗阻”渠道建设项目进行公开招投标，现公告如下：</w:t>
      </w:r>
    </w:p>
    <w:p>
      <w:pPr>
        <w:spacing w:line="360" w:lineRule="auto"/>
        <w:jc w:val="both"/>
        <w:rPr>
          <w:rFonts w:hint="eastAsia"/>
          <w:sz w:val="32"/>
          <w:szCs w:val="32"/>
        </w:rPr>
      </w:pPr>
      <w:r>
        <w:rPr>
          <w:rFonts w:hint="eastAsia"/>
          <w:sz w:val="32"/>
          <w:szCs w:val="32"/>
        </w:rPr>
        <w:t>一、项目内容</w:t>
      </w:r>
    </w:p>
    <w:p>
      <w:pPr>
        <w:spacing w:line="360" w:lineRule="auto"/>
        <w:jc w:val="both"/>
        <w:rPr>
          <w:rFonts w:hint="eastAsia"/>
          <w:sz w:val="32"/>
          <w:szCs w:val="32"/>
        </w:rPr>
      </w:pPr>
      <w:r>
        <w:rPr>
          <w:rFonts w:hint="eastAsia"/>
          <w:sz w:val="32"/>
          <w:szCs w:val="32"/>
        </w:rPr>
        <w:t>1、招标条件：</w:t>
      </w:r>
    </w:p>
    <w:p>
      <w:pPr>
        <w:spacing w:line="360" w:lineRule="auto"/>
        <w:jc w:val="both"/>
        <w:rPr>
          <w:rFonts w:hint="eastAsia"/>
          <w:sz w:val="32"/>
          <w:szCs w:val="32"/>
        </w:rPr>
      </w:pPr>
      <w:r>
        <w:rPr>
          <w:rFonts w:hint="eastAsia"/>
          <w:sz w:val="32"/>
          <w:szCs w:val="32"/>
        </w:rPr>
        <w:t>本招标项目湘潭县花石镇润塘村花石水库灌区畅通“中梗阻”渠道建设项目（项目名称）已由 湘潭县水利局（项目审批，核准或备案机关名称）以潭县水发【2023】20号（批文名称及编号）批准建设，建设资金来自（资金来源） 湘潭县小型农业水利设施建设和管护2023行动方案。项目已具备招标条件，现对该项目进行公开招标。</w:t>
      </w:r>
    </w:p>
    <w:p>
      <w:pPr>
        <w:spacing w:line="360" w:lineRule="auto"/>
        <w:jc w:val="both"/>
        <w:rPr>
          <w:rFonts w:hint="eastAsia"/>
          <w:sz w:val="32"/>
          <w:szCs w:val="32"/>
        </w:rPr>
      </w:pPr>
      <w:r>
        <w:rPr>
          <w:rFonts w:hint="eastAsia"/>
          <w:sz w:val="32"/>
          <w:szCs w:val="32"/>
        </w:rPr>
        <w:t>2、项目概况：</w:t>
      </w:r>
    </w:p>
    <w:p>
      <w:pPr>
        <w:spacing w:line="360" w:lineRule="auto"/>
        <w:jc w:val="both"/>
        <w:rPr>
          <w:rFonts w:hint="eastAsia"/>
          <w:sz w:val="32"/>
          <w:szCs w:val="32"/>
        </w:rPr>
      </w:pPr>
      <w:r>
        <w:rPr>
          <w:rFonts w:hint="eastAsia"/>
          <w:sz w:val="32"/>
          <w:szCs w:val="32"/>
        </w:rPr>
        <w:t>①项目名称：湘潭县花石镇润塘村花石水库灌区畅通“中梗阻”渠道建设项目</w:t>
      </w:r>
    </w:p>
    <w:p>
      <w:pPr>
        <w:spacing w:line="360" w:lineRule="auto"/>
        <w:jc w:val="both"/>
        <w:rPr>
          <w:rFonts w:hint="eastAsia"/>
          <w:sz w:val="32"/>
          <w:szCs w:val="32"/>
        </w:rPr>
      </w:pPr>
      <w:r>
        <w:rPr>
          <w:rFonts w:hint="eastAsia"/>
          <w:sz w:val="32"/>
          <w:szCs w:val="32"/>
        </w:rPr>
        <w:t>②项目地点：湘潭县花石镇润塘村双荷组、春龙组、白毛组、长松组、佳木组、黄金组、船形组、公平组、栗山组、润塘组、黄家组、岭上组、黄仙组、上峰组、新连组、罗家组、围子组共计17个村民小组</w:t>
      </w:r>
    </w:p>
    <w:p>
      <w:pPr>
        <w:spacing w:line="360" w:lineRule="auto"/>
        <w:jc w:val="both"/>
        <w:rPr>
          <w:rFonts w:hint="eastAsia"/>
          <w:sz w:val="32"/>
          <w:szCs w:val="32"/>
        </w:rPr>
      </w:pPr>
      <w:r>
        <w:rPr>
          <w:rFonts w:hint="eastAsia"/>
          <w:sz w:val="32"/>
          <w:szCs w:val="32"/>
        </w:rPr>
        <w:t>③建设规模：</w:t>
      </w:r>
    </w:p>
    <w:p>
      <w:pPr>
        <w:spacing w:line="360" w:lineRule="auto"/>
        <w:jc w:val="both"/>
        <w:rPr>
          <w:rFonts w:hint="eastAsia"/>
          <w:sz w:val="32"/>
          <w:szCs w:val="32"/>
        </w:rPr>
      </w:pPr>
      <w:r>
        <w:rPr>
          <w:rFonts w:hint="eastAsia"/>
          <w:sz w:val="32"/>
          <w:szCs w:val="32"/>
        </w:rPr>
        <w:t>总治理渠道6条。</w:t>
      </w:r>
    </w:p>
    <w:p>
      <w:pPr>
        <w:spacing w:line="360" w:lineRule="auto"/>
        <w:jc w:val="both"/>
        <w:rPr>
          <w:rFonts w:hint="eastAsia"/>
          <w:sz w:val="32"/>
          <w:szCs w:val="32"/>
        </w:rPr>
      </w:pPr>
      <w:r>
        <w:rPr>
          <w:rFonts w:hint="eastAsia"/>
          <w:sz w:val="32"/>
          <w:szCs w:val="32"/>
        </w:rPr>
        <w:t>包括春龙支渠（K0+000～K1+100）长度为1100米；</w:t>
      </w:r>
    </w:p>
    <w:p>
      <w:pPr>
        <w:spacing w:line="360" w:lineRule="auto"/>
        <w:jc w:val="both"/>
        <w:rPr>
          <w:rFonts w:hint="eastAsia"/>
          <w:sz w:val="32"/>
          <w:szCs w:val="32"/>
        </w:rPr>
      </w:pPr>
      <w:r>
        <w:rPr>
          <w:rFonts w:hint="eastAsia"/>
          <w:sz w:val="32"/>
          <w:szCs w:val="32"/>
        </w:rPr>
        <w:t>润塘支渠（K1+000～K2+520）长度为1520米；</w:t>
      </w:r>
    </w:p>
    <w:p>
      <w:pPr>
        <w:spacing w:line="360" w:lineRule="auto"/>
        <w:jc w:val="both"/>
        <w:rPr>
          <w:rFonts w:hint="eastAsia"/>
          <w:sz w:val="32"/>
          <w:szCs w:val="32"/>
        </w:rPr>
      </w:pPr>
      <w:r>
        <w:rPr>
          <w:rFonts w:hint="eastAsia"/>
          <w:sz w:val="32"/>
          <w:szCs w:val="32"/>
        </w:rPr>
        <w:t>园艺支渠（K1+748～K2+743)长度为995米；</w:t>
      </w:r>
    </w:p>
    <w:p>
      <w:pPr>
        <w:spacing w:line="360" w:lineRule="auto"/>
        <w:jc w:val="both"/>
        <w:rPr>
          <w:rFonts w:hint="eastAsia"/>
          <w:sz w:val="32"/>
          <w:szCs w:val="32"/>
        </w:rPr>
      </w:pPr>
      <w:r>
        <w:rPr>
          <w:rFonts w:hint="eastAsia"/>
          <w:sz w:val="32"/>
          <w:szCs w:val="32"/>
        </w:rPr>
        <w:t>润塘斗渠（K0+000～K1+780）长度为1780米;</w:t>
      </w:r>
    </w:p>
    <w:p>
      <w:pPr>
        <w:spacing w:line="360" w:lineRule="auto"/>
        <w:jc w:val="both"/>
        <w:rPr>
          <w:rFonts w:hint="eastAsia"/>
          <w:sz w:val="32"/>
          <w:szCs w:val="32"/>
        </w:rPr>
      </w:pPr>
      <w:r>
        <w:rPr>
          <w:rFonts w:hint="eastAsia"/>
          <w:sz w:val="32"/>
          <w:szCs w:val="32"/>
        </w:rPr>
        <w:t>黄金斗渠（K0+000～K0+860）长度为860米；</w:t>
      </w:r>
    </w:p>
    <w:p>
      <w:pPr>
        <w:spacing w:line="360" w:lineRule="auto"/>
        <w:jc w:val="both"/>
        <w:rPr>
          <w:rFonts w:hint="eastAsia"/>
          <w:sz w:val="32"/>
          <w:szCs w:val="32"/>
        </w:rPr>
      </w:pPr>
      <w:r>
        <w:rPr>
          <w:rFonts w:hint="eastAsia"/>
          <w:sz w:val="32"/>
          <w:szCs w:val="32"/>
        </w:rPr>
        <w:t>双荷斗渠（K0+000～K1+240）长度为1240米。</w:t>
      </w:r>
    </w:p>
    <w:p>
      <w:pPr>
        <w:spacing w:line="360" w:lineRule="auto"/>
        <w:jc w:val="both"/>
        <w:rPr>
          <w:rFonts w:hint="eastAsia"/>
          <w:sz w:val="32"/>
          <w:szCs w:val="32"/>
        </w:rPr>
      </w:pPr>
      <w:r>
        <w:rPr>
          <w:rFonts w:hint="eastAsia"/>
          <w:sz w:val="32"/>
          <w:szCs w:val="32"/>
        </w:rPr>
        <w:t>3、项目要求：</w:t>
      </w:r>
    </w:p>
    <w:p>
      <w:pPr>
        <w:spacing w:line="360" w:lineRule="auto"/>
        <w:jc w:val="both"/>
        <w:rPr>
          <w:rFonts w:hint="eastAsia"/>
          <w:sz w:val="32"/>
          <w:szCs w:val="32"/>
        </w:rPr>
      </w:pPr>
      <w:r>
        <w:rPr>
          <w:rFonts w:hint="eastAsia"/>
          <w:sz w:val="32"/>
          <w:szCs w:val="32"/>
        </w:rPr>
        <w:t>①、施工方必须给施工人员全员购买意外保险，工程施工期间，应遵守安全生产操作流程，发生安全生产事故，均由施工方负责；</w:t>
      </w:r>
    </w:p>
    <w:p>
      <w:pPr>
        <w:spacing w:line="360" w:lineRule="auto"/>
        <w:jc w:val="both"/>
        <w:rPr>
          <w:rFonts w:hint="eastAsia"/>
          <w:sz w:val="32"/>
          <w:szCs w:val="32"/>
        </w:rPr>
      </w:pPr>
      <w:r>
        <w:rPr>
          <w:rFonts w:hint="eastAsia"/>
          <w:sz w:val="32"/>
          <w:szCs w:val="32"/>
        </w:rPr>
        <w:t>②、严格按照预算清单内容、根据甲方的要求及县水利局工程验收标准施工，施工期间工程质量及安全生产由镇村两级行政监督。</w:t>
      </w:r>
    </w:p>
    <w:p>
      <w:pPr>
        <w:spacing w:line="360" w:lineRule="auto"/>
        <w:jc w:val="both"/>
        <w:rPr>
          <w:rFonts w:hint="eastAsia"/>
          <w:sz w:val="32"/>
          <w:szCs w:val="32"/>
        </w:rPr>
      </w:pPr>
      <w:r>
        <w:rPr>
          <w:rFonts w:hint="eastAsia"/>
          <w:sz w:val="32"/>
          <w:szCs w:val="32"/>
        </w:rPr>
        <w:t>③、严格按照国家的水利建筑行业相关标准执行。</w:t>
      </w:r>
    </w:p>
    <w:p>
      <w:pPr>
        <w:spacing w:line="360" w:lineRule="auto"/>
        <w:jc w:val="both"/>
        <w:rPr>
          <w:rFonts w:hint="eastAsia"/>
          <w:sz w:val="32"/>
          <w:szCs w:val="32"/>
        </w:rPr>
      </w:pPr>
      <w:r>
        <w:rPr>
          <w:rFonts w:hint="eastAsia"/>
          <w:sz w:val="32"/>
          <w:szCs w:val="32"/>
        </w:rPr>
        <w:t>4、付款方式：乙方全额带资（含税），工程竣工后按实际工程量结算为准，经甲方及上级相关行政主管部门验收合格后，根据上级资金拨付情况给予支付，甲方工程结算时预留20000元质量保证金，时间为2年。</w:t>
      </w:r>
    </w:p>
    <w:p>
      <w:pPr>
        <w:spacing w:line="360" w:lineRule="auto"/>
        <w:jc w:val="both"/>
        <w:rPr>
          <w:rFonts w:hint="eastAsia"/>
          <w:sz w:val="32"/>
          <w:szCs w:val="32"/>
        </w:rPr>
      </w:pPr>
      <w:r>
        <w:rPr>
          <w:rFonts w:hint="eastAsia"/>
          <w:sz w:val="32"/>
          <w:szCs w:val="32"/>
        </w:rPr>
        <w:t>5、工期要求：在2023年12月31日前全部竣工，达到验收标准。</w:t>
      </w:r>
    </w:p>
    <w:p>
      <w:pPr>
        <w:spacing w:line="360" w:lineRule="auto"/>
        <w:jc w:val="both"/>
        <w:rPr>
          <w:rFonts w:hint="eastAsia"/>
          <w:sz w:val="32"/>
          <w:szCs w:val="32"/>
        </w:rPr>
      </w:pPr>
      <w:r>
        <w:rPr>
          <w:rFonts w:hint="eastAsia"/>
          <w:sz w:val="32"/>
          <w:szCs w:val="32"/>
        </w:rPr>
        <w:t>6、其他事项：参考本工程承包合同。</w:t>
      </w:r>
    </w:p>
    <w:p>
      <w:pPr>
        <w:spacing w:line="360" w:lineRule="auto"/>
        <w:jc w:val="both"/>
        <w:rPr>
          <w:rFonts w:hint="eastAsia"/>
          <w:sz w:val="32"/>
          <w:szCs w:val="32"/>
        </w:rPr>
      </w:pPr>
      <w:r>
        <w:rPr>
          <w:rFonts w:hint="eastAsia"/>
          <w:sz w:val="32"/>
          <w:szCs w:val="32"/>
        </w:rPr>
        <w:t>二、招标事项</w:t>
      </w:r>
    </w:p>
    <w:p>
      <w:pPr>
        <w:spacing w:line="360" w:lineRule="auto"/>
        <w:jc w:val="both"/>
        <w:rPr>
          <w:rFonts w:hint="eastAsia"/>
          <w:sz w:val="32"/>
          <w:szCs w:val="32"/>
        </w:rPr>
      </w:pPr>
      <w:r>
        <w:rPr>
          <w:rFonts w:hint="eastAsia"/>
          <w:sz w:val="32"/>
          <w:szCs w:val="32"/>
        </w:rPr>
        <w:t>1、报名时间：2023年11月</w:t>
      </w:r>
      <w:r>
        <w:rPr>
          <w:rFonts w:hint="eastAsia"/>
          <w:sz w:val="32"/>
          <w:szCs w:val="32"/>
          <w:lang w:val="en-US" w:eastAsia="zh-CN"/>
        </w:rPr>
        <w:t>24</w:t>
      </w:r>
      <w:r>
        <w:rPr>
          <w:rFonts w:hint="eastAsia"/>
          <w:sz w:val="32"/>
          <w:szCs w:val="32"/>
        </w:rPr>
        <w:t>日上午10时至2023年11月</w:t>
      </w:r>
      <w:r>
        <w:rPr>
          <w:rFonts w:hint="eastAsia"/>
          <w:sz w:val="32"/>
          <w:szCs w:val="32"/>
          <w:lang w:val="en-US" w:eastAsia="zh-CN"/>
        </w:rPr>
        <w:t>30</w:t>
      </w:r>
      <w:r>
        <w:rPr>
          <w:rFonts w:hint="eastAsia"/>
          <w:sz w:val="32"/>
          <w:szCs w:val="32"/>
        </w:rPr>
        <w:t>日下午5时止。</w:t>
      </w:r>
    </w:p>
    <w:p>
      <w:pPr>
        <w:spacing w:line="360" w:lineRule="auto"/>
        <w:jc w:val="both"/>
        <w:rPr>
          <w:rFonts w:hint="eastAsia"/>
          <w:sz w:val="32"/>
          <w:szCs w:val="32"/>
        </w:rPr>
      </w:pPr>
      <w:r>
        <w:rPr>
          <w:rFonts w:hint="eastAsia"/>
          <w:sz w:val="32"/>
          <w:szCs w:val="32"/>
        </w:rPr>
        <w:t>报名地点：湘潭县农村产权交易中心（湘潭县天易大道锦绣名都西南侧）。                                                            </w:t>
      </w:r>
    </w:p>
    <w:p>
      <w:pPr>
        <w:spacing w:line="360" w:lineRule="auto"/>
        <w:jc w:val="both"/>
        <w:rPr>
          <w:rFonts w:hint="eastAsia"/>
          <w:sz w:val="32"/>
          <w:szCs w:val="32"/>
        </w:rPr>
      </w:pPr>
      <w:r>
        <w:rPr>
          <w:rFonts w:hint="eastAsia"/>
          <w:sz w:val="32"/>
          <w:szCs w:val="32"/>
        </w:rPr>
        <w:t>2、报名条件：</w:t>
      </w:r>
    </w:p>
    <w:p>
      <w:pPr>
        <w:spacing w:line="360" w:lineRule="auto"/>
        <w:jc w:val="both"/>
        <w:rPr>
          <w:rFonts w:hint="eastAsia"/>
          <w:sz w:val="32"/>
          <w:szCs w:val="32"/>
        </w:rPr>
      </w:pPr>
      <w:r>
        <w:rPr>
          <w:rFonts w:hint="eastAsia"/>
          <w:sz w:val="32"/>
          <w:szCs w:val="32"/>
        </w:rPr>
        <w:t>①投标人在法律上和财务上独立并能合法运营，具备独立法人资格和良好的社会信誉，并在人员、设备、资金等方面具有承担本业务施工的能力；</w:t>
      </w:r>
    </w:p>
    <w:p>
      <w:pPr>
        <w:spacing w:line="360" w:lineRule="auto"/>
        <w:jc w:val="both"/>
        <w:rPr>
          <w:rFonts w:hint="eastAsia"/>
          <w:sz w:val="32"/>
          <w:szCs w:val="32"/>
        </w:rPr>
      </w:pPr>
      <w:r>
        <w:rPr>
          <w:rFonts w:hint="eastAsia"/>
          <w:sz w:val="32"/>
          <w:szCs w:val="32"/>
        </w:rPr>
        <w:t>②本次招投标要求投标人必须是具备水利工程施工能力的公司；</w:t>
      </w:r>
    </w:p>
    <w:p>
      <w:pPr>
        <w:spacing w:line="360" w:lineRule="auto"/>
        <w:jc w:val="both"/>
        <w:rPr>
          <w:rFonts w:hint="eastAsia"/>
          <w:sz w:val="32"/>
          <w:szCs w:val="32"/>
        </w:rPr>
      </w:pPr>
      <w:r>
        <w:rPr>
          <w:rFonts w:hint="eastAsia"/>
          <w:sz w:val="32"/>
          <w:szCs w:val="32"/>
        </w:rPr>
        <w:t>③报名时须上传有效的营业执照、开户许可证、单位法人资质证明复印件并加盖单位公章、单位法人本人不能到场的还应出具加盖单位公章的法定代表人授权委托书、保证金打款凭证电子档，并在开标现场交付以上纸质档资料。</w:t>
      </w:r>
    </w:p>
    <w:p>
      <w:pPr>
        <w:spacing w:line="360" w:lineRule="auto"/>
        <w:jc w:val="both"/>
        <w:rPr>
          <w:rFonts w:hint="eastAsia"/>
          <w:sz w:val="32"/>
          <w:szCs w:val="32"/>
        </w:rPr>
      </w:pPr>
      <w:r>
        <w:rPr>
          <w:rFonts w:hint="eastAsia"/>
          <w:sz w:val="32"/>
          <w:szCs w:val="32"/>
        </w:rPr>
        <w:t>3、投标保证金：</w:t>
      </w:r>
    </w:p>
    <w:p>
      <w:pPr>
        <w:spacing w:line="360" w:lineRule="auto"/>
        <w:jc w:val="both"/>
        <w:rPr>
          <w:rFonts w:hint="eastAsia"/>
          <w:sz w:val="32"/>
          <w:szCs w:val="32"/>
        </w:rPr>
      </w:pPr>
      <w:r>
        <w:rPr>
          <w:rFonts w:hint="eastAsia"/>
          <w:sz w:val="32"/>
          <w:szCs w:val="32"/>
        </w:rPr>
        <w:t>报名时需要交纳投标保证金：10000元。未中标公司的保证金将在《中标（成交）通知书》发出后，将《退还保证金的函》原件交至湘潭县农村产权交易中心，5个工作日内中心将全额无息退还投标保证金；中标公司的投标保证金在采购合同签订后，请至湘潭县农村产权交易中心备案并递交《退还保证金的函》原件，中心在5个工作日内全额无息退还投标保证金。</w:t>
      </w:r>
    </w:p>
    <w:p>
      <w:pPr>
        <w:spacing w:line="360" w:lineRule="auto"/>
        <w:jc w:val="both"/>
        <w:rPr>
          <w:rFonts w:hint="eastAsia"/>
          <w:sz w:val="32"/>
          <w:szCs w:val="32"/>
        </w:rPr>
      </w:pPr>
      <w:r>
        <w:rPr>
          <w:rFonts w:hint="eastAsia"/>
          <w:sz w:val="32"/>
          <w:szCs w:val="32"/>
        </w:rPr>
        <w:t>退还保证金咨询电话：0731-52836688</w:t>
      </w:r>
    </w:p>
    <w:p>
      <w:pPr>
        <w:spacing w:line="360" w:lineRule="auto"/>
        <w:jc w:val="both"/>
        <w:rPr>
          <w:rFonts w:hint="eastAsia"/>
          <w:sz w:val="32"/>
          <w:szCs w:val="32"/>
        </w:rPr>
      </w:pPr>
      <w:r>
        <w:rPr>
          <w:rFonts w:hint="eastAsia"/>
          <w:sz w:val="32"/>
          <w:szCs w:val="32"/>
        </w:rPr>
        <w:t>保证金开户行：中国农业银行股份有限公司湘潭县支行</w:t>
      </w:r>
    </w:p>
    <w:p>
      <w:pPr>
        <w:spacing w:line="360" w:lineRule="auto"/>
        <w:jc w:val="both"/>
        <w:rPr>
          <w:rFonts w:hint="eastAsia"/>
          <w:sz w:val="32"/>
          <w:szCs w:val="32"/>
        </w:rPr>
      </w:pPr>
      <w:r>
        <w:rPr>
          <w:rFonts w:hint="eastAsia"/>
          <w:sz w:val="32"/>
          <w:szCs w:val="32"/>
        </w:rPr>
        <w:t>保证金账户名称：湘潭县农村产权交易服务有限责任公司保证金专户</w:t>
      </w:r>
    </w:p>
    <w:p>
      <w:pPr>
        <w:spacing w:line="360" w:lineRule="auto"/>
        <w:jc w:val="both"/>
        <w:rPr>
          <w:rFonts w:hint="eastAsia"/>
          <w:sz w:val="32"/>
          <w:szCs w:val="32"/>
        </w:rPr>
      </w:pPr>
      <w:r>
        <w:rPr>
          <w:rFonts w:hint="eastAsia"/>
          <w:sz w:val="32"/>
          <w:szCs w:val="32"/>
        </w:rPr>
        <w:t>保证金账户账号：18221901040022735</w:t>
      </w:r>
    </w:p>
    <w:p>
      <w:pPr>
        <w:spacing w:line="360" w:lineRule="auto"/>
        <w:jc w:val="both"/>
        <w:rPr>
          <w:rFonts w:hint="eastAsia"/>
          <w:sz w:val="32"/>
          <w:szCs w:val="32"/>
        </w:rPr>
      </w:pPr>
      <w:r>
        <w:rPr>
          <w:rFonts w:hint="eastAsia"/>
          <w:sz w:val="32"/>
          <w:szCs w:val="32"/>
        </w:rPr>
        <w:t>4、开标时间:</w:t>
      </w:r>
    </w:p>
    <w:p>
      <w:pPr>
        <w:spacing w:line="360" w:lineRule="auto"/>
        <w:jc w:val="both"/>
        <w:rPr>
          <w:rFonts w:hint="eastAsia"/>
          <w:sz w:val="32"/>
          <w:szCs w:val="32"/>
        </w:rPr>
      </w:pPr>
      <w:r>
        <w:rPr>
          <w:rFonts w:hint="eastAsia"/>
          <w:sz w:val="32"/>
          <w:szCs w:val="32"/>
        </w:rPr>
        <w:t>2023年1</w:t>
      </w:r>
      <w:r>
        <w:rPr>
          <w:rFonts w:hint="eastAsia"/>
          <w:sz w:val="32"/>
          <w:szCs w:val="32"/>
          <w:lang w:val="en-US" w:eastAsia="zh-CN"/>
        </w:rPr>
        <w:t>2</w:t>
      </w:r>
      <w:r>
        <w:rPr>
          <w:rFonts w:hint="eastAsia"/>
          <w:sz w:val="32"/>
          <w:szCs w:val="32"/>
        </w:rPr>
        <w:t>月</w:t>
      </w:r>
      <w:r>
        <w:rPr>
          <w:rFonts w:hint="eastAsia"/>
          <w:sz w:val="32"/>
          <w:szCs w:val="32"/>
          <w:lang w:val="en-US" w:eastAsia="zh-CN"/>
        </w:rPr>
        <w:t>1</w:t>
      </w:r>
      <w:r>
        <w:rPr>
          <w:rFonts w:hint="eastAsia"/>
          <w:sz w:val="32"/>
          <w:szCs w:val="32"/>
        </w:rPr>
        <w:t>日上午9时30分（如投标公司少于三家则另行确定招投标时间）。</w:t>
      </w:r>
    </w:p>
    <w:p>
      <w:pPr>
        <w:spacing w:line="360" w:lineRule="auto"/>
        <w:jc w:val="both"/>
        <w:rPr>
          <w:rFonts w:hint="eastAsia"/>
          <w:sz w:val="32"/>
          <w:szCs w:val="32"/>
        </w:rPr>
      </w:pPr>
      <w:r>
        <w:rPr>
          <w:rFonts w:hint="eastAsia"/>
          <w:sz w:val="32"/>
          <w:szCs w:val="32"/>
        </w:rPr>
        <w:t>5、开标地点：</w:t>
      </w:r>
    </w:p>
    <w:p>
      <w:pPr>
        <w:spacing w:line="360" w:lineRule="auto"/>
        <w:jc w:val="both"/>
        <w:rPr>
          <w:rFonts w:hint="eastAsia"/>
          <w:sz w:val="32"/>
          <w:szCs w:val="32"/>
        </w:rPr>
      </w:pPr>
      <w:r>
        <w:rPr>
          <w:rFonts w:hint="eastAsia"/>
          <w:sz w:val="32"/>
          <w:szCs w:val="32"/>
        </w:rPr>
        <w:t>湘潭县农村产权交易中心（湘潭县天易大道锦绣名都西南侧）。</w:t>
      </w:r>
    </w:p>
    <w:p>
      <w:pPr>
        <w:spacing w:line="360" w:lineRule="auto"/>
        <w:jc w:val="both"/>
        <w:rPr>
          <w:rFonts w:hint="eastAsia"/>
          <w:sz w:val="32"/>
          <w:szCs w:val="32"/>
        </w:rPr>
      </w:pPr>
      <w:r>
        <w:rPr>
          <w:rFonts w:hint="eastAsia"/>
          <w:sz w:val="32"/>
          <w:szCs w:val="32"/>
        </w:rPr>
        <w:t>电话：0731-52806688</w:t>
      </w:r>
    </w:p>
    <w:p>
      <w:pPr>
        <w:spacing w:line="360" w:lineRule="auto"/>
        <w:jc w:val="both"/>
        <w:rPr>
          <w:rFonts w:hint="eastAsia"/>
          <w:sz w:val="32"/>
          <w:szCs w:val="32"/>
        </w:rPr>
      </w:pPr>
      <w:r>
        <w:rPr>
          <w:rFonts w:hint="eastAsia"/>
          <w:sz w:val="32"/>
          <w:szCs w:val="32"/>
        </w:rPr>
        <w:t>6、报名费交款方式：</w:t>
      </w:r>
    </w:p>
    <w:p>
      <w:pPr>
        <w:spacing w:line="360" w:lineRule="auto"/>
        <w:jc w:val="both"/>
        <w:rPr>
          <w:rFonts w:hint="eastAsia"/>
          <w:sz w:val="32"/>
          <w:szCs w:val="32"/>
        </w:rPr>
      </w:pPr>
      <w:r>
        <w:rPr>
          <w:rFonts w:hint="eastAsia"/>
          <w:sz w:val="32"/>
          <w:szCs w:val="32"/>
        </w:rPr>
        <w:t>①报名费用：</w:t>
      </w:r>
    </w:p>
    <w:p>
      <w:pPr>
        <w:spacing w:line="360" w:lineRule="auto"/>
        <w:jc w:val="both"/>
        <w:rPr>
          <w:rFonts w:hint="eastAsia"/>
          <w:sz w:val="32"/>
          <w:szCs w:val="32"/>
        </w:rPr>
      </w:pPr>
      <w:r>
        <w:rPr>
          <w:rFonts w:hint="eastAsia"/>
          <w:sz w:val="32"/>
          <w:szCs w:val="32"/>
        </w:rPr>
        <w:t>投标单位报名时需要向湘潭县农村产权交易服务有限责任公司以线上帐汇方式递交投标报名费，报名费为500元。（注：线上帐汇需以公对公转账形式）</w:t>
      </w:r>
    </w:p>
    <w:p>
      <w:pPr>
        <w:spacing w:line="360" w:lineRule="auto"/>
        <w:jc w:val="both"/>
        <w:rPr>
          <w:rFonts w:hint="eastAsia"/>
          <w:sz w:val="32"/>
          <w:szCs w:val="32"/>
        </w:rPr>
      </w:pPr>
      <w:r>
        <w:rPr>
          <w:rFonts w:hint="eastAsia"/>
          <w:sz w:val="32"/>
          <w:szCs w:val="32"/>
        </w:rPr>
        <w:t>②报名费缴款账户：</w:t>
      </w:r>
    </w:p>
    <w:p>
      <w:pPr>
        <w:spacing w:line="360" w:lineRule="auto"/>
        <w:jc w:val="both"/>
        <w:rPr>
          <w:rFonts w:hint="eastAsia"/>
          <w:sz w:val="32"/>
          <w:szCs w:val="32"/>
        </w:rPr>
      </w:pPr>
      <w:r>
        <w:rPr>
          <w:rFonts w:hint="eastAsia"/>
          <w:sz w:val="32"/>
          <w:szCs w:val="32"/>
        </w:rPr>
        <w:t xml:space="preserve">开户行名：中国农业银行湘潭县支行                                        </w:t>
      </w:r>
    </w:p>
    <w:p>
      <w:pPr>
        <w:spacing w:line="360" w:lineRule="auto"/>
        <w:jc w:val="both"/>
        <w:rPr>
          <w:rFonts w:hint="eastAsia"/>
          <w:sz w:val="32"/>
          <w:szCs w:val="32"/>
        </w:rPr>
      </w:pPr>
      <w:r>
        <w:rPr>
          <w:rFonts w:hint="eastAsia"/>
          <w:sz w:val="32"/>
          <w:szCs w:val="32"/>
        </w:rPr>
        <w:t>账户名称：湘潭县农村产权交易服务有限责任公司</w:t>
      </w:r>
    </w:p>
    <w:p>
      <w:pPr>
        <w:spacing w:line="360" w:lineRule="auto"/>
        <w:jc w:val="both"/>
        <w:rPr>
          <w:rFonts w:hint="eastAsia"/>
          <w:sz w:val="32"/>
          <w:szCs w:val="32"/>
        </w:rPr>
      </w:pPr>
      <w:r>
        <w:rPr>
          <w:rFonts w:hint="eastAsia"/>
          <w:sz w:val="32"/>
          <w:szCs w:val="32"/>
        </w:rPr>
        <w:t>账</w:t>
      </w:r>
      <w:r>
        <w:rPr>
          <w:rFonts w:hint="eastAsia"/>
          <w:sz w:val="32"/>
          <w:szCs w:val="32"/>
          <w:lang w:val="en-US" w:eastAsia="zh-CN"/>
        </w:rPr>
        <w:t xml:space="preserve">  </w:t>
      </w:r>
      <w:r>
        <w:rPr>
          <w:rFonts w:hint="eastAsia"/>
          <w:sz w:val="32"/>
          <w:szCs w:val="32"/>
        </w:rPr>
        <w:t>号：18221901040022727                                                     </w:t>
      </w:r>
    </w:p>
    <w:p>
      <w:pPr>
        <w:spacing w:line="360" w:lineRule="auto"/>
        <w:jc w:val="both"/>
        <w:rPr>
          <w:rFonts w:hint="eastAsia"/>
          <w:sz w:val="32"/>
          <w:szCs w:val="32"/>
        </w:rPr>
      </w:pPr>
      <w:r>
        <w:rPr>
          <w:rFonts w:hint="eastAsia"/>
          <w:sz w:val="32"/>
          <w:szCs w:val="32"/>
        </w:rPr>
        <w:t>三、招标办法</w:t>
      </w:r>
    </w:p>
    <w:p>
      <w:pPr>
        <w:spacing w:line="360" w:lineRule="auto"/>
        <w:jc w:val="both"/>
        <w:rPr>
          <w:rFonts w:hint="eastAsia"/>
          <w:sz w:val="32"/>
          <w:szCs w:val="32"/>
        </w:rPr>
      </w:pPr>
      <w:r>
        <w:rPr>
          <w:rFonts w:hint="eastAsia"/>
          <w:sz w:val="32"/>
          <w:szCs w:val="32"/>
        </w:rPr>
        <w:t>1、本工程招标活动由湘潭县农村产权交易中心主持进行。</w:t>
      </w:r>
    </w:p>
    <w:p>
      <w:pPr>
        <w:spacing w:line="360" w:lineRule="auto"/>
        <w:jc w:val="both"/>
        <w:rPr>
          <w:rFonts w:hint="eastAsia"/>
          <w:sz w:val="32"/>
          <w:szCs w:val="32"/>
        </w:rPr>
      </w:pPr>
      <w:r>
        <w:rPr>
          <w:rFonts w:hint="eastAsia"/>
          <w:sz w:val="32"/>
          <w:szCs w:val="32"/>
        </w:rPr>
        <w:t>2、法定代表人参加招标会时，应出示身份证；代理人参加招标会时，应出示授权委托书和代理人身份证。</w:t>
      </w:r>
    </w:p>
    <w:p>
      <w:pPr>
        <w:spacing w:line="360" w:lineRule="auto"/>
        <w:jc w:val="both"/>
        <w:rPr>
          <w:rFonts w:hint="eastAsia"/>
          <w:sz w:val="32"/>
          <w:szCs w:val="32"/>
        </w:rPr>
      </w:pPr>
      <w:r>
        <w:rPr>
          <w:rFonts w:hint="eastAsia"/>
          <w:sz w:val="32"/>
          <w:szCs w:val="32"/>
        </w:rPr>
        <w:t>3、在全部满足招标文件实质性要求前提下，采取综合评标法确认最终中标人。</w:t>
      </w:r>
    </w:p>
    <w:p>
      <w:pPr>
        <w:spacing w:line="360" w:lineRule="auto"/>
        <w:jc w:val="both"/>
        <w:rPr>
          <w:rFonts w:hint="eastAsia"/>
          <w:sz w:val="32"/>
          <w:szCs w:val="32"/>
        </w:rPr>
      </w:pPr>
      <w:r>
        <w:rPr>
          <w:rFonts w:hint="eastAsia"/>
          <w:sz w:val="32"/>
          <w:szCs w:val="32"/>
        </w:rPr>
        <w:t>四、有下列情况之一者，投标书无效</w:t>
      </w:r>
    </w:p>
    <w:p>
      <w:pPr>
        <w:spacing w:line="360" w:lineRule="auto"/>
        <w:jc w:val="both"/>
        <w:rPr>
          <w:rFonts w:hint="eastAsia"/>
          <w:sz w:val="32"/>
          <w:szCs w:val="32"/>
        </w:rPr>
      </w:pPr>
      <w:r>
        <w:rPr>
          <w:rFonts w:hint="eastAsia"/>
          <w:sz w:val="32"/>
          <w:szCs w:val="32"/>
        </w:rPr>
        <w:t>1、投标人之间协商投标报价等投标文件的实质性内容:</w:t>
      </w:r>
    </w:p>
    <w:p>
      <w:pPr>
        <w:spacing w:line="360" w:lineRule="auto"/>
        <w:jc w:val="both"/>
        <w:rPr>
          <w:rFonts w:hint="eastAsia"/>
          <w:sz w:val="32"/>
          <w:szCs w:val="32"/>
        </w:rPr>
      </w:pPr>
      <w:r>
        <w:rPr>
          <w:rFonts w:hint="eastAsia"/>
          <w:sz w:val="32"/>
          <w:szCs w:val="32"/>
        </w:rPr>
        <w:t>2、投标人之间约定中标人,</w:t>
      </w:r>
    </w:p>
    <w:p>
      <w:pPr>
        <w:spacing w:line="360" w:lineRule="auto"/>
        <w:jc w:val="both"/>
        <w:rPr>
          <w:rFonts w:hint="eastAsia"/>
          <w:sz w:val="32"/>
          <w:szCs w:val="32"/>
        </w:rPr>
      </w:pPr>
      <w:r>
        <w:rPr>
          <w:rFonts w:hint="eastAsia"/>
          <w:sz w:val="32"/>
          <w:szCs w:val="32"/>
        </w:rPr>
        <w:t>3、投标人之间约定部分投标人放弃投标或者中标</w:t>
      </w:r>
    </w:p>
    <w:p>
      <w:pPr>
        <w:spacing w:line="360" w:lineRule="auto"/>
        <w:jc w:val="both"/>
        <w:rPr>
          <w:rFonts w:hint="eastAsia"/>
          <w:sz w:val="32"/>
          <w:szCs w:val="32"/>
        </w:rPr>
      </w:pPr>
      <w:r>
        <w:rPr>
          <w:rFonts w:hint="eastAsia"/>
          <w:sz w:val="32"/>
          <w:szCs w:val="32"/>
        </w:rPr>
        <w:t>4、属于同一集团、协会、商会等组织成员的投标人按照该组织要求协同投标</w:t>
      </w:r>
    </w:p>
    <w:p>
      <w:pPr>
        <w:spacing w:line="360" w:lineRule="auto"/>
        <w:jc w:val="both"/>
        <w:rPr>
          <w:rFonts w:hint="eastAsia"/>
          <w:sz w:val="32"/>
          <w:szCs w:val="32"/>
        </w:rPr>
      </w:pPr>
      <w:r>
        <w:rPr>
          <w:rFonts w:hint="eastAsia"/>
          <w:sz w:val="32"/>
          <w:szCs w:val="32"/>
        </w:rPr>
        <w:t>5、投标人之间为谋取中标或者排斥特定投标人而采取的其他联合行动。</w:t>
      </w:r>
    </w:p>
    <w:p>
      <w:pPr>
        <w:spacing w:line="360" w:lineRule="auto"/>
        <w:jc w:val="both"/>
        <w:rPr>
          <w:rFonts w:hint="eastAsia"/>
          <w:sz w:val="32"/>
          <w:szCs w:val="32"/>
        </w:rPr>
      </w:pPr>
      <w:r>
        <w:rPr>
          <w:rFonts w:hint="eastAsia"/>
          <w:sz w:val="32"/>
          <w:szCs w:val="32"/>
        </w:rPr>
        <w:t>五、合同签订：</w:t>
      </w:r>
    </w:p>
    <w:p>
      <w:pPr>
        <w:spacing w:line="360" w:lineRule="auto"/>
        <w:jc w:val="both"/>
        <w:rPr>
          <w:rFonts w:hint="eastAsia"/>
          <w:sz w:val="32"/>
          <w:szCs w:val="32"/>
        </w:rPr>
      </w:pPr>
      <w:r>
        <w:rPr>
          <w:rFonts w:hint="eastAsia"/>
          <w:sz w:val="32"/>
          <w:szCs w:val="32"/>
        </w:rPr>
        <w:t>1、中标单位在中标后，甲、乙双方当场确定施工合同和项目廉洁合同签订时间。</w:t>
      </w:r>
    </w:p>
    <w:p>
      <w:pPr>
        <w:spacing w:line="360" w:lineRule="auto"/>
        <w:jc w:val="both"/>
        <w:rPr>
          <w:rFonts w:hint="eastAsia"/>
          <w:sz w:val="32"/>
          <w:szCs w:val="32"/>
        </w:rPr>
      </w:pPr>
      <w:r>
        <w:rPr>
          <w:rFonts w:hint="eastAsia"/>
          <w:sz w:val="32"/>
          <w:szCs w:val="32"/>
        </w:rPr>
        <w:t>2、投标单位中标后既不按时间或者拒绝签订合同的，其投标保证金不予退还，并取消其中标资格（招标单位择日重新招标）。</w:t>
      </w:r>
    </w:p>
    <w:p>
      <w:pPr>
        <w:spacing w:line="360" w:lineRule="auto"/>
        <w:jc w:val="both"/>
        <w:rPr>
          <w:rFonts w:hint="eastAsia"/>
          <w:sz w:val="32"/>
          <w:szCs w:val="32"/>
        </w:rPr>
      </w:pPr>
      <w:r>
        <w:rPr>
          <w:rFonts w:hint="eastAsia"/>
          <w:sz w:val="32"/>
          <w:szCs w:val="32"/>
        </w:rPr>
        <w:t>3、中标单位应严格履行合同，严禁将承包的工程倒手转包，如遇倒手转包，应视违法合同，其投标保证金不予退还，并由有关部门依法处理。</w:t>
      </w:r>
    </w:p>
    <w:p>
      <w:pPr>
        <w:spacing w:line="360" w:lineRule="auto"/>
        <w:jc w:val="both"/>
        <w:rPr>
          <w:rFonts w:hint="eastAsia"/>
          <w:sz w:val="32"/>
          <w:szCs w:val="32"/>
        </w:rPr>
      </w:pPr>
      <w:r>
        <w:rPr>
          <w:rFonts w:hint="eastAsia"/>
          <w:sz w:val="32"/>
          <w:szCs w:val="32"/>
        </w:rPr>
        <w:t>六、附则：</w:t>
      </w:r>
    </w:p>
    <w:p>
      <w:pPr>
        <w:spacing w:line="360" w:lineRule="auto"/>
        <w:jc w:val="both"/>
        <w:rPr>
          <w:rFonts w:hint="eastAsia" w:ascii="黑体" w:eastAsia="黑体"/>
          <w:b w:val="0"/>
          <w:szCs w:val="32"/>
          <w:lang w:val="en-US" w:eastAsia="zh-CN"/>
        </w:rPr>
      </w:pPr>
      <w:r>
        <w:rPr>
          <w:rFonts w:hint="eastAsia"/>
          <w:sz w:val="32"/>
          <w:szCs w:val="32"/>
        </w:rPr>
        <w:t xml:space="preserve">本招标文件未尽事宜，遵照国家有关法律、法规及规范性文件的有关规定执行。             </w:t>
      </w:r>
    </w:p>
    <w:p>
      <w:pPr>
        <w:pStyle w:val="2"/>
        <w:spacing w:before="0" w:after="0" w:line="240" w:lineRule="auto"/>
        <w:jc w:val="both"/>
        <w:rPr>
          <w:rFonts w:hint="eastAsia" w:ascii="黑体" w:eastAsia="黑体"/>
          <w:b w:val="0"/>
          <w:szCs w:val="32"/>
          <w:lang w:val="en-US" w:eastAsia="zh-CN"/>
        </w:rPr>
      </w:pPr>
    </w:p>
    <w:p>
      <w:pPr>
        <w:pStyle w:val="2"/>
        <w:spacing w:before="0" w:after="0" w:line="240" w:lineRule="auto"/>
        <w:jc w:val="center"/>
        <w:rPr>
          <w:rFonts w:hint="eastAsia" w:ascii="黑体" w:eastAsia="黑体"/>
          <w:b w:val="0"/>
          <w:szCs w:val="32"/>
          <w:lang w:val="en-US" w:eastAsia="zh-CN"/>
        </w:rPr>
      </w:pPr>
    </w:p>
    <w:p>
      <w:pPr>
        <w:jc w:val="center"/>
        <w:outlineLvl w:val="9"/>
        <w:rPr>
          <w:rFonts w:hint="eastAsia" w:ascii="黑体" w:eastAsia="黑体"/>
          <w:b w:val="0"/>
          <w:sz w:val="21"/>
          <w:szCs w:val="21"/>
        </w:rPr>
      </w:pPr>
    </w:p>
    <w:p>
      <w:pPr>
        <w:jc w:val="center"/>
        <w:outlineLvl w:val="9"/>
        <w:rPr>
          <w:rFonts w:hint="eastAsia" w:ascii="黑体" w:eastAsia="黑体"/>
          <w:b w:val="0"/>
          <w:sz w:val="21"/>
          <w:szCs w:val="21"/>
        </w:rPr>
      </w:pPr>
    </w:p>
    <w:p>
      <w:pPr>
        <w:jc w:val="center"/>
        <w:outlineLvl w:val="9"/>
        <w:rPr>
          <w:rFonts w:hint="eastAsia" w:ascii="黑体" w:eastAsia="黑体"/>
          <w:b w:val="0"/>
          <w:sz w:val="21"/>
          <w:szCs w:val="21"/>
        </w:rPr>
      </w:pPr>
    </w:p>
    <w:p>
      <w:pPr>
        <w:jc w:val="center"/>
        <w:outlineLvl w:val="9"/>
        <w:rPr>
          <w:rFonts w:hint="eastAsia" w:ascii="黑体" w:eastAsia="黑体"/>
          <w:b w:val="0"/>
          <w:sz w:val="21"/>
          <w:szCs w:val="21"/>
        </w:rPr>
      </w:pPr>
    </w:p>
    <w:p>
      <w:pPr>
        <w:jc w:val="center"/>
        <w:outlineLvl w:val="9"/>
        <w:rPr>
          <w:rFonts w:hint="eastAsia" w:ascii="黑体" w:eastAsia="黑体"/>
          <w:b w:val="0"/>
          <w:sz w:val="21"/>
          <w:szCs w:val="21"/>
        </w:rPr>
      </w:pPr>
    </w:p>
    <w:p>
      <w:pPr>
        <w:jc w:val="center"/>
        <w:outlineLvl w:val="9"/>
        <w:rPr>
          <w:rFonts w:hint="eastAsia" w:ascii="黑体" w:eastAsia="黑体"/>
          <w:b w:val="0"/>
          <w:sz w:val="21"/>
          <w:szCs w:val="21"/>
        </w:rPr>
      </w:pPr>
    </w:p>
    <w:p>
      <w:pPr>
        <w:jc w:val="center"/>
        <w:outlineLvl w:val="9"/>
        <w:rPr>
          <w:rFonts w:hint="eastAsia" w:ascii="黑体" w:eastAsia="黑体"/>
          <w:b w:val="0"/>
          <w:sz w:val="21"/>
          <w:szCs w:val="21"/>
        </w:rPr>
      </w:pPr>
    </w:p>
    <w:p>
      <w:pPr>
        <w:jc w:val="center"/>
        <w:outlineLvl w:val="9"/>
        <w:rPr>
          <w:rFonts w:hint="eastAsia" w:ascii="黑体" w:eastAsia="黑体"/>
          <w:b w:val="0"/>
          <w:sz w:val="21"/>
          <w:szCs w:val="21"/>
        </w:rPr>
      </w:pPr>
    </w:p>
    <w:p>
      <w:pPr>
        <w:jc w:val="center"/>
        <w:outlineLvl w:val="9"/>
        <w:rPr>
          <w:rFonts w:hint="eastAsia" w:ascii="黑体" w:eastAsia="黑体"/>
          <w:b w:val="0"/>
          <w:sz w:val="21"/>
          <w:szCs w:val="21"/>
        </w:rPr>
      </w:pPr>
    </w:p>
    <w:p>
      <w:pPr>
        <w:jc w:val="center"/>
        <w:outlineLvl w:val="9"/>
        <w:rPr>
          <w:rFonts w:hint="eastAsia" w:ascii="黑体" w:eastAsia="黑体"/>
          <w:b w:val="0"/>
          <w:sz w:val="21"/>
          <w:szCs w:val="21"/>
        </w:rPr>
      </w:pPr>
    </w:p>
    <w:p>
      <w:pPr>
        <w:jc w:val="center"/>
        <w:outlineLvl w:val="9"/>
        <w:rPr>
          <w:rFonts w:hint="eastAsia" w:ascii="黑体" w:eastAsia="黑体"/>
          <w:b w:val="0"/>
          <w:sz w:val="21"/>
          <w:szCs w:val="21"/>
        </w:rPr>
      </w:pPr>
    </w:p>
    <w:p>
      <w:pPr>
        <w:jc w:val="center"/>
        <w:outlineLvl w:val="9"/>
        <w:rPr>
          <w:rFonts w:hint="eastAsia" w:ascii="黑体" w:eastAsia="黑体"/>
          <w:b w:val="0"/>
          <w:sz w:val="21"/>
          <w:szCs w:val="21"/>
        </w:rPr>
      </w:pPr>
    </w:p>
    <w:p>
      <w:pPr>
        <w:jc w:val="center"/>
        <w:outlineLvl w:val="9"/>
        <w:rPr>
          <w:rFonts w:hint="eastAsia" w:ascii="黑体" w:eastAsia="黑体"/>
          <w:b w:val="0"/>
          <w:sz w:val="21"/>
          <w:szCs w:val="21"/>
        </w:rPr>
      </w:pPr>
    </w:p>
    <w:p>
      <w:pPr>
        <w:jc w:val="center"/>
        <w:outlineLvl w:val="9"/>
        <w:rPr>
          <w:rFonts w:hint="eastAsia" w:ascii="黑体" w:eastAsia="黑体"/>
          <w:b w:val="0"/>
          <w:sz w:val="21"/>
          <w:szCs w:val="21"/>
        </w:rPr>
      </w:pPr>
    </w:p>
    <w:p>
      <w:pPr>
        <w:jc w:val="center"/>
        <w:outlineLvl w:val="9"/>
        <w:rPr>
          <w:rFonts w:hint="eastAsia" w:ascii="黑体" w:eastAsia="黑体"/>
          <w:b w:val="0"/>
          <w:sz w:val="21"/>
          <w:szCs w:val="21"/>
        </w:rPr>
      </w:pPr>
    </w:p>
    <w:p>
      <w:pPr>
        <w:jc w:val="center"/>
        <w:outlineLvl w:val="9"/>
        <w:rPr>
          <w:rFonts w:hint="eastAsia" w:ascii="黑体" w:eastAsia="黑体"/>
          <w:b w:val="0"/>
          <w:sz w:val="21"/>
          <w:szCs w:val="21"/>
        </w:rPr>
      </w:pPr>
    </w:p>
    <w:p>
      <w:pPr>
        <w:jc w:val="center"/>
        <w:outlineLvl w:val="9"/>
        <w:rPr>
          <w:rFonts w:hint="eastAsia" w:ascii="黑体" w:eastAsia="黑体"/>
          <w:b w:val="0"/>
          <w:sz w:val="21"/>
          <w:szCs w:val="21"/>
        </w:rPr>
      </w:pPr>
    </w:p>
    <w:p>
      <w:pPr>
        <w:jc w:val="center"/>
        <w:outlineLvl w:val="9"/>
        <w:rPr>
          <w:rFonts w:hint="eastAsia" w:ascii="黑体" w:eastAsia="黑体"/>
          <w:b w:val="0"/>
          <w:sz w:val="21"/>
          <w:szCs w:val="21"/>
        </w:rPr>
      </w:pPr>
    </w:p>
    <w:p>
      <w:pPr>
        <w:jc w:val="center"/>
        <w:outlineLvl w:val="9"/>
        <w:rPr>
          <w:rFonts w:hint="eastAsia" w:ascii="黑体" w:eastAsia="黑体"/>
          <w:b w:val="0"/>
          <w:sz w:val="21"/>
          <w:szCs w:val="21"/>
        </w:rPr>
      </w:pPr>
    </w:p>
    <w:p>
      <w:pPr>
        <w:jc w:val="center"/>
        <w:outlineLvl w:val="9"/>
        <w:rPr>
          <w:rFonts w:hint="eastAsia" w:ascii="黑体" w:eastAsia="黑体"/>
          <w:b w:val="0"/>
          <w:sz w:val="21"/>
          <w:szCs w:val="21"/>
        </w:rPr>
      </w:pPr>
    </w:p>
    <w:p>
      <w:pPr>
        <w:jc w:val="center"/>
        <w:outlineLvl w:val="9"/>
        <w:rPr>
          <w:rFonts w:hint="eastAsia" w:ascii="黑体" w:eastAsia="黑体"/>
          <w:b w:val="0"/>
          <w:sz w:val="21"/>
          <w:szCs w:val="21"/>
        </w:rPr>
      </w:pPr>
    </w:p>
    <w:p>
      <w:pPr>
        <w:jc w:val="center"/>
        <w:outlineLvl w:val="9"/>
        <w:rPr>
          <w:rFonts w:hint="eastAsia" w:ascii="黑体" w:eastAsia="黑体"/>
          <w:b w:val="0"/>
          <w:sz w:val="21"/>
          <w:szCs w:val="21"/>
        </w:rPr>
      </w:pPr>
    </w:p>
    <w:p>
      <w:pPr>
        <w:jc w:val="center"/>
        <w:outlineLvl w:val="9"/>
        <w:rPr>
          <w:rFonts w:hint="eastAsia" w:ascii="黑体" w:eastAsia="黑体"/>
          <w:b w:val="0"/>
          <w:sz w:val="21"/>
          <w:szCs w:val="21"/>
        </w:rPr>
      </w:pPr>
    </w:p>
    <w:p>
      <w:pPr>
        <w:jc w:val="both"/>
        <w:outlineLvl w:val="9"/>
        <w:rPr>
          <w:rFonts w:hint="eastAsia" w:ascii="黑体" w:eastAsia="黑体"/>
          <w:b w:val="0"/>
          <w:sz w:val="21"/>
          <w:szCs w:val="21"/>
        </w:rPr>
      </w:pPr>
    </w:p>
    <w:p>
      <w:pPr>
        <w:jc w:val="center"/>
        <w:outlineLvl w:val="9"/>
        <w:rPr>
          <w:rFonts w:hint="eastAsia" w:ascii="黑体" w:eastAsia="黑体"/>
          <w:b w:val="0"/>
          <w:sz w:val="21"/>
          <w:szCs w:val="21"/>
        </w:rPr>
      </w:pPr>
    </w:p>
    <w:p>
      <w:pPr>
        <w:jc w:val="center"/>
        <w:outlineLvl w:val="9"/>
        <w:rPr>
          <w:rFonts w:hint="eastAsia" w:ascii="黑体" w:eastAsia="黑体"/>
          <w:b w:val="0"/>
          <w:sz w:val="21"/>
          <w:szCs w:val="21"/>
        </w:rPr>
      </w:pPr>
    </w:p>
    <w:p>
      <w:pPr>
        <w:jc w:val="center"/>
        <w:outlineLvl w:val="9"/>
        <w:rPr>
          <w:rFonts w:hint="eastAsia" w:ascii="黑体" w:eastAsia="黑体"/>
          <w:b w:val="0"/>
          <w:sz w:val="21"/>
          <w:szCs w:val="21"/>
        </w:rPr>
      </w:pPr>
    </w:p>
    <w:p>
      <w:pPr>
        <w:jc w:val="center"/>
        <w:outlineLvl w:val="9"/>
        <w:rPr>
          <w:rFonts w:hint="eastAsia" w:ascii="黑体" w:eastAsia="黑体"/>
          <w:b w:val="0"/>
          <w:sz w:val="21"/>
          <w:szCs w:val="21"/>
        </w:rPr>
      </w:pPr>
    </w:p>
    <w:p>
      <w:pPr>
        <w:pStyle w:val="2"/>
        <w:spacing w:before="0" w:after="0" w:line="240" w:lineRule="auto"/>
        <w:jc w:val="center"/>
        <w:rPr>
          <w:rFonts w:hint="eastAsia" w:ascii="黑体" w:eastAsia="黑体"/>
          <w:b w:val="0"/>
          <w:sz w:val="21"/>
          <w:szCs w:val="21"/>
        </w:rPr>
      </w:pPr>
      <w:r>
        <w:rPr>
          <w:rFonts w:hint="eastAsia" w:ascii="黑体" w:eastAsia="黑体"/>
          <w:b w:val="0"/>
          <w:szCs w:val="32"/>
          <w:lang w:val="en-US" w:eastAsia="zh-CN"/>
        </w:rPr>
        <w:t xml:space="preserve">第二章 </w:t>
      </w:r>
      <w:r>
        <w:rPr>
          <w:rFonts w:hint="eastAsia" w:ascii="黑体" w:eastAsia="黑体"/>
          <w:b w:val="0"/>
          <w:szCs w:val="32"/>
        </w:rPr>
        <w:t>投标人须知</w:t>
      </w:r>
    </w:p>
    <w:p>
      <w:pPr>
        <w:jc w:val="center"/>
        <w:outlineLvl w:val="9"/>
        <w:rPr>
          <w:rFonts w:hint="eastAsia" w:ascii="黑体" w:eastAsia="黑体"/>
          <w:b w:val="0"/>
          <w:sz w:val="21"/>
          <w:szCs w:val="21"/>
        </w:rPr>
      </w:pPr>
      <w:r>
        <w:rPr>
          <w:rFonts w:hint="eastAsia" w:ascii="黑体" w:eastAsia="黑体"/>
          <w:b w:val="0"/>
          <w:sz w:val="21"/>
          <w:szCs w:val="21"/>
        </w:rPr>
        <w:t>投标人须知前附表</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1595"/>
        <w:gridCol w:w="5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条款号</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条 款 名 称</w:t>
            </w:r>
          </w:p>
        </w:tc>
        <w:tc>
          <w:tcPr>
            <w:tcW w:w="3505" w:type="pct"/>
            <w:noWrap w:val="0"/>
            <w:vAlign w:val="center"/>
          </w:tcPr>
          <w:p>
            <w:pPr>
              <w:spacing w:line="380" w:lineRule="exact"/>
              <w:jc w:val="center"/>
              <w:rPr>
                <w:rFonts w:hint="eastAsia" w:ascii="宋体" w:hAnsi="宋体"/>
                <w:sz w:val="21"/>
                <w:szCs w:val="21"/>
              </w:rPr>
            </w:pPr>
            <w:r>
              <w:rPr>
                <w:rFonts w:hint="eastAsia" w:ascii="宋体" w:hAnsi="宋体"/>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1.1.2</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招标人</w:t>
            </w:r>
          </w:p>
        </w:tc>
        <w:tc>
          <w:tcPr>
            <w:tcW w:w="3505" w:type="pct"/>
            <w:noWrap w:val="0"/>
            <w:vAlign w:val="center"/>
          </w:tcPr>
          <w:p>
            <w:pPr>
              <w:spacing w:line="380" w:lineRule="exact"/>
              <w:rPr>
                <w:rFonts w:hint="default" w:ascii="宋体" w:hAnsi="宋体" w:eastAsia="宋体"/>
                <w:color w:val="auto"/>
                <w:sz w:val="21"/>
                <w:szCs w:val="21"/>
                <w:lang w:val="en-US" w:eastAsia="zh-CN"/>
              </w:rPr>
            </w:pPr>
            <w:r>
              <w:rPr>
                <w:rFonts w:hint="eastAsia" w:ascii="宋体" w:hAnsi="宋体"/>
                <w:color w:val="auto"/>
                <w:sz w:val="21"/>
                <w:szCs w:val="21"/>
              </w:rPr>
              <w:t>名称：湘潭县花石镇</w:t>
            </w:r>
            <w:r>
              <w:rPr>
                <w:rFonts w:hint="eastAsia" w:ascii="宋体" w:hAnsi="宋体"/>
                <w:color w:val="auto"/>
                <w:sz w:val="21"/>
                <w:szCs w:val="21"/>
                <w:lang w:eastAsia="zh-CN"/>
              </w:rPr>
              <w:t>润塘村</w:t>
            </w:r>
            <w:r>
              <w:rPr>
                <w:rFonts w:hint="eastAsia" w:ascii="宋体" w:hAnsi="宋体"/>
                <w:color w:val="auto"/>
                <w:sz w:val="21"/>
                <w:szCs w:val="21"/>
              </w:rPr>
              <w:t>经济合作社</w:t>
            </w:r>
          </w:p>
          <w:p>
            <w:pPr>
              <w:spacing w:line="380" w:lineRule="exact"/>
              <w:rPr>
                <w:rFonts w:hint="default" w:ascii="宋体" w:hAnsi="宋体"/>
                <w:color w:val="auto"/>
                <w:sz w:val="21"/>
                <w:szCs w:val="21"/>
                <w:lang w:val="en-US"/>
              </w:rPr>
            </w:pPr>
            <w:r>
              <w:rPr>
                <w:rFonts w:hint="eastAsia" w:ascii="宋体" w:hAnsi="宋体"/>
                <w:color w:val="auto"/>
                <w:sz w:val="21"/>
                <w:szCs w:val="21"/>
              </w:rPr>
              <w:t>地址：湘潭县花石镇</w:t>
            </w:r>
            <w:r>
              <w:rPr>
                <w:rFonts w:hint="eastAsia" w:ascii="宋体" w:hAnsi="宋体"/>
                <w:color w:val="auto"/>
                <w:sz w:val="21"/>
                <w:szCs w:val="21"/>
                <w:lang w:eastAsia="zh-CN"/>
              </w:rPr>
              <w:t>润塘村</w:t>
            </w:r>
            <w:r>
              <w:rPr>
                <w:rFonts w:hint="eastAsia" w:ascii="宋体" w:hAnsi="宋体"/>
                <w:color w:val="auto"/>
                <w:sz w:val="21"/>
                <w:szCs w:val="21"/>
                <w:lang w:val="en-US" w:eastAsia="zh-CN"/>
              </w:rPr>
              <w:t>民委员会</w:t>
            </w:r>
          </w:p>
          <w:p>
            <w:pPr>
              <w:spacing w:line="380" w:lineRule="exact"/>
              <w:rPr>
                <w:rFonts w:hint="default" w:ascii="宋体" w:hAnsi="宋体" w:eastAsia="宋体"/>
                <w:color w:val="auto"/>
                <w:sz w:val="21"/>
                <w:szCs w:val="21"/>
                <w:lang w:val="en-US" w:eastAsia="zh-CN"/>
              </w:rPr>
            </w:pPr>
            <w:r>
              <w:rPr>
                <w:rFonts w:hint="eastAsia" w:ascii="宋体" w:hAnsi="宋体"/>
                <w:color w:val="auto"/>
                <w:sz w:val="21"/>
                <w:szCs w:val="21"/>
              </w:rPr>
              <w:t>联系人：颜昌家</w:t>
            </w:r>
          </w:p>
          <w:p>
            <w:pPr>
              <w:spacing w:line="380" w:lineRule="exact"/>
              <w:rPr>
                <w:rFonts w:hint="eastAsia" w:ascii="宋体" w:hAnsi="宋体"/>
                <w:sz w:val="21"/>
                <w:szCs w:val="21"/>
              </w:rPr>
            </w:pPr>
            <w:r>
              <w:rPr>
                <w:rFonts w:hint="eastAsia" w:ascii="宋体" w:hAnsi="宋体"/>
                <w:color w:val="auto"/>
                <w:sz w:val="21"/>
                <w:szCs w:val="21"/>
              </w:rPr>
              <w:t>电话：18573208216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1.1.3</w:t>
            </w:r>
          </w:p>
        </w:tc>
        <w:tc>
          <w:tcPr>
            <w:tcW w:w="936" w:type="pct"/>
            <w:noWrap w:val="0"/>
            <w:vAlign w:val="center"/>
          </w:tcPr>
          <w:p>
            <w:pPr>
              <w:spacing w:line="380" w:lineRule="exact"/>
              <w:jc w:val="center"/>
              <w:rPr>
                <w:rFonts w:hint="eastAsia" w:ascii="宋体" w:hAnsi="宋体" w:eastAsia="宋体"/>
                <w:sz w:val="21"/>
                <w:szCs w:val="21"/>
                <w:lang w:val="en-US" w:eastAsia="zh-CN"/>
              </w:rPr>
            </w:pPr>
            <w:r>
              <w:rPr>
                <w:rFonts w:hint="eastAsia" w:ascii="宋体" w:hAnsi="宋体"/>
                <w:sz w:val="21"/>
                <w:szCs w:val="21"/>
              </w:rPr>
              <w:t>招标</w:t>
            </w:r>
            <w:r>
              <w:rPr>
                <w:rFonts w:hint="eastAsia" w:ascii="宋体" w:hAnsi="宋体"/>
                <w:sz w:val="21"/>
                <w:szCs w:val="21"/>
                <w:lang w:val="en-US" w:eastAsia="zh-CN"/>
              </w:rPr>
              <w:t>地点</w:t>
            </w:r>
          </w:p>
        </w:tc>
        <w:tc>
          <w:tcPr>
            <w:tcW w:w="3505" w:type="pct"/>
            <w:noWrap w:val="0"/>
            <w:vAlign w:val="center"/>
          </w:tcPr>
          <w:p>
            <w:pPr>
              <w:spacing w:line="380" w:lineRule="exact"/>
              <w:rPr>
                <w:rFonts w:hint="default" w:ascii="宋体" w:hAnsi="宋体" w:eastAsia="宋体"/>
                <w:sz w:val="21"/>
                <w:szCs w:val="21"/>
                <w:lang w:val="en-US" w:eastAsia="zh-CN"/>
              </w:rPr>
            </w:pPr>
            <w:r>
              <w:rPr>
                <w:rFonts w:hint="eastAsia" w:ascii="宋体" w:hAnsi="宋体"/>
                <w:sz w:val="21"/>
                <w:szCs w:val="21"/>
              </w:rPr>
              <w:t>名称：</w:t>
            </w:r>
            <w:r>
              <w:rPr>
                <w:rFonts w:hint="eastAsia" w:ascii="宋体" w:hAnsi="宋体"/>
                <w:sz w:val="21"/>
                <w:szCs w:val="21"/>
                <w:lang w:val="en-US" w:eastAsia="zh-CN"/>
              </w:rPr>
              <w:t>湘潭县农村产权交易中心</w:t>
            </w:r>
          </w:p>
          <w:p>
            <w:pPr>
              <w:spacing w:line="380" w:lineRule="exact"/>
              <w:rPr>
                <w:rFonts w:hint="default" w:ascii="宋体" w:hAnsi="宋体" w:eastAsia="宋体"/>
                <w:sz w:val="21"/>
                <w:szCs w:val="21"/>
                <w:lang w:val="en-US" w:eastAsia="zh-CN"/>
              </w:rPr>
            </w:pPr>
            <w:r>
              <w:rPr>
                <w:rFonts w:hint="eastAsia" w:ascii="宋体" w:hAnsi="宋体"/>
                <w:sz w:val="21"/>
                <w:szCs w:val="21"/>
              </w:rPr>
              <w:t>地址：湘潭县天易大道锦绣名都西南侧</w:t>
            </w:r>
          </w:p>
          <w:p>
            <w:pPr>
              <w:spacing w:line="380" w:lineRule="exact"/>
              <w:rPr>
                <w:rFonts w:hint="default" w:ascii="宋体" w:hAnsi="宋体" w:eastAsia="宋体"/>
                <w:sz w:val="21"/>
                <w:szCs w:val="21"/>
                <w:lang w:val="en-US" w:eastAsia="zh-CN"/>
              </w:rPr>
            </w:pPr>
            <w:r>
              <w:rPr>
                <w:rFonts w:hint="eastAsia" w:ascii="宋体" w:hAnsi="宋体"/>
                <w:sz w:val="21"/>
                <w:szCs w:val="21"/>
              </w:rPr>
              <w:t>电话：0731-52806688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1.1.4</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项目名称</w:t>
            </w:r>
          </w:p>
        </w:tc>
        <w:tc>
          <w:tcPr>
            <w:tcW w:w="3505" w:type="pct"/>
            <w:noWrap w:val="0"/>
            <w:vAlign w:val="center"/>
          </w:tcPr>
          <w:p>
            <w:pPr>
              <w:spacing w:line="380" w:lineRule="exac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湘潭县花石镇</w:t>
            </w:r>
            <w:r>
              <w:rPr>
                <w:rFonts w:hint="eastAsia" w:ascii="宋体" w:hAnsi="宋体"/>
                <w:sz w:val="21"/>
                <w:szCs w:val="21"/>
                <w:lang w:val="en-US" w:eastAsia="zh-CN"/>
              </w:rPr>
              <w:t>润塘村</w:t>
            </w:r>
            <w:r>
              <w:rPr>
                <w:rFonts w:hint="eastAsia" w:ascii="宋体" w:hAnsi="宋体" w:eastAsia="宋体"/>
                <w:sz w:val="21"/>
                <w:szCs w:val="21"/>
                <w:lang w:val="en-US" w:eastAsia="zh-CN"/>
              </w:rPr>
              <w:t>花石水库灌区畅通“中梗阻”渠道建设项目招标公告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1.1.5</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建设地点</w:t>
            </w:r>
          </w:p>
        </w:tc>
        <w:tc>
          <w:tcPr>
            <w:tcW w:w="3505" w:type="pct"/>
            <w:noWrap w:val="0"/>
            <w:vAlign w:val="center"/>
          </w:tcPr>
          <w:p>
            <w:pPr>
              <w:spacing w:line="380" w:lineRule="exact"/>
              <w:jc w:val="center"/>
              <w:rPr>
                <w:rFonts w:hint="eastAsia" w:ascii="宋体" w:hAnsi="宋体" w:eastAsia="宋体"/>
                <w:sz w:val="21"/>
                <w:szCs w:val="21"/>
                <w:lang w:eastAsia="zh-CN"/>
              </w:rPr>
            </w:pPr>
            <w:r>
              <w:rPr>
                <w:rFonts w:hint="eastAsia" w:ascii="宋体" w:hAnsi="宋体"/>
                <w:sz w:val="21"/>
                <w:szCs w:val="21"/>
                <w:lang w:eastAsia="zh-CN"/>
              </w:rPr>
              <w:t>湘潭县花石镇润塘村双荷组、春龙组、白毛组、长松组、佳木组、黄金组、船形组、公平组、栗山组、润塘组、黄家组、岭上组、黄仙组、上峰组、新连组、罗家组、围子组共计17个村民小组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1.2.1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资金来源</w:t>
            </w:r>
          </w:p>
        </w:tc>
        <w:tc>
          <w:tcPr>
            <w:tcW w:w="3505" w:type="pct"/>
            <w:noWrap w:val="0"/>
            <w:vAlign w:val="center"/>
          </w:tcPr>
          <w:p>
            <w:pPr>
              <w:spacing w:line="380" w:lineRule="exact"/>
              <w:jc w:val="center"/>
              <w:rPr>
                <w:rFonts w:hint="default" w:ascii="宋体" w:hAnsi="宋体" w:eastAsia="宋体"/>
                <w:sz w:val="21"/>
                <w:szCs w:val="21"/>
                <w:lang w:val="en-US" w:eastAsia="zh-CN"/>
              </w:rPr>
            </w:pPr>
            <w:r>
              <w:rPr>
                <w:rFonts w:hint="default" w:ascii="宋体" w:hAnsi="宋体" w:eastAsia="宋体"/>
                <w:sz w:val="21"/>
                <w:szCs w:val="21"/>
                <w:lang w:val="en-US" w:eastAsia="zh-CN"/>
              </w:rPr>
              <w:t>湘潭县小型农业水利设施建设和管护2023行动方案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pPr>
              <w:spacing w:line="380" w:lineRule="exact"/>
              <w:jc w:val="center"/>
              <w:rPr>
                <w:rFonts w:ascii="宋体" w:hAnsi="宋体"/>
                <w:sz w:val="21"/>
                <w:szCs w:val="21"/>
              </w:rPr>
            </w:pPr>
            <w:r>
              <w:rPr>
                <w:rFonts w:hint="eastAsia" w:ascii="宋体" w:hAnsi="宋体"/>
                <w:sz w:val="21"/>
                <w:szCs w:val="21"/>
              </w:rPr>
              <w:t>1.2.2</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资金落实情况</w:t>
            </w:r>
          </w:p>
        </w:tc>
        <w:tc>
          <w:tcPr>
            <w:tcW w:w="3505" w:type="pct"/>
            <w:noWrap w:val="0"/>
            <w:vAlign w:val="center"/>
          </w:tcPr>
          <w:p>
            <w:pPr>
              <w:spacing w:line="380" w:lineRule="exac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上级资金拨付到位后，立即支付工程费用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pPr>
              <w:spacing w:line="380" w:lineRule="exact"/>
              <w:jc w:val="center"/>
              <w:rPr>
                <w:rFonts w:hint="eastAsia" w:ascii="宋体" w:hAnsi="宋体"/>
                <w:sz w:val="21"/>
                <w:szCs w:val="21"/>
              </w:rPr>
            </w:pPr>
            <w:r>
              <w:rPr>
                <w:rFonts w:ascii="宋体" w:hAnsi="宋体"/>
                <w:sz w:val="21"/>
                <w:szCs w:val="21"/>
              </w:rPr>
              <w:t>1.3.1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招标范围</w:t>
            </w:r>
          </w:p>
        </w:tc>
        <w:tc>
          <w:tcPr>
            <w:tcW w:w="3505" w:type="pct"/>
            <w:noWrap w:val="0"/>
            <w:vAlign w:val="center"/>
          </w:tcPr>
          <w:p>
            <w:pPr>
              <w:spacing w:line="380" w:lineRule="exact"/>
              <w:jc w:val="center"/>
              <w:rPr>
                <w:rFonts w:hint="eastAsia" w:ascii="宋体" w:hAnsi="宋体"/>
                <w:sz w:val="21"/>
                <w:szCs w:val="21"/>
              </w:rPr>
            </w:pPr>
            <w:r>
              <w:rPr>
                <w:rFonts w:hint="eastAsia" w:ascii="宋体" w:hAnsi="宋体"/>
                <w:sz w:val="21"/>
                <w:szCs w:val="21"/>
              </w:rPr>
              <w:t>完成本项目内的所有工程量清单及施工图的全部工程施工，直至竣工验收合格及整体移交，并完成工程保修期内的所有缺陷修复和保修工作。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1.3.2</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最高投标限价</w:t>
            </w:r>
          </w:p>
          <w:p>
            <w:pPr>
              <w:spacing w:line="380" w:lineRule="exact"/>
              <w:jc w:val="center"/>
              <w:rPr>
                <w:rFonts w:hint="eastAsia" w:ascii="宋体" w:hAnsi="宋体"/>
                <w:sz w:val="21"/>
                <w:szCs w:val="21"/>
              </w:rPr>
            </w:pPr>
            <w:r>
              <w:rPr>
                <w:rFonts w:hint="eastAsia" w:ascii="宋体" w:hAnsi="宋体"/>
                <w:sz w:val="21"/>
                <w:szCs w:val="21"/>
              </w:rPr>
              <w:t>（招标控制价）</w:t>
            </w:r>
          </w:p>
        </w:tc>
        <w:tc>
          <w:tcPr>
            <w:tcW w:w="3505"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sz w:val="21"/>
                <w:szCs w:val="21"/>
                <w:lang w:val="en-US" w:eastAsia="zh-CN"/>
              </w:rPr>
              <w:t>投标报价按4032400元下浮5%作为招标限制价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1.3.3</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计划工期</w:t>
            </w:r>
          </w:p>
        </w:tc>
        <w:tc>
          <w:tcPr>
            <w:tcW w:w="3505" w:type="pct"/>
            <w:noWrap w:val="0"/>
            <w:vAlign w:val="center"/>
          </w:tcPr>
          <w:p>
            <w:pPr>
              <w:spacing w:line="380" w:lineRule="exact"/>
              <w:rPr>
                <w:rFonts w:hint="eastAsia" w:ascii="宋体" w:hAnsi="宋体" w:eastAsia="宋体"/>
                <w:sz w:val="21"/>
                <w:szCs w:val="21"/>
                <w:u w:val="none"/>
                <w:lang w:val="en-US" w:eastAsia="zh-CN"/>
              </w:rPr>
            </w:pPr>
            <w:r>
              <w:rPr>
                <w:rFonts w:hint="eastAsia" w:ascii="宋体" w:hAnsi="宋体" w:eastAsia="宋体"/>
                <w:sz w:val="21"/>
                <w:szCs w:val="21"/>
                <w:u w:val="none"/>
                <w:lang w:val="en-US" w:eastAsia="zh-CN"/>
              </w:rPr>
              <w:t>要求在2023年</w:t>
            </w:r>
            <w:r>
              <w:rPr>
                <w:rFonts w:hint="eastAsia" w:ascii="宋体" w:hAnsi="宋体"/>
                <w:sz w:val="21"/>
                <w:szCs w:val="21"/>
                <w:u w:val="none"/>
                <w:lang w:val="en-US" w:eastAsia="zh-CN"/>
              </w:rPr>
              <w:t>12</w:t>
            </w:r>
            <w:r>
              <w:rPr>
                <w:rFonts w:hint="eastAsia" w:ascii="宋体" w:hAnsi="宋体" w:eastAsia="宋体"/>
                <w:sz w:val="21"/>
                <w:szCs w:val="21"/>
                <w:u w:val="none"/>
                <w:lang w:val="en-US" w:eastAsia="zh-CN"/>
              </w:rPr>
              <w:t>月31日前全部竣工，达到验收标准。逾期按照行业相关规定进行赔偿。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1.3.4</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质量要求</w:t>
            </w:r>
          </w:p>
        </w:tc>
        <w:tc>
          <w:tcPr>
            <w:tcW w:w="3505" w:type="pct"/>
            <w:noWrap w:val="0"/>
            <w:vAlign w:val="center"/>
          </w:tcPr>
          <w:p>
            <w:pPr>
              <w:spacing w:line="380" w:lineRule="exact"/>
              <w:jc w:val="center"/>
              <w:rPr>
                <w:rFonts w:hint="default" w:ascii="宋体" w:hAnsi="宋体"/>
                <w:sz w:val="21"/>
                <w:szCs w:val="21"/>
                <w:lang w:val="en-US"/>
              </w:rPr>
            </w:pPr>
            <w:r>
              <w:rPr>
                <w:rFonts w:hint="eastAsia" w:ascii="宋体" w:hAnsi="宋体"/>
                <w:sz w:val="21"/>
                <w:szCs w:val="21"/>
                <w:lang w:val="en-US" w:eastAsia="zh-CN"/>
              </w:rPr>
              <w:t>依据《</w:t>
            </w:r>
            <w:r>
              <w:rPr>
                <w:rFonts w:hint="eastAsia" w:ascii="宋体" w:hAnsi="宋体" w:eastAsia="宋体"/>
                <w:sz w:val="21"/>
                <w:szCs w:val="21"/>
                <w:lang w:val="en-US" w:eastAsia="zh-CN"/>
              </w:rPr>
              <w:t>湘潭县花石镇</w:t>
            </w:r>
            <w:r>
              <w:rPr>
                <w:rFonts w:hint="eastAsia" w:ascii="宋体" w:hAnsi="宋体"/>
                <w:sz w:val="21"/>
                <w:szCs w:val="21"/>
                <w:lang w:val="en-US" w:eastAsia="zh-CN"/>
              </w:rPr>
              <w:t>润塘村</w:t>
            </w:r>
            <w:r>
              <w:rPr>
                <w:rFonts w:hint="eastAsia" w:ascii="宋体" w:hAnsi="宋体" w:eastAsia="宋体"/>
                <w:sz w:val="21"/>
                <w:szCs w:val="21"/>
                <w:lang w:val="en-US" w:eastAsia="zh-CN"/>
              </w:rPr>
              <w:t>花石水库灌区畅通“中梗阻”渠道建设项目</w:t>
            </w:r>
            <w:r>
              <w:rPr>
                <w:rFonts w:hint="eastAsia" w:ascii="宋体" w:hAnsi="宋体"/>
                <w:sz w:val="21"/>
                <w:szCs w:val="21"/>
                <w:lang w:val="en-US" w:eastAsia="zh-CN"/>
              </w:rPr>
              <w:t>施工图设计》要求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58" w:type="pct"/>
            <w:noWrap w:val="0"/>
            <w:vAlign w:val="center"/>
          </w:tcPr>
          <w:p>
            <w:pPr>
              <w:spacing w:line="380" w:lineRule="exact"/>
              <w:jc w:val="center"/>
              <w:rPr>
                <w:rFonts w:hint="default" w:ascii="宋体" w:hAnsi="宋体" w:eastAsia="宋体"/>
                <w:sz w:val="21"/>
                <w:szCs w:val="21"/>
                <w:lang w:val="en-US" w:eastAsia="zh-CN"/>
              </w:rPr>
            </w:pPr>
            <w:r>
              <w:rPr>
                <w:rFonts w:hint="eastAsia" w:ascii="宋体" w:hAnsi="宋体"/>
                <w:sz w:val="21"/>
                <w:szCs w:val="21"/>
              </w:rPr>
              <w:t>1.4.1</w:t>
            </w:r>
            <w:r>
              <w:rPr>
                <w:rFonts w:hint="eastAsia" w:ascii="宋体" w:hAnsi="宋体"/>
                <w:sz w:val="21"/>
                <w:szCs w:val="21"/>
                <w:lang w:val="en-US" w:eastAsia="zh-CN"/>
              </w:rPr>
              <w:t>.1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投标人资格审查方式</w:t>
            </w:r>
          </w:p>
        </w:tc>
        <w:tc>
          <w:tcPr>
            <w:tcW w:w="3505" w:type="pct"/>
            <w:noWrap w:val="0"/>
            <w:vAlign w:val="center"/>
          </w:tcPr>
          <w:p>
            <w:pPr>
              <w:spacing w:line="380" w:lineRule="exact"/>
              <w:jc w:val="center"/>
              <w:rPr>
                <w:rFonts w:hint="eastAsia" w:ascii="宋体" w:hAnsi="宋体"/>
                <w:sz w:val="21"/>
                <w:szCs w:val="21"/>
              </w:rPr>
            </w:pPr>
            <w:r>
              <w:rPr>
                <w:rFonts w:hint="eastAsia" w:ascii="宋体" w:hAnsi="宋体"/>
                <w:sz w:val="21"/>
                <w:szCs w:val="21"/>
              </w:rPr>
              <w:t>资格</w:t>
            </w:r>
            <w:r>
              <w:rPr>
                <w:rFonts w:hint="eastAsia" w:ascii="宋体" w:hAnsi="宋体"/>
                <w:sz w:val="21"/>
                <w:szCs w:val="21"/>
                <w:lang w:val="en-US" w:eastAsia="zh-CN"/>
              </w:rPr>
              <w:t>后审</w:t>
            </w:r>
            <w:r>
              <w:rPr>
                <w:rFonts w:hint="eastAsia" w:ascii="宋体" w:hAnsi="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1.4.1.2</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投标人资质条件、能力和信誉</w:t>
            </w:r>
          </w:p>
        </w:tc>
        <w:tc>
          <w:tcPr>
            <w:tcW w:w="3505" w:type="pct"/>
            <w:noWrap w:val="0"/>
            <w:vAlign w:val="center"/>
          </w:tcPr>
          <w:p>
            <w:pPr>
              <w:numPr>
                <w:ilvl w:val="0"/>
                <w:numId w:val="0"/>
              </w:numPr>
              <w:spacing w:line="380" w:lineRule="exact"/>
              <w:ind w:leftChars="0"/>
              <w:rPr>
                <w:rFonts w:hint="eastAsia" w:ascii="宋体" w:hAnsi="宋体"/>
                <w:sz w:val="21"/>
                <w:szCs w:val="21"/>
              </w:rPr>
            </w:pPr>
            <w:r>
              <w:rPr>
                <w:rFonts w:hint="eastAsia" w:ascii="宋体" w:hAnsi="宋体"/>
                <w:sz w:val="21"/>
                <w:szCs w:val="21"/>
              </w:rPr>
              <w:t>①投标人在法律上和财务上独立并能合法运营，具备独立法人资格和良好的社会信誉，并在人员、设备、资金等方面具有承担本业务施工的能力；</w:t>
            </w:r>
          </w:p>
          <w:p>
            <w:pPr>
              <w:numPr>
                <w:ilvl w:val="0"/>
                <w:numId w:val="0"/>
              </w:numPr>
              <w:spacing w:line="380" w:lineRule="exact"/>
              <w:ind w:leftChars="0"/>
              <w:rPr>
                <w:rFonts w:hint="eastAsia" w:ascii="宋体" w:hAnsi="宋体"/>
                <w:sz w:val="21"/>
                <w:szCs w:val="21"/>
              </w:rPr>
            </w:pPr>
            <w:r>
              <w:rPr>
                <w:rFonts w:hint="eastAsia" w:ascii="宋体" w:hAnsi="宋体"/>
                <w:sz w:val="21"/>
                <w:szCs w:val="21"/>
              </w:rPr>
              <w:t>②本次招投标要求投标人必须是具备水利工程施工能力的公司；</w:t>
            </w:r>
          </w:p>
          <w:p>
            <w:pPr>
              <w:numPr>
                <w:ilvl w:val="0"/>
                <w:numId w:val="0"/>
              </w:numPr>
              <w:spacing w:line="380" w:lineRule="exact"/>
              <w:ind w:leftChars="0"/>
              <w:rPr>
                <w:rFonts w:hint="eastAsia" w:ascii="宋体" w:hAnsi="宋体"/>
                <w:sz w:val="21"/>
                <w:szCs w:val="21"/>
              </w:rPr>
            </w:pPr>
            <w:r>
              <w:rPr>
                <w:rFonts w:hint="eastAsia" w:ascii="宋体" w:hAnsi="宋体"/>
                <w:sz w:val="21"/>
                <w:szCs w:val="21"/>
              </w:rPr>
              <w:t>③报名时须上传有效的营业执照、资质证书、开户许可证、单位法人资质证明复印件并加盖单位公章、单位法人本人不能到场的还应出具加盖单位公章的法定代表人授权委托书、保证金打款凭证电子档，并在现场交付以上纸质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1.4.2</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是否接受联合体投标</w:t>
            </w:r>
          </w:p>
        </w:tc>
        <w:tc>
          <w:tcPr>
            <w:tcW w:w="3505" w:type="pct"/>
            <w:noWrap w:val="0"/>
            <w:vAlign w:val="center"/>
          </w:tcPr>
          <w:p>
            <w:pPr>
              <w:spacing w:line="380" w:lineRule="exact"/>
              <w:rPr>
                <w:rFonts w:hint="eastAsia" w:ascii="宋体" w:hAnsi="宋体"/>
                <w:sz w:val="21"/>
                <w:szCs w:val="21"/>
              </w:rPr>
            </w:pPr>
            <w:r>
              <w:rPr>
                <w:rFonts w:hint="eastAsia" w:ascii="宋体" w:hAnsi="宋体"/>
                <w:sz w:val="21"/>
                <w:szCs w:val="21"/>
              </w:rPr>
              <w:t>以上标段不接受联合体投标。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w:t>
            </w:r>
            <w:r>
              <w:rPr>
                <w:rFonts w:hint="eastAsia" w:ascii="宋体" w:hAnsi="宋体"/>
                <w:sz w:val="21"/>
                <w:szCs w:val="21"/>
                <w:lang w:val="en-US" w:eastAsia="zh-CN"/>
              </w:rPr>
              <w:t>5</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踏勘现场</w:t>
            </w:r>
          </w:p>
        </w:tc>
        <w:tc>
          <w:tcPr>
            <w:tcW w:w="3505" w:type="pct"/>
            <w:noWrap w:val="0"/>
            <w:vAlign w:val="center"/>
          </w:tcPr>
          <w:p>
            <w:pPr>
              <w:spacing w:line="380" w:lineRule="exact"/>
              <w:rPr>
                <w:rFonts w:hint="default" w:ascii="宋体" w:hAnsi="宋体"/>
                <w:sz w:val="21"/>
                <w:szCs w:val="21"/>
                <w:lang w:val="en-US"/>
              </w:rPr>
            </w:pPr>
            <w:r>
              <w:rPr>
                <w:rFonts w:hint="eastAsia" w:ascii="宋体" w:hAnsi="宋体"/>
                <w:sz w:val="21"/>
                <w:szCs w:val="21"/>
                <w:lang w:val="en-US" w:eastAsia="zh-CN"/>
              </w:rPr>
              <w:t>自行组织踏勘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2.1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构成招标文件的其他材料</w:t>
            </w:r>
          </w:p>
        </w:tc>
        <w:tc>
          <w:tcPr>
            <w:tcW w:w="3505" w:type="pct"/>
            <w:noWrap w:val="0"/>
            <w:vAlign w:val="center"/>
          </w:tcPr>
          <w:p>
            <w:pPr>
              <w:spacing w:line="380" w:lineRule="exact"/>
              <w:jc w:val="center"/>
              <w:rPr>
                <w:rFonts w:hint="default" w:ascii="宋体" w:hAnsi="宋体" w:eastAsia="宋体"/>
                <w:sz w:val="21"/>
                <w:szCs w:val="21"/>
                <w:lang w:val="en-US" w:eastAsia="zh-CN"/>
              </w:rPr>
            </w:pPr>
            <w:r>
              <w:rPr>
                <w:rFonts w:hint="eastAsia" w:ascii="宋体" w:hAnsi="宋体"/>
                <w:sz w:val="21"/>
                <w:szCs w:val="21"/>
                <w:lang w:val="en-US" w:eastAsia="zh-CN"/>
              </w:rPr>
              <w:t>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58" w:type="pct"/>
            <w:noWrap w:val="0"/>
            <w:vAlign w:val="center"/>
          </w:tcPr>
          <w:p>
            <w:pPr>
              <w:spacing w:line="380" w:lineRule="exact"/>
              <w:jc w:val="center"/>
              <w:rPr>
                <w:rFonts w:hint="eastAsia" w:ascii="宋体" w:hAnsi="宋体"/>
                <w:color w:val="auto"/>
                <w:sz w:val="21"/>
                <w:szCs w:val="21"/>
              </w:rPr>
            </w:pPr>
            <w:r>
              <w:rPr>
                <w:rFonts w:hint="eastAsia" w:ascii="宋体" w:hAnsi="宋体"/>
                <w:color w:val="auto"/>
                <w:sz w:val="21"/>
                <w:szCs w:val="21"/>
              </w:rPr>
              <w:t>2.2.1</w:t>
            </w:r>
          </w:p>
        </w:tc>
        <w:tc>
          <w:tcPr>
            <w:tcW w:w="936" w:type="pct"/>
            <w:noWrap w:val="0"/>
            <w:vAlign w:val="center"/>
          </w:tcPr>
          <w:p>
            <w:pPr>
              <w:spacing w:line="380" w:lineRule="exact"/>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对招标文件提出澄清或疑问（问题）</w:t>
            </w:r>
          </w:p>
        </w:tc>
        <w:tc>
          <w:tcPr>
            <w:tcW w:w="3505" w:type="pct"/>
            <w:noWrap w:val="0"/>
            <w:vAlign w:val="center"/>
          </w:tcPr>
          <w:p>
            <w:pPr>
              <w:pStyle w:val="14"/>
              <w:ind w:left="0" w:leftChars="0" w:firstLine="0" w:firstLineChars="0"/>
              <w:rPr>
                <w:rFonts w:hint="default" w:ascii="宋体" w:hAnsi="宋体" w:eastAsia="宋体" w:cs="Times New Roman"/>
                <w:color w:val="auto"/>
                <w:kern w:val="2"/>
                <w:sz w:val="21"/>
                <w:szCs w:val="21"/>
                <w:u w:val="single"/>
                <w:lang w:val="en-US" w:eastAsia="zh-CN" w:bidi="ar-SA"/>
              </w:rPr>
            </w:pPr>
            <w:r>
              <w:rPr>
                <w:rFonts w:hint="eastAsia" w:ascii="宋体" w:hAnsi="宋体" w:eastAsia="宋体" w:cs="Times New Roman"/>
                <w:color w:val="auto"/>
                <w:kern w:val="2"/>
                <w:sz w:val="21"/>
                <w:szCs w:val="21"/>
                <w:lang w:val="en-US" w:eastAsia="zh-CN" w:bidi="ar-SA"/>
              </w:rPr>
              <w:t>时间：</w:t>
            </w:r>
            <w:r>
              <w:rPr>
                <w:rFonts w:hint="eastAsia" w:ascii="宋体" w:hAnsi="宋体" w:eastAsia="宋体" w:cs="Times New Roman"/>
                <w:color w:val="auto"/>
                <w:kern w:val="2"/>
                <w:sz w:val="21"/>
                <w:szCs w:val="21"/>
                <w:u w:val="single"/>
                <w:lang w:val="en-US" w:eastAsia="zh-CN" w:bidi="ar-SA"/>
              </w:rPr>
              <w:t>2023年11月24日-2023年11月30日</w:t>
            </w:r>
          </w:p>
          <w:p>
            <w:pPr>
              <w:pStyle w:val="14"/>
              <w:ind w:left="0" w:leftChars="0" w:firstLine="0" w:firstLineChars="0"/>
              <w:rPr>
                <w:rFonts w:hint="eastAsia" w:ascii="宋体" w:hAnsi="宋体" w:eastAsia="宋体" w:cs="Times New Roman"/>
                <w:color w:val="auto"/>
                <w:kern w:val="2"/>
                <w:sz w:val="21"/>
                <w:szCs w:val="21"/>
                <w:u w:val="single"/>
                <w:lang w:val="en-US" w:eastAsia="zh-CN" w:bidi="ar-SA"/>
              </w:rPr>
            </w:pPr>
            <w:r>
              <w:rPr>
                <w:rFonts w:hint="eastAsia" w:ascii="宋体" w:hAnsi="宋体" w:eastAsia="宋体" w:cs="Times New Roman"/>
                <w:color w:val="auto"/>
                <w:kern w:val="2"/>
                <w:sz w:val="21"/>
                <w:szCs w:val="21"/>
                <w:u w:val="none"/>
                <w:lang w:val="en-US" w:eastAsia="zh-CN" w:bidi="ar-SA"/>
              </w:rPr>
              <w:t>方式：</w:t>
            </w:r>
            <w:r>
              <w:rPr>
                <w:rFonts w:hint="eastAsia" w:ascii="宋体" w:hAnsi="宋体" w:eastAsia="宋体" w:cs="Times New Roman"/>
                <w:color w:val="auto"/>
                <w:kern w:val="2"/>
                <w:sz w:val="21"/>
                <w:szCs w:val="21"/>
                <w:u w:val="single"/>
                <w:lang w:val="en-US" w:eastAsia="zh-CN" w:bidi="ar-SA"/>
              </w:rPr>
              <w:t>各潜在投标人对招标文件如有疑问，可以致电湘潭县农村产权交易中心。</w:t>
            </w:r>
          </w:p>
          <w:p>
            <w:pPr>
              <w:pStyle w:val="14"/>
              <w:ind w:left="0" w:leftChars="0" w:firstLine="0" w:firstLineChars="0"/>
              <w:rPr>
                <w:rFonts w:hint="default"/>
                <w:color w:val="auto"/>
                <w:sz w:val="21"/>
                <w:szCs w:val="21"/>
                <w:lang w:val="en-US" w:eastAsia="zh-CN"/>
              </w:rPr>
            </w:pPr>
            <w:r>
              <w:rPr>
                <w:rFonts w:hint="eastAsia" w:ascii="宋体" w:hAnsi="宋体" w:eastAsia="宋体" w:cs="Times New Roman"/>
                <w:color w:val="auto"/>
                <w:kern w:val="2"/>
                <w:sz w:val="21"/>
                <w:szCs w:val="21"/>
                <w:u w:val="single"/>
                <w:lang w:val="en-US" w:eastAsia="zh-CN" w:bidi="ar-SA"/>
              </w:rPr>
              <w:t>联系电话：0731-52806688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58" w:type="pct"/>
            <w:noWrap w:val="0"/>
            <w:vAlign w:val="center"/>
          </w:tcPr>
          <w:p>
            <w:pPr>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2.2.2</w:t>
            </w:r>
          </w:p>
        </w:tc>
        <w:tc>
          <w:tcPr>
            <w:tcW w:w="936" w:type="pct"/>
            <w:noWrap w:val="0"/>
            <w:vAlign w:val="center"/>
          </w:tcPr>
          <w:p>
            <w:pPr>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提出异议</w:t>
            </w:r>
          </w:p>
        </w:tc>
        <w:tc>
          <w:tcPr>
            <w:tcW w:w="3505" w:type="pct"/>
            <w:noWrap w:val="0"/>
            <w:vAlign w:val="center"/>
          </w:tcPr>
          <w:p>
            <w:pPr>
              <w:spacing w:line="380" w:lineRule="exact"/>
              <w:rPr>
                <w:rFonts w:hint="eastAsia" w:ascii="宋体" w:hAnsi="宋体"/>
                <w:color w:val="auto"/>
                <w:sz w:val="21"/>
                <w:szCs w:val="21"/>
                <w:u w:val="single"/>
                <w:lang w:val="en-US" w:eastAsia="zh-CN"/>
              </w:rPr>
            </w:pPr>
            <w:r>
              <w:rPr>
                <w:rFonts w:hint="eastAsia" w:ascii="宋体" w:hAnsi="宋体"/>
                <w:color w:val="auto"/>
                <w:sz w:val="21"/>
                <w:szCs w:val="21"/>
                <w:lang w:val="en-US" w:eastAsia="zh-CN"/>
              </w:rPr>
              <w:t>时间：</w:t>
            </w:r>
            <w:r>
              <w:rPr>
                <w:rFonts w:hint="eastAsia" w:ascii="宋体" w:hAnsi="宋体"/>
                <w:color w:val="auto"/>
                <w:sz w:val="21"/>
                <w:szCs w:val="21"/>
                <w:u w:val="single"/>
                <w:lang w:val="en-US" w:eastAsia="zh-CN"/>
              </w:rPr>
              <w:t xml:space="preserve"> </w:t>
            </w:r>
            <w:r>
              <w:rPr>
                <w:rFonts w:hint="eastAsia" w:ascii="宋体" w:hAnsi="宋体" w:eastAsia="宋体" w:cs="Times New Roman"/>
                <w:color w:val="auto"/>
                <w:kern w:val="2"/>
                <w:sz w:val="21"/>
                <w:szCs w:val="21"/>
                <w:u w:val="single"/>
                <w:lang w:val="en-US" w:eastAsia="zh-CN" w:bidi="ar-SA"/>
              </w:rPr>
              <w:t>2023年</w:t>
            </w:r>
            <w:r>
              <w:rPr>
                <w:rFonts w:hint="eastAsia" w:ascii="宋体" w:hAnsi="宋体" w:cs="Times New Roman"/>
                <w:color w:val="auto"/>
                <w:kern w:val="2"/>
                <w:sz w:val="21"/>
                <w:szCs w:val="21"/>
                <w:u w:val="single"/>
                <w:lang w:val="en-US" w:eastAsia="zh-CN" w:bidi="ar-SA"/>
              </w:rPr>
              <w:t>11</w:t>
            </w:r>
            <w:r>
              <w:rPr>
                <w:rFonts w:hint="eastAsia" w:ascii="宋体" w:hAnsi="宋体" w:eastAsia="宋体" w:cs="Times New Roman"/>
                <w:color w:val="auto"/>
                <w:kern w:val="2"/>
                <w:sz w:val="21"/>
                <w:szCs w:val="21"/>
                <w:u w:val="single"/>
                <w:lang w:val="en-US" w:eastAsia="zh-CN" w:bidi="ar-SA"/>
              </w:rPr>
              <w:t>月</w:t>
            </w:r>
            <w:r>
              <w:rPr>
                <w:rFonts w:hint="eastAsia" w:ascii="宋体" w:hAnsi="宋体" w:cs="Times New Roman"/>
                <w:color w:val="auto"/>
                <w:kern w:val="2"/>
                <w:sz w:val="21"/>
                <w:szCs w:val="21"/>
                <w:u w:val="single"/>
                <w:lang w:val="en-US" w:eastAsia="zh-CN" w:bidi="ar-SA"/>
              </w:rPr>
              <w:t>30</w:t>
            </w:r>
            <w:r>
              <w:rPr>
                <w:rFonts w:hint="eastAsia" w:ascii="宋体" w:hAnsi="宋体" w:eastAsia="宋体" w:cs="Times New Roman"/>
                <w:color w:val="auto"/>
                <w:kern w:val="2"/>
                <w:sz w:val="21"/>
                <w:szCs w:val="21"/>
                <w:u w:val="single"/>
                <w:lang w:val="en-US" w:eastAsia="zh-CN" w:bidi="ar-SA"/>
              </w:rPr>
              <w:t>日</w:t>
            </w:r>
            <w:r>
              <w:rPr>
                <w:rFonts w:hint="eastAsia" w:ascii="宋体" w:hAnsi="宋体" w:cs="Times New Roman"/>
                <w:color w:val="auto"/>
                <w:kern w:val="2"/>
                <w:sz w:val="21"/>
                <w:szCs w:val="21"/>
                <w:u w:val="single"/>
                <w:lang w:val="en-US" w:eastAsia="zh-CN" w:bidi="ar-SA"/>
              </w:rPr>
              <w:t>17时00分前</w:t>
            </w:r>
            <w:r>
              <w:rPr>
                <w:rFonts w:hint="eastAsia" w:ascii="宋体" w:hAnsi="宋体"/>
                <w:color w:val="auto"/>
                <w:sz w:val="21"/>
                <w:szCs w:val="21"/>
                <w:u w:val="single"/>
                <w:lang w:val="en-US" w:eastAsia="zh-CN"/>
              </w:rPr>
              <w:t xml:space="preserve">  </w:t>
            </w:r>
          </w:p>
          <w:p>
            <w:pPr>
              <w:spacing w:line="380" w:lineRule="exact"/>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方式：</w:t>
            </w:r>
            <w:r>
              <w:rPr>
                <w:rFonts w:hint="eastAsia" w:ascii="宋体" w:hAnsi="宋体"/>
                <w:color w:val="auto"/>
                <w:sz w:val="21"/>
                <w:szCs w:val="21"/>
                <w:u w:val="single"/>
                <w:lang w:val="en-US" w:eastAsia="zh-CN"/>
              </w:rPr>
              <w:t xml:space="preserve"> 潜在投标人对招标文件有异议可在公式期内以书面形式提交异议文件（须加盖公章）；各投标人对评审结果有异议可以书面申请或现场问询提出；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3.1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构成投标文件的其他材料</w:t>
            </w:r>
          </w:p>
        </w:tc>
        <w:tc>
          <w:tcPr>
            <w:tcW w:w="3505" w:type="pct"/>
            <w:noWrap w:val="0"/>
            <w:vAlign w:val="center"/>
          </w:tcPr>
          <w:p>
            <w:pPr>
              <w:spacing w:line="380" w:lineRule="exact"/>
              <w:jc w:val="center"/>
              <w:rPr>
                <w:rFonts w:hint="eastAsia" w:ascii="宋体" w:hAnsi="宋体"/>
                <w:sz w:val="21"/>
                <w:szCs w:val="21"/>
              </w:rPr>
            </w:pPr>
            <w:r>
              <w:rPr>
                <w:rFonts w:hint="eastAsia" w:ascii="宋体" w:hAnsi="宋体"/>
                <w:sz w:val="21"/>
                <w:szCs w:val="21"/>
                <w:lang w:val="en-US" w:eastAsia="zh-CN"/>
              </w:rPr>
              <w:t xml:space="preserve">报价函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3.</w:t>
            </w:r>
            <w:r>
              <w:rPr>
                <w:rFonts w:hint="eastAsia" w:ascii="宋体" w:hAnsi="宋体"/>
                <w:sz w:val="21"/>
                <w:szCs w:val="21"/>
                <w:lang w:val="en-US" w:eastAsia="zh-CN"/>
              </w:rPr>
              <w:t>2</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投标有效期</w:t>
            </w:r>
          </w:p>
        </w:tc>
        <w:tc>
          <w:tcPr>
            <w:tcW w:w="3505" w:type="pct"/>
            <w:noWrap w:val="0"/>
            <w:vAlign w:val="center"/>
          </w:tcPr>
          <w:p>
            <w:pPr>
              <w:spacing w:line="380" w:lineRule="exact"/>
              <w:rPr>
                <w:rFonts w:hint="eastAsia" w:ascii="宋体" w:hAnsi="宋体"/>
                <w:sz w:val="21"/>
                <w:szCs w:val="21"/>
              </w:rPr>
            </w:pPr>
            <w:r>
              <w:rPr>
                <w:rFonts w:hint="eastAsia" w:ascii="宋体" w:hAnsi="宋体"/>
                <w:sz w:val="21"/>
                <w:szCs w:val="21"/>
                <w:u w:val="single"/>
              </w:rPr>
              <w:t xml:space="preserve">  60 </w:t>
            </w:r>
            <w:r>
              <w:rPr>
                <w:rFonts w:hint="eastAsia" w:ascii="宋体" w:hAnsi="宋体"/>
                <w:sz w:val="21"/>
                <w:szCs w:val="21"/>
              </w:rPr>
              <w:t>天，从提交投标文件截止之日起算。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3.</w:t>
            </w:r>
            <w:r>
              <w:rPr>
                <w:rFonts w:hint="eastAsia" w:ascii="宋体" w:hAnsi="宋体"/>
                <w:sz w:val="21"/>
                <w:szCs w:val="21"/>
                <w:lang w:val="en-US" w:eastAsia="zh-CN"/>
              </w:rPr>
              <w:t>3</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投标保证金</w:t>
            </w:r>
          </w:p>
        </w:tc>
        <w:tc>
          <w:tcPr>
            <w:tcW w:w="3505" w:type="pct"/>
            <w:noWrap w:val="0"/>
            <w:vAlign w:val="center"/>
          </w:tcPr>
          <w:p>
            <w:pPr>
              <w:spacing w:line="380" w:lineRule="exact"/>
              <w:rPr>
                <w:rFonts w:hint="eastAsia"/>
                <w:sz w:val="21"/>
                <w:szCs w:val="21"/>
              </w:rPr>
            </w:pPr>
            <w:r>
              <w:rPr>
                <w:rFonts w:hint="eastAsia"/>
                <w:sz w:val="21"/>
                <w:szCs w:val="21"/>
              </w:rPr>
              <w:t>1、投标保证金的形式：转账</w:t>
            </w:r>
          </w:p>
          <w:p>
            <w:pPr>
              <w:numPr>
                <w:ilvl w:val="0"/>
                <w:numId w:val="1"/>
              </w:numPr>
              <w:spacing w:line="380" w:lineRule="exact"/>
              <w:rPr>
                <w:rFonts w:hint="eastAsia"/>
                <w:sz w:val="21"/>
                <w:szCs w:val="21"/>
              </w:rPr>
            </w:pPr>
            <w:r>
              <w:rPr>
                <w:rFonts w:hint="eastAsia"/>
                <w:sz w:val="21"/>
                <w:szCs w:val="21"/>
              </w:rPr>
              <w:t>投标保证金的金额：</w:t>
            </w:r>
            <w:r>
              <w:rPr>
                <w:rFonts w:hint="eastAsia"/>
                <w:sz w:val="21"/>
                <w:szCs w:val="21"/>
                <w:lang w:val="en-US" w:eastAsia="zh-CN"/>
              </w:rPr>
              <w:t>10000</w:t>
            </w:r>
            <w:r>
              <w:rPr>
                <w:rFonts w:hint="eastAsia"/>
                <w:sz w:val="21"/>
                <w:szCs w:val="21"/>
              </w:rPr>
              <w:t xml:space="preserve"> 元；</w:t>
            </w:r>
          </w:p>
          <w:p>
            <w:pPr>
              <w:numPr>
                <w:ilvl w:val="0"/>
                <w:numId w:val="1"/>
              </w:numPr>
              <w:spacing w:line="380" w:lineRule="exact"/>
              <w:rPr>
                <w:rFonts w:hint="eastAsia"/>
                <w:sz w:val="21"/>
                <w:szCs w:val="21"/>
              </w:rPr>
            </w:pPr>
            <w:r>
              <w:rPr>
                <w:rFonts w:hint="eastAsia"/>
                <w:sz w:val="21"/>
                <w:szCs w:val="21"/>
              </w:rPr>
              <w:t>须从投标人基本账户汇入以下账户；</w:t>
            </w:r>
          </w:p>
          <w:p>
            <w:pPr>
              <w:numPr>
                <w:ilvl w:val="0"/>
                <w:numId w:val="1"/>
              </w:numPr>
              <w:spacing w:line="380" w:lineRule="exact"/>
              <w:rPr>
                <w:rFonts w:hint="eastAsia"/>
                <w:sz w:val="21"/>
                <w:szCs w:val="21"/>
              </w:rPr>
            </w:pPr>
            <w:r>
              <w:rPr>
                <w:rFonts w:hint="eastAsia"/>
                <w:sz w:val="21"/>
                <w:szCs w:val="21"/>
              </w:rPr>
              <w:t>账户信息：</w:t>
            </w:r>
          </w:p>
          <w:p>
            <w:pPr>
              <w:spacing w:line="380" w:lineRule="exact"/>
              <w:ind w:firstLine="210" w:firstLineChars="100"/>
              <w:rPr>
                <w:rFonts w:hint="eastAsia"/>
                <w:sz w:val="21"/>
                <w:szCs w:val="21"/>
              </w:rPr>
            </w:pPr>
            <w:r>
              <w:rPr>
                <w:rFonts w:hint="eastAsia"/>
                <w:sz w:val="21"/>
                <w:szCs w:val="21"/>
              </w:rPr>
              <w:t xml:space="preserve">户  名： 湘潭县农村产权交易服务有限责任公司保证金专户                    </w:t>
            </w:r>
          </w:p>
          <w:p>
            <w:pPr>
              <w:spacing w:line="380" w:lineRule="exact"/>
              <w:ind w:firstLine="210" w:firstLineChars="100"/>
              <w:rPr>
                <w:rFonts w:hint="eastAsia"/>
                <w:sz w:val="21"/>
                <w:szCs w:val="21"/>
              </w:rPr>
            </w:pPr>
            <w:r>
              <w:rPr>
                <w:rFonts w:hint="eastAsia"/>
                <w:sz w:val="21"/>
                <w:szCs w:val="21"/>
              </w:rPr>
              <w:t xml:space="preserve">开户行：中国农业银行股份有限公司湘潭县支行                    </w:t>
            </w:r>
          </w:p>
          <w:p>
            <w:pPr>
              <w:spacing w:line="380" w:lineRule="exact"/>
              <w:ind w:firstLine="210" w:firstLineChars="100"/>
              <w:jc w:val="left"/>
              <w:rPr>
                <w:rFonts w:hint="eastAsia"/>
                <w:sz w:val="21"/>
                <w:szCs w:val="21"/>
              </w:rPr>
            </w:pPr>
            <w:r>
              <w:rPr>
                <w:rFonts w:hint="eastAsia"/>
                <w:sz w:val="21"/>
                <w:szCs w:val="21"/>
              </w:rPr>
              <w:t>账  号：18221901040022735</w:t>
            </w:r>
          </w:p>
          <w:p>
            <w:pPr>
              <w:spacing w:line="380" w:lineRule="exact"/>
              <w:jc w:val="left"/>
              <w:rPr>
                <w:rFonts w:hint="default"/>
                <w:sz w:val="21"/>
                <w:szCs w:val="21"/>
                <w:lang w:val="en-US" w:eastAsia="zh-CN"/>
              </w:rPr>
            </w:pPr>
            <w:r>
              <w:rPr>
                <w:rFonts w:hint="eastAsia"/>
                <w:sz w:val="21"/>
                <w:szCs w:val="21"/>
                <w:lang w:val="en-US" w:eastAsia="zh-CN"/>
              </w:rPr>
              <w:t>注意事项：保证金到账截止时间为投标截止时间，逾期视为投标无效（提供</w:t>
            </w:r>
            <w:r>
              <w:rPr>
                <w:rFonts w:hint="eastAsia"/>
                <w:color w:val="auto"/>
                <w:sz w:val="21"/>
                <w:szCs w:val="21"/>
                <w:u w:val="single"/>
                <w:lang w:val="en-US" w:eastAsia="zh-CN"/>
              </w:rPr>
              <w:t>转账凭证）</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58" w:type="pct"/>
            <w:noWrap w:val="0"/>
            <w:vAlign w:val="center"/>
          </w:tcPr>
          <w:p>
            <w:pPr>
              <w:spacing w:line="380" w:lineRule="exact"/>
              <w:jc w:val="center"/>
              <w:rPr>
                <w:rFonts w:hint="eastAsia"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4</w:t>
            </w:r>
            <w:r>
              <w:rPr>
                <w:rFonts w:hint="eastAsia" w:ascii="宋体" w:hAnsi="宋体"/>
                <w:sz w:val="21"/>
                <w:szCs w:val="21"/>
              </w:rPr>
              <w:t>.</w:t>
            </w:r>
            <w:r>
              <w:rPr>
                <w:rFonts w:hint="eastAsia" w:ascii="宋体" w:hAnsi="宋体"/>
                <w:sz w:val="21"/>
                <w:szCs w:val="21"/>
                <w:lang w:val="en-US" w:eastAsia="zh-CN"/>
              </w:rPr>
              <w:t>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近年财务状况的年份要求</w:t>
            </w:r>
          </w:p>
        </w:tc>
        <w:tc>
          <w:tcPr>
            <w:tcW w:w="3505" w:type="pct"/>
            <w:noWrap w:val="0"/>
            <w:vAlign w:val="center"/>
          </w:tcPr>
          <w:p>
            <w:pPr>
              <w:spacing w:line="380" w:lineRule="exact"/>
              <w:ind w:left="180" w:hanging="210" w:hangingChars="100"/>
              <w:rPr>
                <w:rFonts w:hint="default" w:ascii="宋体" w:hAnsi="宋体" w:eastAsia="宋体"/>
                <w:sz w:val="21"/>
                <w:szCs w:val="21"/>
                <w:lang w:val="en-US" w:eastAsia="zh-CN"/>
              </w:rPr>
            </w:pPr>
            <w:r>
              <w:rPr>
                <w:rFonts w:hint="eastAsia" w:ascii="宋体" w:hAnsi="宋体"/>
                <w:sz w:val="21"/>
                <w:szCs w:val="21"/>
              </w:rPr>
              <w:t>3年(2020</w:t>
            </w:r>
            <w:r>
              <w:rPr>
                <w:rFonts w:hint="eastAsia" w:ascii="宋体" w:hAnsi="宋体"/>
                <w:sz w:val="21"/>
                <w:szCs w:val="21"/>
                <w:lang w:eastAsia="zh-CN"/>
              </w:rPr>
              <w:t>年</w:t>
            </w:r>
            <w:r>
              <w:rPr>
                <w:rFonts w:hint="eastAsia" w:ascii="宋体" w:hAnsi="宋体"/>
                <w:sz w:val="21"/>
                <w:szCs w:val="21"/>
                <w:lang w:val="en-US" w:eastAsia="zh-CN"/>
              </w:rPr>
              <w:t>11</w:t>
            </w:r>
            <w:r>
              <w:rPr>
                <w:rFonts w:hint="eastAsia" w:ascii="宋体" w:hAnsi="宋体"/>
                <w:sz w:val="21"/>
                <w:szCs w:val="21"/>
                <w:lang w:eastAsia="zh-CN"/>
              </w:rPr>
              <w:t>月</w:t>
            </w:r>
            <w:r>
              <w:rPr>
                <w:rFonts w:hint="eastAsia" w:ascii="宋体" w:hAnsi="宋体"/>
                <w:sz w:val="21"/>
                <w:szCs w:val="21"/>
                <w:lang w:val="en-US" w:eastAsia="zh-CN"/>
              </w:rPr>
              <w:t>20</w:t>
            </w:r>
            <w:r>
              <w:rPr>
                <w:rFonts w:hint="eastAsia" w:ascii="宋体" w:hAnsi="宋体"/>
                <w:sz w:val="21"/>
                <w:szCs w:val="21"/>
              </w:rPr>
              <w:t>日</w:t>
            </w:r>
            <w:r>
              <w:rPr>
                <w:rFonts w:hint="eastAsia" w:ascii="宋体" w:hAnsi="宋体"/>
                <w:sz w:val="21"/>
                <w:szCs w:val="21"/>
                <w:lang w:val="en-US" w:eastAsia="zh-CN"/>
              </w:rPr>
              <w:t>-</w:t>
            </w:r>
            <w:r>
              <w:rPr>
                <w:rFonts w:hint="eastAsia" w:ascii="宋体" w:hAnsi="宋体"/>
                <w:sz w:val="21"/>
                <w:szCs w:val="21"/>
              </w:rPr>
              <w:t>2023年</w:t>
            </w:r>
            <w:r>
              <w:rPr>
                <w:rFonts w:hint="eastAsia" w:ascii="宋体" w:hAnsi="宋体"/>
                <w:sz w:val="21"/>
                <w:szCs w:val="21"/>
                <w:lang w:val="en-US" w:eastAsia="zh-CN"/>
              </w:rPr>
              <w:t>11</w:t>
            </w:r>
            <w:r>
              <w:rPr>
                <w:rFonts w:hint="eastAsia" w:ascii="宋体" w:hAnsi="宋体"/>
                <w:sz w:val="21"/>
                <w:szCs w:val="21"/>
              </w:rPr>
              <w:t>月</w:t>
            </w:r>
            <w:r>
              <w:rPr>
                <w:rFonts w:hint="eastAsia" w:ascii="宋体" w:hAnsi="宋体"/>
                <w:sz w:val="21"/>
                <w:szCs w:val="21"/>
                <w:lang w:val="en-US" w:eastAsia="zh-CN"/>
              </w:rPr>
              <w:t>19</w:t>
            </w:r>
            <w:r>
              <w:rPr>
                <w:rFonts w:hint="eastAsia" w:ascii="宋体" w:hAnsi="宋体"/>
                <w:sz w:val="21"/>
                <w:szCs w:val="21"/>
              </w:rPr>
              <w:t>日)内</w:t>
            </w:r>
            <w:r>
              <w:rPr>
                <w:rFonts w:hint="eastAsia" w:ascii="宋体" w:hAnsi="宋体"/>
                <w:sz w:val="21"/>
                <w:szCs w:val="21"/>
                <w:lang w:val="en-US" w:eastAsia="zh-CN"/>
              </w:rPr>
              <w:t>财务报告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58" w:type="pct"/>
            <w:noWrap w:val="0"/>
            <w:vAlign w:val="center"/>
          </w:tcPr>
          <w:p>
            <w:pPr>
              <w:spacing w:line="380" w:lineRule="exact"/>
              <w:jc w:val="center"/>
              <w:rPr>
                <w:rFonts w:hint="default"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4.2</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近年完成的类似项目的年份要求</w:t>
            </w:r>
          </w:p>
        </w:tc>
        <w:tc>
          <w:tcPr>
            <w:tcW w:w="3505" w:type="pct"/>
            <w:noWrap w:val="0"/>
            <w:vAlign w:val="center"/>
          </w:tcPr>
          <w:p>
            <w:pPr>
              <w:spacing w:line="380" w:lineRule="exact"/>
              <w:rPr>
                <w:rFonts w:hint="default" w:ascii="宋体" w:hAnsi="宋体" w:eastAsia="宋体"/>
                <w:sz w:val="21"/>
                <w:szCs w:val="21"/>
                <w:lang w:val="en-US" w:eastAsia="zh-CN"/>
              </w:rPr>
            </w:pPr>
            <w:r>
              <w:rPr>
                <w:rFonts w:hint="eastAsia" w:ascii="宋体" w:hAnsi="宋体"/>
                <w:sz w:val="21"/>
                <w:szCs w:val="21"/>
                <w:lang w:val="en-US" w:eastAsia="zh-CN"/>
              </w:rPr>
              <w:t>3</w:t>
            </w:r>
            <w:r>
              <w:rPr>
                <w:rFonts w:hint="eastAsia" w:ascii="宋体" w:hAnsi="宋体"/>
                <w:sz w:val="21"/>
                <w:szCs w:val="21"/>
              </w:rPr>
              <w:t>年(2020</w:t>
            </w:r>
            <w:r>
              <w:rPr>
                <w:rFonts w:hint="eastAsia" w:ascii="宋体" w:hAnsi="宋体"/>
                <w:sz w:val="21"/>
                <w:szCs w:val="21"/>
                <w:lang w:eastAsia="zh-CN"/>
              </w:rPr>
              <w:t>年</w:t>
            </w:r>
            <w:r>
              <w:rPr>
                <w:rFonts w:hint="eastAsia" w:ascii="宋体" w:hAnsi="宋体"/>
                <w:sz w:val="21"/>
                <w:szCs w:val="21"/>
                <w:lang w:val="en-US" w:eastAsia="zh-CN"/>
              </w:rPr>
              <w:t>11</w:t>
            </w:r>
            <w:r>
              <w:rPr>
                <w:rFonts w:hint="eastAsia" w:ascii="宋体" w:hAnsi="宋体"/>
                <w:sz w:val="21"/>
                <w:szCs w:val="21"/>
                <w:lang w:eastAsia="zh-CN"/>
              </w:rPr>
              <w:t>月</w:t>
            </w:r>
            <w:r>
              <w:rPr>
                <w:rFonts w:hint="eastAsia" w:ascii="宋体" w:hAnsi="宋体"/>
                <w:sz w:val="21"/>
                <w:szCs w:val="21"/>
                <w:lang w:val="en-US" w:eastAsia="zh-CN"/>
              </w:rPr>
              <w:t>20</w:t>
            </w:r>
            <w:r>
              <w:rPr>
                <w:rFonts w:hint="eastAsia" w:ascii="宋体" w:hAnsi="宋体"/>
                <w:sz w:val="21"/>
                <w:szCs w:val="21"/>
              </w:rPr>
              <w:t>日</w:t>
            </w:r>
            <w:r>
              <w:rPr>
                <w:rFonts w:hint="eastAsia" w:ascii="宋体" w:hAnsi="宋体"/>
                <w:sz w:val="21"/>
                <w:szCs w:val="21"/>
                <w:lang w:val="en-US" w:eastAsia="zh-CN"/>
              </w:rPr>
              <w:t>-</w:t>
            </w:r>
            <w:r>
              <w:rPr>
                <w:rFonts w:hint="eastAsia" w:ascii="宋体" w:hAnsi="宋体"/>
                <w:sz w:val="21"/>
                <w:szCs w:val="21"/>
              </w:rPr>
              <w:t>2023年</w:t>
            </w:r>
            <w:r>
              <w:rPr>
                <w:rFonts w:hint="eastAsia" w:ascii="宋体" w:hAnsi="宋体"/>
                <w:sz w:val="21"/>
                <w:szCs w:val="21"/>
                <w:lang w:val="en-US" w:eastAsia="zh-CN"/>
              </w:rPr>
              <w:t>10</w:t>
            </w:r>
            <w:r>
              <w:rPr>
                <w:rFonts w:hint="eastAsia" w:ascii="宋体" w:hAnsi="宋体"/>
                <w:sz w:val="21"/>
                <w:szCs w:val="21"/>
              </w:rPr>
              <w:t>月</w:t>
            </w:r>
            <w:r>
              <w:rPr>
                <w:rFonts w:hint="eastAsia" w:ascii="宋体" w:hAnsi="宋体"/>
                <w:sz w:val="21"/>
                <w:szCs w:val="21"/>
                <w:lang w:val="en-US" w:eastAsia="zh-CN"/>
              </w:rPr>
              <w:t>19</w:t>
            </w:r>
            <w:r>
              <w:rPr>
                <w:rFonts w:hint="eastAsia" w:ascii="宋体" w:hAnsi="宋体"/>
                <w:sz w:val="21"/>
                <w:szCs w:val="21"/>
              </w:rPr>
              <w:t>日)内</w:t>
            </w:r>
            <w:r>
              <w:rPr>
                <w:rFonts w:hint="eastAsia" w:ascii="宋体" w:hAnsi="宋体"/>
                <w:sz w:val="21"/>
                <w:szCs w:val="21"/>
                <w:lang w:val="en-US" w:eastAsia="zh-CN"/>
              </w:rPr>
              <w:t>承接类似</w:t>
            </w:r>
            <w:r>
              <w:rPr>
                <w:rFonts w:hint="eastAsia" w:ascii="宋体" w:hAnsi="宋体"/>
                <w:color w:val="auto"/>
                <w:sz w:val="21"/>
                <w:szCs w:val="21"/>
                <w:u w:val="single"/>
                <w:lang w:val="en-US" w:eastAsia="zh-CN"/>
              </w:rPr>
              <w:t>项目的工程合同等凭证</w:t>
            </w:r>
            <w:r>
              <w:rPr>
                <w:rFonts w:hint="eastAsia" w:ascii="宋体" w:hAnsi="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pct"/>
            <w:noWrap w:val="0"/>
            <w:vAlign w:val="center"/>
          </w:tcPr>
          <w:p>
            <w:pPr>
              <w:spacing w:line="380" w:lineRule="exact"/>
              <w:jc w:val="center"/>
              <w:rPr>
                <w:rFonts w:hint="default"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4.3</w:t>
            </w:r>
          </w:p>
        </w:tc>
        <w:tc>
          <w:tcPr>
            <w:tcW w:w="936" w:type="pct"/>
            <w:noWrap w:val="0"/>
            <w:vAlign w:val="center"/>
          </w:tcPr>
          <w:p>
            <w:pPr>
              <w:spacing w:line="380" w:lineRule="exact"/>
              <w:jc w:val="center"/>
              <w:rPr>
                <w:rFonts w:hint="eastAsia" w:ascii="宋体" w:hAnsi="宋体"/>
                <w:sz w:val="21"/>
                <w:szCs w:val="21"/>
              </w:rPr>
            </w:pPr>
            <w:r>
              <w:rPr>
                <w:rFonts w:hint="eastAsia"/>
                <w:sz w:val="21"/>
                <w:szCs w:val="21"/>
              </w:rPr>
              <w:t>资格审查的其他资料</w:t>
            </w:r>
          </w:p>
        </w:tc>
        <w:tc>
          <w:tcPr>
            <w:tcW w:w="3505" w:type="pct"/>
            <w:noWrap w:val="0"/>
            <w:vAlign w:val="center"/>
          </w:tcPr>
          <w:p>
            <w:pPr>
              <w:spacing w:line="380" w:lineRule="exact"/>
              <w:rPr>
                <w:rFonts w:hint="eastAsia" w:ascii="宋体" w:hAnsi="宋体"/>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58" w:type="pct"/>
            <w:noWrap w:val="0"/>
            <w:vAlign w:val="center"/>
          </w:tcPr>
          <w:p>
            <w:pPr>
              <w:spacing w:line="380" w:lineRule="exact"/>
              <w:jc w:val="center"/>
              <w:rPr>
                <w:rFonts w:hint="eastAsia"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5</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是否允许递交备选投标方案</w:t>
            </w:r>
          </w:p>
        </w:tc>
        <w:tc>
          <w:tcPr>
            <w:tcW w:w="3505" w:type="pct"/>
            <w:noWrap w:val="0"/>
            <w:vAlign w:val="center"/>
          </w:tcPr>
          <w:p>
            <w:pPr>
              <w:jc w:val="center"/>
              <w:rPr>
                <w:rFonts w:hint="eastAsia" w:ascii="宋体" w:hAnsi="宋体"/>
                <w:sz w:val="21"/>
                <w:szCs w:val="21"/>
              </w:rPr>
            </w:pPr>
            <w:r>
              <w:rPr>
                <w:rFonts w:hint="eastAsia" w:ascii="宋体" w:hAnsi="宋体"/>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558" w:type="pct"/>
            <w:noWrap w:val="0"/>
            <w:vAlign w:val="center"/>
          </w:tcPr>
          <w:p>
            <w:pPr>
              <w:jc w:val="center"/>
              <w:rPr>
                <w:rFonts w:hint="eastAsia"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1</w:t>
            </w:r>
          </w:p>
        </w:tc>
        <w:tc>
          <w:tcPr>
            <w:tcW w:w="936" w:type="pct"/>
            <w:noWrap w:val="0"/>
            <w:vAlign w:val="center"/>
          </w:tcPr>
          <w:p>
            <w:pPr>
              <w:jc w:val="center"/>
              <w:rPr>
                <w:rFonts w:hint="eastAsia" w:ascii="宋体" w:hAnsi="宋体"/>
                <w:sz w:val="21"/>
                <w:szCs w:val="21"/>
              </w:rPr>
            </w:pPr>
            <w:r>
              <w:rPr>
                <w:rFonts w:hint="eastAsia" w:ascii="宋体" w:hAnsi="宋体"/>
                <w:sz w:val="21"/>
                <w:szCs w:val="21"/>
              </w:rPr>
              <w:t>施工组织设计</w:t>
            </w:r>
          </w:p>
        </w:tc>
        <w:tc>
          <w:tcPr>
            <w:tcW w:w="3505" w:type="pct"/>
            <w:noWrap w:val="0"/>
            <w:vAlign w:val="center"/>
          </w:tcPr>
          <w:p>
            <w:pPr>
              <w:rPr>
                <w:rFonts w:hint="eastAsia"/>
              </w:rPr>
            </w:pPr>
            <w:r>
              <w:rPr>
                <w:rFonts w:hint="eastAsia"/>
              </w:rPr>
              <w:t>是否要求编制施工组织设计</w:t>
            </w:r>
          </w:p>
          <w:p>
            <w:pPr>
              <w:ind w:firstLine="210" w:firstLineChars="100"/>
              <w:rPr>
                <w:rFonts w:hint="eastAsia"/>
              </w:rPr>
            </w:pPr>
            <w:r>
              <w:rPr>
                <w:rFonts w:hint="eastAsia"/>
                <w:lang w:eastAsia="zh-CN"/>
              </w:rPr>
              <w:sym w:font="Wingdings 2" w:char="00A3"/>
            </w:r>
            <w:r>
              <w:rPr>
                <w:rFonts w:hint="eastAsia"/>
              </w:rPr>
              <w:t xml:space="preserve">不要求编制    </w:t>
            </w:r>
            <w:r>
              <w:rPr>
                <w:rFonts w:hint="eastAsia"/>
                <w:lang w:eastAsia="zh-CN"/>
              </w:rPr>
              <w:sym w:font="Wingdings 2" w:char="0052"/>
            </w:r>
            <w:r>
              <w:rPr>
                <w:rFonts w:hint="eastAsia"/>
              </w:rPr>
              <w:t>要求编制</w:t>
            </w:r>
          </w:p>
          <w:p>
            <w:pPr>
              <w:rPr>
                <w:rFonts w:hint="eastAsia"/>
              </w:rPr>
            </w:pPr>
            <w:r>
              <w:rPr>
                <w:rFonts w:hint="eastAsia"/>
              </w:rPr>
              <w:t xml:space="preserve">施工组织设计是否采用“暗标”评审方式    </w:t>
            </w:r>
          </w:p>
          <w:p>
            <w:pPr>
              <w:ind w:firstLine="210" w:firstLineChars="100"/>
              <w:rPr>
                <w:rFonts w:hint="eastAsia"/>
                <w:lang w:eastAsia="zh-CN"/>
              </w:rPr>
            </w:pPr>
            <w:r>
              <w:rPr>
                <w:rFonts w:hint="eastAsia"/>
                <w:lang w:eastAsia="zh-CN"/>
              </w:rPr>
              <w:sym w:font="Wingdings 2" w:char="0052"/>
            </w:r>
            <w:r>
              <w:rPr>
                <w:rFonts w:hint="eastAsia"/>
              </w:rPr>
              <w:t xml:space="preserve">不采用      </w:t>
            </w:r>
            <w:r>
              <w:rPr>
                <w:rFonts w:hint="eastAsia"/>
                <w:lang w:val="en-US" w:eastAsia="zh-CN"/>
              </w:rPr>
              <w:t xml:space="preserve">  </w:t>
            </w:r>
            <w:r>
              <w:rPr>
                <w:rFonts w:hint="eastAsia"/>
                <w:lang w:eastAsia="zh-CN"/>
              </w:rPr>
              <w:sym w:font="Wingdings 2" w:char="00A3"/>
            </w:r>
            <w:r>
              <w:rPr>
                <w:rFonts w:hint="eastAsia"/>
              </w:rPr>
              <w:t>采  用</w:t>
            </w:r>
            <w:r>
              <w:rPr>
                <w:rFonts w:hint="eastAsia"/>
                <w:lang w:val="en-US" w:eastAsia="zh-CN"/>
              </w:rPr>
              <w:t xml:space="preserve">     </w:t>
            </w:r>
          </w:p>
          <w:p>
            <w:pPr>
              <w:rPr>
                <w:rFonts w:hint="eastAsia"/>
                <w:lang w:eastAsia="zh-CN"/>
              </w:rPr>
            </w:pPr>
          </w:p>
          <w:p>
            <w:pPr>
              <w:rPr>
                <w:rFonts w:hint="eastAsia"/>
              </w:rPr>
            </w:pPr>
            <w:r>
              <w:rPr>
                <w:rFonts w:hint="eastAsia"/>
              </w:rPr>
              <w:t>编制要求：详见投标人须知前附表</w:t>
            </w:r>
            <w:r>
              <w:rPr>
                <w:rFonts w:hint="eastAsia"/>
                <w:lang w:val="en-US" w:eastAsia="zh-CN"/>
              </w:rPr>
              <w:t>9</w:t>
            </w:r>
            <w:r>
              <w:rPr>
                <w:rFonts w:hint="eastAsia"/>
              </w:rPr>
              <w:t>.1</w:t>
            </w:r>
          </w:p>
          <w:p>
            <w:pPr>
              <w:spacing w:line="380" w:lineRule="exact"/>
              <w:rPr>
                <w:rFonts w:hint="eastAsia"/>
              </w:rPr>
            </w:pPr>
            <w:r>
              <w:rPr>
                <w:rFonts w:hint="eastAsia"/>
              </w:rPr>
              <w:t>密封和标记要求：</w:t>
            </w:r>
          </w:p>
          <w:p>
            <w:pPr>
              <w:numPr>
                <w:ilvl w:val="0"/>
                <w:numId w:val="2"/>
              </w:numPr>
              <w:spacing w:line="380" w:lineRule="exact"/>
              <w:rPr>
                <w:rFonts w:hint="eastAsia"/>
              </w:rPr>
            </w:pPr>
            <w:r>
              <w:rPr>
                <w:rFonts w:hint="eastAsia"/>
              </w:rPr>
              <w:t>投标文件进行完整包装，包装完在封口处加盖密封章或公章(有的贴密封条),不得有破损。</w:t>
            </w:r>
          </w:p>
          <w:p>
            <w:pPr>
              <w:numPr>
                <w:ilvl w:val="0"/>
                <w:numId w:val="0"/>
              </w:numPr>
              <w:spacing w:line="380" w:lineRule="exact"/>
              <w:rPr>
                <w:rFonts w:hint="eastAsia" w:eastAsia="宋体"/>
                <w:lang w:eastAsia="zh-CN"/>
              </w:rPr>
            </w:pPr>
            <w:r>
              <w:rPr>
                <w:rFonts w:hint="eastAsia"/>
                <w:lang w:val="en-US" w:eastAsia="zh-CN"/>
              </w:rPr>
              <w:t>2、</w:t>
            </w:r>
            <w:r>
              <w:rPr>
                <w:rFonts w:hint="eastAsia"/>
              </w:rPr>
              <w:t>密封好的招标文件，应标注工程项目名称，业主方名称</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58" w:type="pct"/>
            <w:noWrap w:val="0"/>
            <w:vAlign w:val="center"/>
          </w:tcPr>
          <w:p>
            <w:pPr>
              <w:spacing w:line="380" w:lineRule="exact"/>
              <w:jc w:val="center"/>
              <w:rPr>
                <w:rFonts w:hint="eastAsia"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2</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投标文件份数</w:t>
            </w:r>
          </w:p>
        </w:tc>
        <w:tc>
          <w:tcPr>
            <w:tcW w:w="3505" w:type="pct"/>
            <w:noWrap w:val="0"/>
            <w:vAlign w:val="center"/>
          </w:tcPr>
          <w:p>
            <w:pPr>
              <w:spacing w:line="380" w:lineRule="exact"/>
              <w:rPr>
                <w:rFonts w:hint="default" w:ascii="宋体" w:hAnsi="宋体" w:eastAsia="宋体"/>
                <w:sz w:val="21"/>
                <w:szCs w:val="21"/>
                <w:lang w:val="en-US" w:eastAsia="zh-CN"/>
              </w:rPr>
            </w:pPr>
            <w:r>
              <w:rPr>
                <w:rFonts w:hint="eastAsia" w:ascii="宋体" w:hAnsi="宋体"/>
                <w:sz w:val="21"/>
                <w:szCs w:val="21"/>
                <w:lang w:val="en-US" w:eastAsia="zh-CN"/>
              </w:rPr>
              <w:t>三份，要求一正二副，需密封盖章签字，及电子档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4.1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封套上写明</w:t>
            </w:r>
          </w:p>
        </w:tc>
        <w:tc>
          <w:tcPr>
            <w:tcW w:w="3505" w:type="pct"/>
            <w:noWrap w:val="0"/>
            <w:vAlign w:val="center"/>
          </w:tcPr>
          <w:p>
            <w:pPr>
              <w:spacing w:line="380" w:lineRule="exact"/>
              <w:rPr>
                <w:rFonts w:hint="eastAsia" w:ascii="宋体" w:hAnsi="宋体"/>
                <w:sz w:val="21"/>
                <w:szCs w:val="21"/>
              </w:rPr>
            </w:pPr>
            <w:r>
              <w:rPr>
                <w:rFonts w:hint="eastAsia" w:ascii="宋体" w:hAnsi="宋体"/>
                <w:sz w:val="21"/>
                <w:szCs w:val="21"/>
              </w:rPr>
              <w:t xml:space="preserve">投标人地址： </w:t>
            </w:r>
          </w:p>
          <w:p>
            <w:pPr>
              <w:spacing w:line="380" w:lineRule="exact"/>
              <w:rPr>
                <w:rFonts w:hint="eastAsia" w:ascii="宋体" w:hAnsi="宋体"/>
                <w:sz w:val="21"/>
                <w:szCs w:val="21"/>
              </w:rPr>
            </w:pPr>
            <w:r>
              <w:rPr>
                <w:rFonts w:hint="eastAsia" w:ascii="宋体" w:hAnsi="宋体"/>
                <w:sz w:val="21"/>
                <w:szCs w:val="21"/>
              </w:rPr>
              <w:t xml:space="preserve">投标人名称： </w:t>
            </w:r>
          </w:p>
          <w:p>
            <w:pPr>
              <w:spacing w:line="380" w:lineRule="exact"/>
              <w:rPr>
                <w:rFonts w:hint="eastAsia" w:ascii="宋体" w:hAnsi="宋体"/>
                <w:sz w:val="21"/>
                <w:szCs w:val="21"/>
              </w:rPr>
            </w:pPr>
            <w:r>
              <w:rPr>
                <w:rFonts w:hint="eastAsia" w:ascii="宋体" w:hAnsi="宋体"/>
                <w:sz w:val="21"/>
                <w:szCs w:val="21"/>
                <w:u w:val="single"/>
              </w:rPr>
              <w:t xml:space="preserve">        </w:t>
            </w:r>
            <w:r>
              <w:rPr>
                <w:rFonts w:hint="eastAsia" w:ascii="宋体" w:hAnsi="宋体"/>
                <w:sz w:val="21"/>
                <w:szCs w:val="21"/>
                <w:u w:val="single"/>
                <w:lang w:eastAsia="zh-CN"/>
              </w:rPr>
              <w:t>（</w:t>
            </w:r>
            <w:r>
              <w:rPr>
                <w:rFonts w:hint="eastAsia" w:ascii="宋体" w:hAnsi="宋体"/>
                <w:sz w:val="21"/>
                <w:szCs w:val="21"/>
              </w:rPr>
              <w:t>项目名称</w:t>
            </w:r>
            <w:r>
              <w:rPr>
                <w:rFonts w:hint="eastAsia" w:ascii="宋体" w:hAnsi="宋体"/>
                <w:sz w:val="21"/>
                <w:szCs w:val="21"/>
                <w:lang w:eastAsia="zh-CN"/>
              </w:rPr>
              <w:t>）</w:t>
            </w:r>
            <w:r>
              <w:rPr>
                <w:rFonts w:hint="eastAsia" w:ascii="宋体" w:hAnsi="宋体"/>
                <w:sz w:val="21"/>
                <w:szCs w:val="21"/>
                <w:u w:val="single"/>
              </w:rPr>
              <w:t xml:space="preserve">      </w:t>
            </w:r>
            <w:r>
              <w:rPr>
                <w:rFonts w:hint="eastAsia" w:ascii="宋体" w:hAnsi="宋体"/>
                <w:sz w:val="21"/>
                <w:szCs w:val="21"/>
              </w:rPr>
              <w:t>标段投标文件</w:t>
            </w:r>
          </w:p>
          <w:p>
            <w:pPr>
              <w:spacing w:line="380" w:lineRule="exact"/>
              <w:rPr>
                <w:rFonts w:hint="eastAsia" w:ascii="宋体" w:hAnsi="宋体"/>
                <w:sz w:val="21"/>
                <w:szCs w:val="21"/>
                <w:u w:val="single"/>
              </w:rPr>
            </w:pPr>
            <w:r>
              <w:rPr>
                <w:rFonts w:hint="eastAsia" w:ascii="宋体" w:hAnsi="宋体"/>
                <w:sz w:val="21"/>
                <w:szCs w:val="21"/>
              </w:rPr>
              <w:t>在</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 xml:space="preserve">日 </w:t>
            </w:r>
            <w:r>
              <w:rPr>
                <w:rFonts w:hint="eastAsia" w:ascii="宋体" w:hAnsi="宋体"/>
                <w:sz w:val="21"/>
                <w:szCs w:val="21"/>
                <w:u w:val="single"/>
              </w:rPr>
              <w:t xml:space="preserve">   </w:t>
            </w:r>
            <w:r>
              <w:rPr>
                <w:rFonts w:hint="eastAsia" w:ascii="宋体" w:hAnsi="宋体"/>
                <w:sz w:val="21"/>
                <w:szCs w:val="21"/>
              </w:rPr>
              <w:t>时</w:t>
            </w:r>
            <w:r>
              <w:rPr>
                <w:rFonts w:hint="eastAsia" w:ascii="宋体" w:hAnsi="宋体"/>
                <w:sz w:val="21"/>
                <w:szCs w:val="21"/>
                <w:u w:val="single"/>
              </w:rPr>
              <w:t xml:space="preserve">   </w:t>
            </w:r>
            <w:r>
              <w:rPr>
                <w:rFonts w:hint="eastAsia" w:ascii="宋体" w:hAnsi="宋体"/>
                <w:sz w:val="21"/>
                <w:szCs w:val="21"/>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4.2.1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投标截止时间</w:t>
            </w:r>
          </w:p>
        </w:tc>
        <w:tc>
          <w:tcPr>
            <w:tcW w:w="3505" w:type="pct"/>
            <w:noWrap w:val="0"/>
            <w:vAlign w:val="center"/>
          </w:tcPr>
          <w:p>
            <w:pPr>
              <w:spacing w:line="380" w:lineRule="exact"/>
              <w:rPr>
                <w:rFonts w:hint="eastAsia" w:ascii="宋体" w:hAnsi="宋体"/>
                <w:sz w:val="21"/>
                <w:szCs w:val="21"/>
              </w:rPr>
            </w:pPr>
            <w:r>
              <w:rPr>
                <w:rFonts w:hint="eastAsia" w:ascii="宋体" w:hAnsi="宋体"/>
                <w:sz w:val="21"/>
                <w:szCs w:val="21"/>
                <w:u w:val="single"/>
              </w:rPr>
              <w:t xml:space="preserve"> </w:t>
            </w:r>
            <w:r>
              <w:rPr>
                <w:rFonts w:hint="eastAsia" w:ascii="宋体" w:hAnsi="宋体"/>
                <w:sz w:val="21"/>
                <w:szCs w:val="21"/>
                <w:u w:val="single"/>
                <w:lang w:val="en-US" w:eastAsia="zh-CN"/>
              </w:rPr>
              <w:t>2023</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u w:val="single"/>
                <w:lang w:val="en-US" w:eastAsia="zh-CN"/>
              </w:rPr>
              <w:t>12</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u w:val="single"/>
                <w:lang w:val="en-US" w:eastAsia="zh-CN"/>
              </w:rPr>
              <w:t>1</w:t>
            </w:r>
            <w:r>
              <w:rPr>
                <w:rFonts w:hint="eastAsia" w:ascii="宋体" w:hAnsi="宋体"/>
                <w:sz w:val="21"/>
                <w:szCs w:val="21"/>
                <w:u w:val="single"/>
              </w:rPr>
              <w:t xml:space="preserve"> </w:t>
            </w:r>
            <w:r>
              <w:rPr>
                <w:rFonts w:hint="eastAsia" w:ascii="宋体" w:hAnsi="宋体"/>
                <w:sz w:val="21"/>
                <w:szCs w:val="21"/>
              </w:rPr>
              <w:t>日</w:t>
            </w:r>
            <w:r>
              <w:rPr>
                <w:rFonts w:hint="eastAsia" w:ascii="宋体" w:hAnsi="宋体"/>
                <w:sz w:val="21"/>
                <w:szCs w:val="21"/>
                <w:u w:val="single"/>
              </w:rPr>
              <w:t xml:space="preserve"> </w:t>
            </w:r>
            <w:r>
              <w:rPr>
                <w:rFonts w:hint="eastAsia" w:ascii="宋体" w:hAnsi="宋体"/>
                <w:sz w:val="21"/>
                <w:szCs w:val="21"/>
                <w:u w:val="single"/>
                <w:lang w:val="en-US" w:eastAsia="zh-CN"/>
              </w:rPr>
              <w:t>9</w:t>
            </w:r>
            <w:r>
              <w:rPr>
                <w:rFonts w:hint="eastAsia" w:ascii="宋体" w:hAnsi="宋体"/>
                <w:sz w:val="21"/>
                <w:szCs w:val="21"/>
                <w:u w:val="single"/>
              </w:rPr>
              <w:t xml:space="preserve"> </w:t>
            </w:r>
            <w:r>
              <w:rPr>
                <w:rFonts w:hint="eastAsia" w:ascii="宋体" w:hAnsi="宋体"/>
                <w:sz w:val="21"/>
                <w:szCs w:val="21"/>
              </w:rPr>
              <w:t>时</w:t>
            </w:r>
            <w:r>
              <w:rPr>
                <w:rFonts w:hint="eastAsia" w:ascii="宋体" w:hAnsi="宋体"/>
                <w:sz w:val="21"/>
                <w:szCs w:val="21"/>
                <w:u w:val="single"/>
              </w:rPr>
              <w:t xml:space="preserve">  </w:t>
            </w:r>
            <w:r>
              <w:rPr>
                <w:rFonts w:hint="eastAsia" w:ascii="宋体" w:hAnsi="宋体"/>
                <w:sz w:val="21"/>
                <w:szCs w:val="21"/>
                <w:u w:val="single"/>
                <w:lang w:val="en-US" w:eastAsia="zh-CN"/>
              </w:rPr>
              <w:t>00</w:t>
            </w:r>
            <w:r>
              <w:rPr>
                <w:rFonts w:hint="eastAsia" w:ascii="宋体" w:hAnsi="宋体"/>
                <w:sz w:val="21"/>
                <w:szCs w:val="21"/>
                <w:u w:val="single"/>
              </w:rPr>
              <w:t xml:space="preserve"> </w:t>
            </w:r>
            <w:r>
              <w:rPr>
                <w:rFonts w:hint="eastAsia" w:ascii="宋体" w:hAnsi="宋体"/>
                <w:sz w:val="21"/>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4.2.2</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递交投标文件方式</w:t>
            </w:r>
          </w:p>
        </w:tc>
        <w:tc>
          <w:tcPr>
            <w:tcW w:w="3505" w:type="pct"/>
            <w:noWrap w:val="0"/>
            <w:vAlign w:val="center"/>
          </w:tcPr>
          <w:p>
            <w:pPr>
              <w:spacing w:line="380" w:lineRule="exact"/>
              <w:rPr>
                <w:rFonts w:hint="eastAsia" w:ascii="宋体" w:hAnsi="宋体"/>
                <w:sz w:val="21"/>
                <w:szCs w:val="21"/>
              </w:rPr>
            </w:pPr>
            <w:r>
              <w:rPr>
                <w:rFonts w:hint="eastAsia" w:ascii="宋体" w:hAnsi="宋体"/>
                <w:sz w:val="21"/>
                <w:szCs w:val="21"/>
                <w:lang w:val="en-US" w:eastAsia="zh-CN"/>
              </w:rPr>
              <w:t>现场</w:t>
            </w:r>
            <w:r>
              <w:rPr>
                <w:rFonts w:hint="eastAsia" w:ascii="宋体" w:hAnsi="宋体"/>
                <w:sz w:val="21"/>
                <w:szCs w:val="21"/>
              </w:rPr>
              <w:t>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4.2.3</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投标文件是否退还</w:t>
            </w:r>
          </w:p>
        </w:tc>
        <w:tc>
          <w:tcPr>
            <w:tcW w:w="3505" w:type="pct"/>
            <w:noWrap w:val="0"/>
            <w:vAlign w:val="center"/>
          </w:tcPr>
          <w:p>
            <w:pPr>
              <w:spacing w:line="380" w:lineRule="exact"/>
              <w:rPr>
                <w:rFonts w:hint="eastAsia" w:ascii="宋体" w:hAnsi="宋体"/>
                <w:sz w:val="21"/>
                <w:szCs w:val="21"/>
              </w:rPr>
            </w:pPr>
            <w:r>
              <w:rPr>
                <w:rFonts w:hint="eastAsia" w:ascii="宋体" w:hAnsi="宋体" w:cs="宋体"/>
                <w:sz w:val="21"/>
                <w:szCs w:val="21"/>
              </w:rPr>
              <w:t>不</w:t>
            </w:r>
            <w:r>
              <w:rPr>
                <w:rFonts w:hint="eastAsia" w:ascii="宋体" w:hAnsi="宋体"/>
                <w:sz w:val="21"/>
                <w:szCs w:val="21"/>
              </w:rPr>
              <w:t xml:space="preserve">退还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58" w:type="pct"/>
            <w:noWrap w:val="0"/>
            <w:vAlign w:val="center"/>
          </w:tcPr>
          <w:p>
            <w:pPr>
              <w:spacing w:line="380" w:lineRule="exact"/>
              <w:jc w:val="center"/>
              <w:rPr>
                <w:rFonts w:hint="eastAsia" w:ascii="宋体" w:hAnsi="宋体"/>
                <w:b w:val="0"/>
                <w:bCs w:val="0"/>
                <w:sz w:val="21"/>
                <w:szCs w:val="21"/>
              </w:rPr>
            </w:pPr>
            <w:r>
              <w:rPr>
                <w:rFonts w:hint="eastAsia" w:ascii="宋体" w:hAnsi="宋体"/>
                <w:b w:val="0"/>
                <w:bCs w:val="0"/>
                <w:sz w:val="21"/>
                <w:szCs w:val="21"/>
              </w:rPr>
              <w:t>5.1</w:t>
            </w:r>
          </w:p>
        </w:tc>
        <w:tc>
          <w:tcPr>
            <w:tcW w:w="936" w:type="pct"/>
            <w:noWrap w:val="0"/>
            <w:vAlign w:val="center"/>
          </w:tcPr>
          <w:p>
            <w:pPr>
              <w:spacing w:line="380" w:lineRule="exact"/>
              <w:jc w:val="center"/>
              <w:rPr>
                <w:rFonts w:hint="eastAsia" w:ascii="宋体" w:hAnsi="宋体"/>
                <w:b w:val="0"/>
                <w:bCs w:val="0"/>
                <w:color w:val="auto"/>
                <w:sz w:val="21"/>
                <w:szCs w:val="21"/>
              </w:rPr>
            </w:pPr>
            <w:r>
              <w:rPr>
                <w:rFonts w:hint="eastAsia" w:ascii="宋体" w:hAnsi="宋体"/>
                <w:b w:val="0"/>
                <w:bCs w:val="0"/>
                <w:color w:val="auto"/>
                <w:sz w:val="21"/>
                <w:szCs w:val="21"/>
              </w:rPr>
              <w:t>开标时间</w:t>
            </w:r>
          </w:p>
        </w:tc>
        <w:tc>
          <w:tcPr>
            <w:tcW w:w="3505" w:type="pct"/>
            <w:noWrap w:val="0"/>
            <w:vAlign w:val="center"/>
          </w:tcPr>
          <w:p>
            <w:pPr>
              <w:spacing w:line="380" w:lineRule="exact"/>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lang w:val="en-US" w:eastAsia="zh-CN"/>
              </w:rPr>
              <w:t>2023年12月1日上午9时30分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5.2</w:t>
            </w:r>
          </w:p>
        </w:tc>
        <w:tc>
          <w:tcPr>
            <w:tcW w:w="936" w:type="pct"/>
            <w:noWrap w:val="0"/>
            <w:vAlign w:val="center"/>
          </w:tcPr>
          <w:p>
            <w:pPr>
              <w:spacing w:line="380" w:lineRule="exact"/>
              <w:jc w:val="center"/>
              <w:rPr>
                <w:rFonts w:hint="default" w:ascii="宋体" w:hAnsi="宋体" w:eastAsia="宋体"/>
                <w:sz w:val="21"/>
                <w:szCs w:val="21"/>
                <w:lang w:val="en-US" w:eastAsia="zh-CN"/>
              </w:rPr>
            </w:pPr>
            <w:r>
              <w:rPr>
                <w:rFonts w:hint="eastAsia" w:ascii="宋体" w:hAnsi="宋体"/>
                <w:sz w:val="21"/>
                <w:szCs w:val="21"/>
                <w:lang w:val="en-US" w:eastAsia="zh-CN"/>
              </w:rPr>
              <w:t>评分方法</w:t>
            </w:r>
          </w:p>
        </w:tc>
        <w:tc>
          <w:tcPr>
            <w:tcW w:w="3505" w:type="pct"/>
            <w:noWrap w:val="0"/>
            <w:vAlign w:val="center"/>
          </w:tcPr>
          <w:p>
            <w:pPr>
              <w:spacing w:line="380" w:lineRule="exact"/>
              <w:ind w:left="450" w:hanging="525" w:hangingChars="250"/>
              <w:rPr>
                <w:rFonts w:hint="default" w:ascii="宋体" w:hAnsi="宋体" w:eastAsia="宋体"/>
                <w:sz w:val="21"/>
                <w:szCs w:val="21"/>
                <w:u w:val="single"/>
                <w:lang w:val="en-US" w:eastAsia="zh-CN"/>
              </w:rPr>
            </w:pPr>
            <w:r>
              <w:rPr>
                <w:rFonts w:hint="eastAsia" w:ascii="宋体" w:hAnsi="宋体"/>
                <w:sz w:val="21"/>
                <w:szCs w:val="21"/>
                <w:lang w:val="en-US"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6.1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评标委员会的组建</w:t>
            </w:r>
          </w:p>
        </w:tc>
        <w:tc>
          <w:tcPr>
            <w:tcW w:w="3505" w:type="pct"/>
            <w:noWrap w:val="0"/>
            <w:vAlign w:val="center"/>
          </w:tcPr>
          <w:p>
            <w:pPr>
              <w:spacing w:line="288" w:lineRule="auto"/>
              <w:rPr>
                <w:rFonts w:hint="eastAsia" w:ascii="宋体" w:hAnsi="宋体"/>
                <w:color w:val="auto"/>
                <w:sz w:val="21"/>
                <w:szCs w:val="21"/>
              </w:rPr>
            </w:pPr>
            <w:r>
              <w:rPr>
                <w:rFonts w:hint="eastAsia" w:ascii="宋体" w:hAnsi="宋体"/>
                <w:color w:val="auto"/>
                <w:sz w:val="21"/>
                <w:szCs w:val="21"/>
              </w:rPr>
              <w:t>评标</w:t>
            </w:r>
            <w:r>
              <w:rPr>
                <w:rFonts w:hint="eastAsia" w:ascii="宋体" w:hAnsi="宋体"/>
                <w:color w:val="auto"/>
                <w:sz w:val="21"/>
                <w:szCs w:val="21"/>
                <w:lang w:val="en-US" w:eastAsia="zh-CN"/>
              </w:rPr>
              <w:t>工作组</w:t>
            </w:r>
            <w:r>
              <w:rPr>
                <w:rFonts w:hint="eastAsia" w:ascii="宋体" w:hAnsi="宋体"/>
                <w:color w:val="auto"/>
                <w:sz w:val="21"/>
                <w:szCs w:val="21"/>
              </w:rPr>
              <w:t>构成：</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业主评委1人，专家库随机选取4人</w:t>
            </w:r>
            <w:r>
              <w:rPr>
                <w:rFonts w:hint="eastAsia" w:ascii="宋体" w:hAnsi="宋体"/>
                <w:color w:val="auto"/>
                <w:sz w:val="21"/>
                <w:szCs w:val="21"/>
                <w:u w:val="single"/>
              </w:rPr>
              <w:t xml:space="preserve">  </w:t>
            </w:r>
          </w:p>
          <w:p>
            <w:pPr>
              <w:spacing w:line="380" w:lineRule="exact"/>
              <w:jc w:val="left"/>
              <w:rPr>
                <w:rFonts w:hint="eastAsia" w:ascii="宋体" w:hAnsi="宋体"/>
                <w:color w:val="auto"/>
                <w:sz w:val="21"/>
                <w:szCs w:val="21"/>
              </w:rPr>
            </w:pPr>
            <w:r>
              <w:rPr>
                <w:rFonts w:hint="eastAsia" w:ascii="宋体" w:hAnsi="宋体"/>
                <w:color w:val="auto"/>
                <w:sz w:val="21"/>
                <w:szCs w:val="21"/>
              </w:rPr>
              <w:t>评标专家确定方式：</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随机抽选</w:t>
            </w:r>
            <w:r>
              <w:rPr>
                <w:rFonts w:hint="eastAsia" w:ascii="宋体" w:hAnsi="宋体"/>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7.1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定标方式</w:t>
            </w:r>
          </w:p>
        </w:tc>
        <w:tc>
          <w:tcPr>
            <w:tcW w:w="3505" w:type="pct"/>
            <w:noWrap w:val="0"/>
            <w:vAlign w:val="center"/>
          </w:tcPr>
          <w:p>
            <w:pPr>
              <w:spacing w:line="380" w:lineRule="exact"/>
              <w:jc w:val="left"/>
              <w:rPr>
                <w:rFonts w:hint="eastAsia" w:ascii="宋体" w:hAnsi="宋体"/>
                <w:sz w:val="21"/>
                <w:szCs w:val="21"/>
                <w:lang w:val="en-US" w:eastAsia="zh-CN"/>
              </w:rPr>
            </w:pPr>
            <w:r>
              <w:rPr>
                <w:rFonts w:hint="eastAsia" w:ascii="宋体" w:hAnsi="宋体"/>
                <w:sz w:val="21"/>
                <w:szCs w:val="21"/>
                <w:lang w:val="en-US" w:eastAsia="zh-CN"/>
              </w:rPr>
              <w:t>现场评定</w:t>
            </w:r>
          </w:p>
          <w:p>
            <w:pPr>
              <w:spacing w:line="380" w:lineRule="exact"/>
              <w:jc w:val="left"/>
              <w:rPr>
                <w:rFonts w:hint="eastAsia" w:ascii="宋体" w:hAnsi="宋体" w:eastAsia="宋体"/>
                <w:i/>
                <w:sz w:val="21"/>
                <w:szCs w:val="21"/>
                <w:lang w:val="en-US" w:eastAsia="zh-CN"/>
              </w:rPr>
            </w:pPr>
            <w:r>
              <w:rPr>
                <w:rFonts w:hint="eastAsia" w:ascii="宋体" w:hAnsi="宋体"/>
                <w:sz w:val="21"/>
                <w:szCs w:val="21"/>
              </w:rPr>
              <w:t>结果公示/公告地点（或网址）：</w:t>
            </w:r>
            <w:r>
              <w:rPr>
                <w:rFonts w:hint="eastAsia" w:ascii="宋体" w:hAnsi="宋体"/>
                <w:sz w:val="21"/>
                <w:szCs w:val="21"/>
                <w:lang w:val="en-US" w:eastAsia="zh-CN"/>
              </w:rPr>
              <w:t>湘潭县农村产权</w:t>
            </w:r>
            <w:r>
              <w:rPr>
                <w:rFonts w:hint="eastAsia" w:ascii="宋体" w:hAnsi="宋体"/>
                <w:sz w:val="21"/>
                <w:szCs w:val="21"/>
              </w:rPr>
              <w:t>交易中心网</w:t>
            </w:r>
            <w:r>
              <w:rPr>
                <w:rFonts w:hint="eastAsia" w:ascii="宋体" w:hAnsi="宋体"/>
                <w:sz w:val="21"/>
                <w:szCs w:val="21"/>
                <w:lang w:val="en-US" w:eastAsia="zh-CN"/>
              </w:rPr>
              <w:t>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58" w:type="pct"/>
            <w:noWrap w:val="0"/>
            <w:vAlign w:val="center"/>
          </w:tcPr>
          <w:p>
            <w:pPr>
              <w:spacing w:line="380" w:lineRule="exact"/>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7.2</w:t>
            </w:r>
          </w:p>
        </w:tc>
        <w:tc>
          <w:tcPr>
            <w:tcW w:w="936" w:type="pct"/>
            <w:noWrap w:val="0"/>
            <w:vAlign w:val="center"/>
          </w:tcPr>
          <w:p>
            <w:pPr>
              <w:spacing w:line="380" w:lineRule="exact"/>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中标通知书发放形式</w:t>
            </w:r>
          </w:p>
        </w:tc>
        <w:tc>
          <w:tcPr>
            <w:tcW w:w="3505" w:type="pct"/>
            <w:noWrap w:val="0"/>
            <w:vAlign w:val="center"/>
          </w:tcPr>
          <w:p>
            <w:pPr>
              <w:spacing w:line="380" w:lineRule="exact"/>
              <w:jc w:val="left"/>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数据电文+线上公示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7.3</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履约担保</w:t>
            </w:r>
          </w:p>
        </w:tc>
        <w:tc>
          <w:tcPr>
            <w:tcW w:w="3505" w:type="pct"/>
            <w:noWrap w:val="0"/>
            <w:vAlign w:val="center"/>
          </w:tcPr>
          <w:p>
            <w:pPr>
              <w:adjustRightInd w:val="0"/>
              <w:spacing w:line="440" w:lineRule="exact"/>
              <w:textAlignment w:val="baseline"/>
              <w:rPr>
                <w:rFonts w:hint="eastAsia" w:ascii="宋体" w:hAnsi="宋体"/>
                <w:sz w:val="21"/>
                <w:szCs w:val="21"/>
              </w:rPr>
            </w:pPr>
            <w:r>
              <w:rPr>
                <w:rFonts w:hint="eastAsia" w:ascii="宋体" w:hAnsi="宋体"/>
                <w:sz w:val="21"/>
                <w:szCs w:val="21"/>
              </w:rPr>
              <w:t>履约担保的形式：电汇、转账、保函</w:t>
            </w:r>
          </w:p>
          <w:p>
            <w:pPr>
              <w:spacing w:line="380" w:lineRule="exact"/>
              <w:rPr>
                <w:rFonts w:hint="eastAsia" w:ascii="宋体" w:hAnsi="宋体"/>
                <w:sz w:val="21"/>
                <w:szCs w:val="21"/>
              </w:rPr>
            </w:pPr>
            <w:r>
              <w:rPr>
                <w:rFonts w:hint="eastAsia" w:ascii="宋体" w:hAnsi="宋体"/>
                <w:sz w:val="21"/>
                <w:szCs w:val="21"/>
              </w:rPr>
              <w:t>履约担保的金额：中标金额的</w:t>
            </w:r>
            <w:r>
              <w:rPr>
                <w:rFonts w:hint="eastAsia" w:ascii="宋体" w:hAnsi="宋体"/>
                <w:sz w:val="21"/>
                <w:szCs w:val="21"/>
                <w:u w:val="single"/>
              </w:rPr>
              <w:t xml:space="preserve"> </w:t>
            </w:r>
            <w:r>
              <w:rPr>
                <w:rFonts w:hint="eastAsia" w:ascii="宋体" w:hAnsi="宋体"/>
                <w:sz w:val="21"/>
                <w:szCs w:val="21"/>
                <w:u w:val="single"/>
                <w:lang w:val="en-US" w:eastAsia="zh-CN"/>
              </w:rPr>
              <w:t>/</w:t>
            </w:r>
            <w:r>
              <w:rPr>
                <w:rFonts w:hint="eastAsia" w:ascii="宋体" w:hAnsi="宋体"/>
                <w:sz w:val="21"/>
                <w:szCs w:val="21"/>
                <w:u w:val="single"/>
              </w:rPr>
              <w:t xml:space="preserve"> </w:t>
            </w:r>
            <w:r>
              <w:rPr>
                <w:rFonts w:hint="eastAsia" w:ascii="宋体" w:hAnsi="宋体"/>
                <w:sz w:val="21"/>
                <w:szCs w:val="21"/>
              </w:rPr>
              <w:t>%，在签订合同前支付至指定账户或提供符合要求的保函。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558" w:type="pct"/>
            <w:noWrap w:val="0"/>
            <w:vAlign w:val="center"/>
          </w:tcPr>
          <w:p>
            <w:pPr>
              <w:spacing w:line="380" w:lineRule="exact"/>
              <w:jc w:val="center"/>
              <w:rPr>
                <w:rFonts w:hint="eastAsia" w:ascii="宋体" w:hAnsi="宋体" w:eastAsia="宋体"/>
                <w:sz w:val="21"/>
                <w:szCs w:val="21"/>
                <w:lang w:eastAsia="zh-CN"/>
              </w:rPr>
            </w:pPr>
            <w:r>
              <w:rPr>
                <w:rFonts w:hint="eastAsia" w:ascii="宋体" w:hAnsi="宋体"/>
                <w:sz w:val="21"/>
                <w:szCs w:val="21"/>
                <w:lang w:val="en-US" w:eastAsia="zh-CN"/>
              </w:rPr>
              <w:t>8</w:t>
            </w:r>
            <w:r>
              <w:rPr>
                <w:rFonts w:hint="eastAsia" w:ascii="宋体" w:hAnsi="宋体"/>
                <w:sz w:val="21"/>
                <w:szCs w:val="21"/>
              </w:rPr>
              <w:t>.</w:t>
            </w:r>
            <w:r>
              <w:rPr>
                <w:rFonts w:hint="eastAsia" w:ascii="宋体" w:hAnsi="宋体"/>
                <w:sz w:val="21"/>
                <w:szCs w:val="21"/>
                <w:lang w:val="en-US" w:eastAsia="zh-CN"/>
              </w:rPr>
              <w:t>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color w:val="auto"/>
                <w:sz w:val="21"/>
                <w:szCs w:val="21"/>
              </w:rPr>
              <w:t>投诉</w:t>
            </w:r>
          </w:p>
        </w:tc>
        <w:tc>
          <w:tcPr>
            <w:tcW w:w="3505" w:type="pct"/>
            <w:noWrap w:val="0"/>
            <w:vAlign w:val="center"/>
          </w:tcPr>
          <w:p>
            <w:pPr>
              <w:spacing w:line="500" w:lineRule="exact"/>
              <w:jc w:val="left"/>
              <w:rPr>
                <w:rFonts w:hint="eastAsia" w:ascii="宋体" w:hAnsi="宋体"/>
                <w:sz w:val="21"/>
                <w:szCs w:val="21"/>
              </w:rPr>
            </w:pPr>
            <w:r>
              <w:rPr>
                <w:rFonts w:hint="eastAsia" w:ascii="宋体" w:hAnsi="宋体"/>
                <w:sz w:val="21"/>
                <w:szCs w:val="21"/>
              </w:rPr>
              <w:t>异议受理及投诉方式可遵照相关法律法规及《</w:t>
            </w:r>
            <w:r>
              <w:rPr>
                <w:rFonts w:hint="eastAsia" w:ascii="宋体" w:hAnsi="宋体"/>
                <w:sz w:val="21"/>
                <w:szCs w:val="21"/>
                <w:lang w:val="en-US" w:eastAsia="zh-CN"/>
              </w:rPr>
              <w:t>湘潭县农村产权交易中心农村工程招投标操作细则（试行）</w:t>
            </w:r>
            <w:r>
              <w:rPr>
                <w:rFonts w:hint="eastAsia" w:ascii="宋体" w:hAnsi="宋体"/>
                <w:sz w:val="21"/>
                <w:szCs w:val="21"/>
              </w:rPr>
              <w:t>》等文件规定。</w:t>
            </w:r>
          </w:p>
          <w:p>
            <w:pPr>
              <w:spacing w:line="500" w:lineRule="exact"/>
              <w:jc w:val="left"/>
              <w:rPr>
                <w:rFonts w:hint="eastAsia" w:ascii="宋体" w:hAnsi="宋体"/>
                <w:sz w:val="21"/>
                <w:szCs w:val="21"/>
              </w:rPr>
            </w:pPr>
            <w:r>
              <w:rPr>
                <w:rFonts w:hint="eastAsia" w:ascii="宋体" w:hAnsi="宋体"/>
                <w:sz w:val="21"/>
                <w:szCs w:val="21"/>
              </w:rPr>
              <w:t>投诉</w:t>
            </w:r>
            <w:r>
              <w:rPr>
                <w:rFonts w:hint="eastAsia" w:ascii="宋体" w:hAnsi="宋体"/>
                <w:sz w:val="21"/>
                <w:szCs w:val="21"/>
                <w:lang w:val="en-US" w:eastAsia="zh-CN"/>
              </w:rPr>
              <w:t>电话：0731-52806688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58" w:type="pct"/>
            <w:noWrap w:val="0"/>
            <w:vAlign w:val="center"/>
          </w:tcPr>
          <w:p>
            <w:pPr>
              <w:spacing w:line="380" w:lineRule="exact"/>
              <w:jc w:val="center"/>
              <w:rPr>
                <w:rFonts w:hint="eastAsia" w:ascii="宋体" w:hAnsi="宋体" w:eastAsia="宋体"/>
                <w:sz w:val="21"/>
                <w:szCs w:val="21"/>
                <w:lang w:eastAsia="zh-CN"/>
              </w:rPr>
            </w:pPr>
            <w:r>
              <w:rPr>
                <w:rFonts w:hint="eastAsia" w:ascii="宋体" w:hAnsi="宋体"/>
                <w:sz w:val="21"/>
                <w:szCs w:val="21"/>
                <w:lang w:val="en-US" w:eastAsia="zh-CN"/>
              </w:rPr>
              <w:t>9</w:t>
            </w:r>
          </w:p>
        </w:tc>
        <w:tc>
          <w:tcPr>
            <w:tcW w:w="4441" w:type="pct"/>
            <w:gridSpan w:val="2"/>
            <w:noWrap w:val="0"/>
            <w:vAlign w:val="center"/>
          </w:tcPr>
          <w:p>
            <w:pPr>
              <w:spacing w:line="380" w:lineRule="exact"/>
              <w:jc w:val="center"/>
              <w:rPr>
                <w:rFonts w:hint="eastAsia" w:ascii="宋体" w:hAnsi="宋体"/>
                <w:sz w:val="21"/>
                <w:szCs w:val="21"/>
              </w:rPr>
            </w:pPr>
            <w:r>
              <w:rPr>
                <w:rFonts w:hint="eastAsia" w:ascii="宋体" w:hAnsi="宋体"/>
                <w:b/>
                <w:bCs/>
                <w:sz w:val="21"/>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558" w:type="pct"/>
            <w:noWrap w:val="0"/>
            <w:vAlign w:val="center"/>
          </w:tcPr>
          <w:p>
            <w:pPr>
              <w:spacing w:line="380" w:lineRule="exact"/>
              <w:jc w:val="center"/>
              <w:rPr>
                <w:rFonts w:hint="eastAsia" w:ascii="宋体" w:hAnsi="宋体" w:eastAsia="宋体"/>
                <w:sz w:val="21"/>
                <w:szCs w:val="21"/>
                <w:lang w:eastAsia="zh-CN"/>
              </w:rPr>
            </w:pP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1</w:t>
            </w:r>
          </w:p>
        </w:tc>
        <w:tc>
          <w:tcPr>
            <w:tcW w:w="936" w:type="pct"/>
            <w:noWrap w:val="0"/>
            <w:vAlign w:val="center"/>
          </w:tcPr>
          <w:p>
            <w:pPr>
              <w:spacing w:line="380" w:lineRule="exact"/>
              <w:jc w:val="center"/>
              <w:rPr>
                <w:rFonts w:hint="eastAsia" w:ascii="宋体" w:hAnsi="宋体"/>
                <w:bCs/>
                <w:sz w:val="21"/>
                <w:szCs w:val="21"/>
              </w:rPr>
            </w:pPr>
            <w:r>
              <w:rPr>
                <w:rFonts w:hint="eastAsia" w:ascii="宋体" w:hAnsi="宋体"/>
                <w:bCs/>
                <w:sz w:val="21"/>
                <w:szCs w:val="21"/>
              </w:rPr>
              <w:t>投标文件</w:t>
            </w:r>
          </w:p>
          <w:p>
            <w:pPr>
              <w:spacing w:line="380" w:lineRule="exact"/>
              <w:jc w:val="center"/>
              <w:rPr>
                <w:rFonts w:hint="eastAsia" w:ascii="宋体" w:hAnsi="宋体"/>
                <w:bCs/>
                <w:sz w:val="21"/>
                <w:szCs w:val="21"/>
              </w:rPr>
            </w:pPr>
            <w:r>
              <w:rPr>
                <w:rFonts w:hint="eastAsia" w:ascii="宋体" w:hAnsi="宋体"/>
                <w:bCs/>
                <w:sz w:val="21"/>
                <w:szCs w:val="21"/>
              </w:rPr>
              <w:t>报送要求</w:t>
            </w:r>
          </w:p>
        </w:tc>
        <w:tc>
          <w:tcPr>
            <w:tcW w:w="3505" w:type="pct"/>
            <w:noWrap w:val="0"/>
            <w:vAlign w:val="center"/>
          </w:tcPr>
          <w:p>
            <w:pPr>
              <w:spacing w:line="360" w:lineRule="auto"/>
              <w:jc w:val="center"/>
              <w:rPr>
                <w:rFonts w:hint="eastAsia" w:ascii="宋体" w:hAnsi="宋体"/>
                <w:color w:val="0000FF"/>
                <w:sz w:val="21"/>
                <w:szCs w:val="21"/>
              </w:rPr>
            </w:pPr>
            <w:r>
              <w:rPr>
                <w:rFonts w:hint="eastAsia" w:hAnsi="宋体" w:cs="宋体"/>
                <w:sz w:val="21"/>
                <w:szCs w:val="21"/>
              </w:rPr>
              <w:t>本工程</w:t>
            </w:r>
            <w:r>
              <w:rPr>
                <w:rFonts w:hint="eastAsia" w:hAnsi="宋体" w:cs="宋体"/>
                <w:sz w:val="21"/>
                <w:szCs w:val="21"/>
                <w:lang w:val="en-US" w:eastAsia="zh-CN"/>
              </w:rPr>
              <w:t>采用线上报名+现场</w:t>
            </w:r>
            <w:r>
              <w:rPr>
                <w:rFonts w:hint="eastAsia" w:hAnsi="宋体" w:cs="宋体"/>
                <w:sz w:val="21"/>
                <w:szCs w:val="21"/>
              </w:rPr>
              <w:t>招投标，投标文件为</w:t>
            </w:r>
            <w:r>
              <w:rPr>
                <w:rFonts w:hint="eastAsia" w:hAnsi="宋体" w:cs="宋体"/>
                <w:sz w:val="21"/>
                <w:szCs w:val="21"/>
                <w:lang w:val="en-US" w:eastAsia="zh-CN"/>
              </w:rPr>
              <w:t>现场</w:t>
            </w:r>
            <w:r>
              <w:rPr>
                <w:rFonts w:hint="eastAsia" w:hAnsi="宋体" w:cs="宋体"/>
                <w:sz w:val="21"/>
                <w:szCs w:val="21"/>
              </w:rPr>
              <w:t>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58" w:type="pct"/>
            <w:noWrap w:val="0"/>
            <w:vAlign w:val="center"/>
          </w:tcPr>
          <w:p>
            <w:pPr>
              <w:spacing w:line="380" w:lineRule="exact"/>
              <w:jc w:val="center"/>
              <w:rPr>
                <w:rFonts w:hint="eastAsia" w:ascii="宋体" w:hAnsi="宋体" w:eastAsia="宋体"/>
                <w:sz w:val="21"/>
                <w:szCs w:val="21"/>
                <w:lang w:eastAsia="zh-CN"/>
              </w:rPr>
            </w:pP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2</w:t>
            </w:r>
          </w:p>
        </w:tc>
        <w:tc>
          <w:tcPr>
            <w:tcW w:w="936" w:type="pct"/>
            <w:noWrap w:val="0"/>
            <w:vAlign w:val="center"/>
          </w:tcPr>
          <w:p>
            <w:pPr>
              <w:jc w:val="center"/>
              <w:rPr>
                <w:rFonts w:hint="eastAsia" w:ascii="宋体" w:hAnsi="宋体"/>
                <w:bCs/>
                <w:color w:val="auto"/>
                <w:sz w:val="21"/>
                <w:szCs w:val="21"/>
              </w:rPr>
            </w:pPr>
            <w:r>
              <w:rPr>
                <w:rFonts w:hint="eastAsia" w:ascii="宋体" w:hAnsi="宋体" w:cs="宋体"/>
                <w:bCs/>
                <w:color w:val="auto"/>
                <w:kern w:val="0"/>
                <w:sz w:val="21"/>
                <w:szCs w:val="21"/>
              </w:rPr>
              <w:t>信用要求</w:t>
            </w:r>
          </w:p>
        </w:tc>
        <w:tc>
          <w:tcPr>
            <w:tcW w:w="3505"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rPr>
              <w:t>投标人（含不具有独立法人资格的分公司、不含具备独立法人资格的子公司）存在以下不良信用记录情形之一，在投标截止时间前发现的，其投标文件不予接收；在评审过程中发现的，不得推荐为中标候选人；中标公示期间发现的，不得确定为中标人：</w:t>
            </w:r>
          </w:p>
          <w:p>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rPr>
              <w:t>1</w:t>
            </w:r>
            <w:r>
              <w:rPr>
                <w:rFonts w:hint="eastAsia" w:ascii="宋体" w:hAnsi="宋体" w:cs="宋体"/>
                <w:bCs/>
                <w:color w:val="auto"/>
                <w:sz w:val="18"/>
                <w:szCs w:val="18"/>
                <w:lang w:eastAsia="zh-CN"/>
              </w:rPr>
              <w:t>）</w:t>
            </w:r>
            <w:r>
              <w:rPr>
                <w:rFonts w:hint="eastAsia" w:ascii="宋体" w:hAnsi="宋体" w:cs="宋体"/>
                <w:bCs/>
                <w:color w:val="auto"/>
                <w:sz w:val="18"/>
                <w:szCs w:val="18"/>
              </w:rPr>
              <w:t>投标人被人民法院列入失信被执行人的；</w:t>
            </w:r>
          </w:p>
          <w:p>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rPr>
              <w:t>2</w:t>
            </w:r>
            <w:r>
              <w:rPr>
                <w:rFonts w:hint="eastAsia" w:ascii="宋体" w:hAnsi="宋体" w:cs="宋体"/>
                <w:bCs/>
                <w:color w:val="auto"/>
                <w:sz w:val="18"/>
                <w:szCs w:val="18"/>
                <w:lang w:eastAsia="zh-CN"/>
              </w:rPr>
              <w:t>）</w:t>
            </w:r>
            <w:r>
              <w:rPr>
                <w:rFonts w:hint="eastAsia" w:ascii="宋体" w:hAnsi="宋体" w:cs="宋体"/>
                <w:bCs/>
                <w:color w:val="auto"/>
                <w:sz w:val="18"/>
                <w:szCs w:val="18"/>
              </w:rPr>
              <w:t>投标人或其法定代表人或拟派项目负责人被列入行贿犯罪档案的（投标人需按照本文件规定的格式出具《无行贿犯罪行为承诺函》）；</w:t>
            </w:r>
          </w:p>
          <w:p>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rPr>
              <w:t>3</w:t>
            </w:r>
            <w:r>
              <w:rPr>
                <w:rFonts w:hint="eastAsia" w:ascii="宋体" w:hAnsi="宋体" w:cs="宋体"/>
                <w:bCs/>
                <w:color w:val="auto"/>
                <w:sz w:val="18"/>
                <w:szCs w:val="18"/>
                <w:lang w:eastAsia="zh-CN"/>
              </w:rPr>
              <w:t>）</w:t>
            </w:r>
            <w:r>
              <w:rPr>
                <w:rFonts w:hint="eastAsia" w:ascii="宋体" w:hAnsi="宋体" w:cs="宋体"/>
                <w:bCs/>
                <w:color w:val="auto"/>
                <w:sz w:val="18"/>
                <w:szCs w:val="18"/>
              </w:rPr>
              <w:t>投标人被</w:t>
            </w:r>
            <w:r>
              <w:rPr>
                <w:rFonts w:hint="eastAsia" w:ascii="宋体" w:hAnsi="宋体" w:cs="宋体"/>
                <w:bCs/>
                <w:color w:val="auto"/>
                <w:sz w:val="18"/>
                <w:szCs w:val="18"/>
                <w:lang w:val="en-US" w:eastAsia="zh-CN"/>
              </w:rPr>
              <w:t>市场监督</w:t>
            </w:r>
            <w:r>
              <w:rPr>
                <w:rFonts w:hint="eastAsia" w:ascii="宋体" w:hAnsi="宋体" w:cs="宋体"/>
                <w:bCs/>
                <w:color w:val="auto"/>
                <w:sz w:val="18"/>
                <w:szCs w:val="18"/>
              </w:rPr>
              <w:t xml:space="preserve">管理部门列入企业经营异常名录的； </w:t>
            </w:r>
          </w:p>
          <w:p>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rPr>
              <w:t>4</w:t>
            </w:r>
            <w:r>
              <w:rPr>
                <w:rFonts w:hint="eastAsia" w:ascii="宋体" w:hAnsi="宋体" w:cs="宋体"/>
                <w:bCs/>
                <w:color w:val="auto"/>
                <w:sz w:val="18"/>
                <w:szCs w:val="18"/>
                <w:lang w:eastAsia="zh-CN"/>
              </w:rPr>
              <w:t>）</w:t>
            </w:r>
            <w:r>
              <w:rPr>
                <w:rFonts w:hint="eastAsia" w:ascii="宋体" w:hAnsi="宋体" w:cs="宋体"/>
                <w:bCs/>
                <w:color w:val="auto"/>
                <w:sz w:val="18"/>
                <w:szCs w:val="18"/>
              </w:rPr>
              <w:t>投标人被税务部门列入重大税收违法案件当事人名单的；</w:t>
            </w:r>
          </w:p>
          <w:p>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rPr>
              <w:t>5</w:t>
            </w:r>
            <w:r>
              <w:rPr>
                <w:rFonts w:hint="eastAsia" w:ascii="宋体" w:hAnsi="宋体" w:cs="宋体"/>
                <w:bCs/>
                <w:color w:val="auto"/>
                <w:sz w:val="18"/>
                <w:szCs w:val="18"/>
                <w:lang w:eastAsia="zh-CN"/>
              </w:rPr>
              <w:t>）</w:t>
            </w:r>
            <w:r>
              <w:rPr>
                <w:rFonts w:hint="eastAsia" w:ascii="宋体" w:hAnsi="宋体" w:cs="宋体"/>
                <w:bCs/>
                <w:color w:val="auto"/>
                <w:sz w:val="18"/>
                <w:szCs w:val="18"/>
              </w:rPr>
              <w:t>投标人被</w:t>
            </w:r>
            <w:r>
              <w:rPr>
                <w:rFonts w:hint="eastAsia" w:ascii="宋体" w:hAnsi="宋体" w:cs="宋体"/>
                <w:bCs/>
                <w:color w:val="auto"/>
                <w:sz w:val="18"/>
                <w:szCs w:val="18"/>
                <w:lang w:val="en-US" w:eastAsia="zh-CN"/>
              </w:rPr>
              <w:t>行政职能机构</w:t>
            </w:r>
            <w:r>
              <w:rPr>
                <w:rFonts w:hint="eastAsia" w:ascii="宋体" w:hAnsi="宋体" w:cs="宋体"/>
                <w:bCs/>
                <w:color w:val="auto"/>
                <w:sz w:val="18"/>
                <w:szCs w:val="18"/>
              </w:rPr>
              <w:t>记录不良行为的。</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olor w:val="auto"/>
                <w:sz w:val="21"/>
                <w:szCs w:val="21"/>
                <w:lang w:eastAsia="zh-CN"/>
              </w:rPr>
            </w:pPr>
            <w:r>
              <w:rPr>
                <w:rFonts w:hint="eastAsia" w:ascii="宋体" w:hAnsi="宋体" w:eastAsia="宋体" w:cs="宋体"/>
                <w:b w:val="0"/>
                <w:bCs/>
                <w:color w:val="auto"/>
                <w:sz w:val="18"/>
                <w:szCs w:val="18"/>
              </w:rPr>
              <w:t>以上情形可通过“信用中国”（http://www.creditchina.gov.cn）或其他指定媒介</w:t>
            </w:r>
            <w:r>
              <w:rPr>
                <w:rFonts w:hint="eastAsia" w:ascii="宋体" w:hAnsi="宋体" w:eastAsia="宋体" w:cs="宋体"/>
                <w:b w:val="0"/>
                <w:bCs/>
                <w:color w:val="auto"/>
                <w:sz w:val="18"/>
                <w:szCs w:val="18"/>
                <w:lang w:val="en-US" w:eastAsia="zh-CN"/>
              </w:rPr>
              <w:t>【</w:t>
            </w:r>
            <w:r>
              <w:rPr>
                <w:rFonts w:hint="eastAsia" w:ascii="宋体" w:hAnsi="宋体" w:eastAsia="宋体" w:cs="宋体"/>
                <w:b w:val="0"/>
                <w:bCs/>
                <w:color w:val="auto"/>
                <w:sz w:val="18"/>
                <w:szCs w:val="18"/>
              </w:rPr>
              <w:t>国家税务总局网站（www.chinatax.gov.cn）、最高人民法院网站（www.court.gov.cn）、</w:t>
            </w:r>
            <w:r>
              <w:rPr>
                <w:rFonts w:hint="eastAsia" w:ascii="宋体" w:hAnsi="宋体" w:eastAsia="宋体" w:cs="宋体"/>
                <w:b w:val="0"/>
                <w:bCs/>
                <w:color w:val="auto"/>
                <w:sz w:val="18"/>
                <w:szCs w:val="18"/>
                <w:lang w:eastAsia="zh-CN"/>
              </w:rPr>
              <w:t>中国裁判文书网（</w:t>
            </w:r>
            <w:r>
              <w:rPr>
                <w:rFonts w:hint="eastAsia" w:ascii="宋体" w:hAnsi="宋体" w:eastAsia="宋体" w:cs="宋体"/>
                <w:b w:val="0"/>
                <w:bCs/>
                <w:color w:val="auto"/>
                <w:sz w:val="18"/>
                <w:szCs w:val="18"/>
              </w:rPr>
              <w:t>http://</w:t>
            </w:r>
            <w:r>
              <w:rPr>
                <w:rFonts w:hint="eastAsia" w:ascii="宋体" w:hAnsi="宋体" w:eastAsia="宋体" w:cs="宋体"/>
                <w:b w:val="0"/>
                <w:bCs/>
                <w:color w:val="auto"/>
                <w:sz w:val="18"/>
                <w:szCs w:val="18"/>
                <w:lang w:val="en-US" w:eastAsia="zh-CN"/>
              </w:rPr>
              <w:t>wenshu.</w:t>
            </w:r>
            <w:r>
              <w:rPr>
                <w:rFonts w:hint="eastAsia" w:ascii="宋体" w:hAnsi="宋体" w:eastAsia="宋体" w:cs="宋体"/>
                <w:b w:val="0"/>
                <w:bCs/>
                <w:color w:val="auto"/>
                <w:sz w:val="18"/>
                <w:szCs w:val="18"/>
              </w:rPr>
              <w:t>court.gov.cn</w:t>
            </w:r>
            <w:r>
              <w:rPr>
                <w:rFonts w:hint="eastAsia" w:ascii="宋体" w:hAnsi="宋体" w:eastAsia="宋体" w:cs="宋体"/>
                <w:b w:val="0"/>
                <w:bCs/>
                <w:color w:val="auto"/>
                <w:sz w:val="18"/>
                <w:szCs w:val="18"/>
                <w:lang w:eastAsia="zh-CN"/>
              </w:rPr>
              <w:t>）</w:t>
            </w:r>
            <w:r>
              <w:rPr>
                <w:rFonts w:hint="eastAsia" w:ascii="宋体" w:hAnsi="宋体" w:eastAsia="宋体" w:cs="宋体"/>
                <w:b w:val="0"/>
                <w:bCs/>
                <w:color w:val="auto"/>
                <w:sz w:val="18"/>
                <w:szCs w:val="18"/>
              </w:rPr>
              <w:t>国家企业信用信息公示系统网站（www.gsxt.gov.cn）</w:t>
            </w:r>
            <w:r>
              <w:rPr>
                <w:rFonts w:hint="eastAsia" w:ascii="宋体" w:hAnsi="宋体" w:eastAsia="宋体" w:cs="宋体"/>
                <w:b w:val="0"/>
                <w:bCs/>
                <w:color w:val="auto"/>
                <w:sz w:val="18"/>
                <w:szCs w:val="18"/>
                <w:lang w:val="en-US" w:eastAsia="zh-CN"/>
              </w:rPr>
              <w:t>】</w:t>
            </w:r>
            <w:r>
              <w:rPr>
                <w:rFonts w:hint="eastAsia" w:ascii="宋体" w:hAnsi="宋体" w:eastAsia="宋体" w:cs="宋体"/>
                <w:b w:val="0"/>
                <w:bCs/>
                <w:color w:val="auto"/>
                <w:sz w:val="18"/>
                <w:szCs w:val="18"/>
              </w:rPr>
              <w:t>查询</w:t>
            </w:r>
            <w:r>
              <w:rPr>
                <w:rFonts w:hint="eastAsia" w:ascii="宋体" w:hAnsi="宋体" w:cs="宋体"/>
                <w:b w:val="0"/>
                <w:bCs/>
                <w:color w:val="auto"/>
                <w:sz w:val="18"/>
                <w:szCs w:val="18"/>
                <w:lang w:eastAsia="zh-CN"/>
              </w:rPr>
              <w:t>，</w:t>
            </w:r>
            <w:r>
              <w:rPr>
                <w:rFonts w:hint="eastAsia" w:ascii="宋体" w:hAnsi="宋体" w:cs="宋体"/>
                <w:b w:val="0"/>
                <w:bCs/>
                <w:color w:val="auto"/>
                <w:sz w:val="18"/>
                <w:szCs w:val="18"/>
                <w:u w:val="single"/>
                <w:lang w:val="en-US" w:eastAsia="zh-CN"/>
              </w:rPr>
              <w:t>信用报告截图</w:t>
            </w:r>
            <w:r>
              <w:rPr>
                <w:rFonts w:hint="eastAsia" w:ascii="宋体" w:hAnsi="宋体" w:eastAsia="宋体" w:cs="宋体"/>
                <w:b w:val="0"/>
                <w:bCs/>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58" w:type="pct"/>
            <w:noWrap w:val="0"/>
            <w:vAlign w:val="center"/>
          </w:tcPr>
          <w:p>
            <w:pPr>
              <w:spacing w:line="380" w:lineRule="exact"/>
              <w:jc w:val="center"/>
              <w:rPr>
                <w:rFonts w:hint="default" w:ascii="宋体" w:hAnsi="宋体"/>
                <w:sz w:val="21"/>
                <w:szCs w:val="21"/>
                <w:lang w:val="en-US" w:eastAsia="zh-CN"/>
              </w:rPr>
            </w:pPr>
            <w:r>
              <w:rPr>
                <w:rFonts w:hint="eastAsia" w:ascii="宋体" w:hAnsi="宋体"/>
                <w:sz w:val="21"/>
                <w:szCs w:val="21"/>
                <w:lang w:val="en-US" w:eastAsia="zh-CN"/>
              </w:rPr>
              <w:t>9.3</w:t>
            </w:r>
          </w:p>
        </w:tc>
        <w:tc>
          <w:tcPr>
            <w:tcW w:w="936" w:type="pct"/>
            <w:noWrap w:val="0"/>
            <w:vAlign w:val="center"/>
          </w:tcPr>
          <w:p>
            <w:pPr>
              <w:jc w:val="center"/>
              <w:rPr>
                <w:rFonts w:hint="eastAsia" w:ascii="宋体" w:hAnsi="宋体" w:eastAsia="宋体" w:cs="宋体"/>
                <w:bCs/>
                <w:color w:val="auto"/>
                <w:kern w:val="0"/>
                <w:sz w:val="21"/>
                <w:szCs w:val="21"/>
                <w:lang w:val="en-US" w:eastAsia="zh-CN"/>
              </w:rPr>
            </w:pPr>
            <w:r>
              <w:rPr>
                <w:rFonts w:hint="eastAsia" w:ascii="宋体" w:hAnsi="宋体" w:cs="宋体"/>
                <w:bCs/>
                <w:color w:val="auto"/>
                <w:kern w:val="0"/>
                <w:sz w:val="21"/>
                <w:szCs w:val="21"/>
                <w:lang w:val="en-US" w:eastAsia="zh-CN"/>
              </w:rPr>
              <w:t>其他要求</w:t>
            </w:r>
          </w:p>
        </w:tc>
        <w:tc>
          <w:tcPr>
            <w:tcW w:w="3505"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投标人只能就2023年湘潭县花石水库灌区畅通“中梗阻”渠</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道建设任务分解表</w:t>
            </w:r>
            <w:r>
              <w:rPr>
                <w:rFonts w:hint="eastAsia" w:ascii="宋体" w:hAnsi="宋体" w:cs="宋体"/>
                <w:b w:val="0"/>
                <w:bCs/>
                <w:color w:val="auto"/>
                <w:sz w:val="18"/>
                <w:szCs w:val="18"/>
                <w:lang w:val="en-US" w:eastAsia="zh-CN"/>
              </w:rPr>
              <w:t>中</w:t>
            </w:r>
            <w:r>
              <w:rPr>
                <w:rFonts w:hint="eastAsia" w:ascii="宋体" w:hAnsi="宋体" w:eastAsia="宋体" w:cs="宋体"/>
                <w:b w:val="0"/>
                <w:bCs/>
                <w:color w:val="auto"/>
                <w:sz w:val="18"/>
                <w:szCs w:val="18"/>
              </w:rPr>
              <w:t>的 1个项目投标，己中标的单位，所有投标项目均无效。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58" w:type="pct"/>
            <w:noWrap w:val="0"/>
            <w:vAlign w:val="center"/>
          </w:tcPr>
          <w:p>
            <w:pPr>
              <w:spacing w:line="38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9</w:t>
            </w:r>
            <w:r>
              <w:rPr>
                <w:rFonts w:hint="eastAsia" w:ascii="宋体" w:hAnsi="宋体"/>
                <w:sz w:val="18"/>
                <w:szCs w:val="18"/>
              </w:rPr>
              <w:t>.</w:t>
            </w:r>
            <w:r>
              <w:rPr>
                <w:rFonts w:hint="eastAsia" w:ascii="宋体" w:hAnsi="宋体"/>
                <w:sz w:val="18"/>
                <w:szCs w:val="18"/>
                <w:lang w:val="en-US" w:eastAsia="zh-CN"/>
              </w:rPr>
              <w:t>4</w:t>
            </w:r>
          </w:p>
        </w:tc>
        <w:tc>
          <w:tcPr>
            <w:tcW w:w="936" w:type="pct"/>
            <w:noWrap w:val="0"/>
            <w:vAlign w:val="center"/>
          </w:tcPr>
          <w:p>
            <w:pPr>
              <w:spacing w:line="380" w:lineRule="exact"/>
              <w:jc w:val="center"/>
              <w:rPr>
                <w:rFonts w:hint="eastAsia" w:ascii="宋体" w:hAnsi="宋体"/>
                <w:bCs/>
                <w:sz w:val="18"/>
                <w:szCs w:val="18"/>
              </w:rPr>
            </w:pPr>
            <w:r>
              <w:rPr>
                <w:rFonts w:hint="eastAsia" w:ascii="宋体" w:hAnsi="宋体" w:cs="宋体"/>
                <w:bCs/>
                <w:kern w:val="0"/>
                <w:sz w:val="18"/>
                <w:szCs w:val="18"/>
              </w:rPr>
              <w:t>解释权</w:t>
            </w:r>
          </w:p>
        </w:tc>
        <w:tc>
          <w:tcPr>
            <w:tcW w:w="3505" w:type="pct"/>
            <w:noWrap w:val="0"/>
            <w:vAlign w:val="center"/>
          </w:tcPr>
          <w:p>
            <w:pPr>
              <w:spacing w:line="380" w:lineRule="exact"/>
              <w:jc w:val="left"/>
              <w:rPr>
                <w:rFonts w:hint="eastAsia" w:ascii="宋体" w:hAnsi="宋体"/>
                <w:color w:val="0000FF"/>
                <w:sz w:val="18"/>
                <w:szCs w:val="18"/>
              </w:rPr>
            </w:pPr>
            <w:r>
              <w:rPr>
                <w:rFonts w:hint="eastAsia" w:ascii="宋体" w:hAnsi="宋体" w:cs="宋体"/>
                <w:bCs/>
                <w:kern w:val="0"/>
                <w:sz w:val="18"/>
                <w:szCs w:val="18"/>
              </w:rPr>
              <w:t>构成本招标文件的各个组成文件应互为解释、互为说明；如有不明确或不一致的，构成合同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不同版本之间就同一事项的约定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58" w:type="pct"/>
            <w:noWrap w:val="0"/>
            <w:vAlign w:val="center"/>
          </w:tcPr>
          <w:p>
            <w:pPr>
              <w:numPr>
                <w:ilvl w:val="0"/>
                <w:numId w:val="0"/>
              </w:numPr>
              <w:spacing w:line="380" w:lineRule="exact"/>
              <w:ind w:leftChars="0"/>
              <w:jc w:val="center"/>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w:t>
            </w:r>
          </w:p>
        </w:tc>
        <w:tc>
          <w:tcPr>
            <w:tcW w:w="936" w:type="pct"/>
            <w:noWrap w:val="0"/>
            <w:vAlign w:val="center"/>
          </w:tcPr>
          <w:p>
            <w:pPr>
              <w:spacing w:line="380" w:lineRule="exact"/>
              <w:jc w:val="center"/>
              <w:rPr>
                <w:rFonts w:hint="default" w:ascii="宋体" w:hAnsi="宋体" w:eastAsia="宋体" w:cs="宋体"/>
                <w:bCs/>
                <w:color w:val="auto"/>
                <w:sz w:val="18"/>
                <w:szCs w:val="18"/>
                <w:highlight w:val="none"/>
                <w:lang w:val="en-US" w:eastAsia="zh-CN"/>
              </w:rPr>
            </w:pPr>
            <w:r>
              <w:rPr>
                <w:rFonts w:hint="eastAsia" w:ascii="宋体" w:hAnsi="宋体" w:cs="宋体"/>
                <w:bCs/>
                <w:color w:val="auto"/>
                <w:sz w:val="18"/>
                <w:szCs w:val="18"/>
                <w:highlight w:val="none"/>
                <w:lang w:val="en-US" w:eastAsia="zh-CN"/>
              </w:rPr>
              <w:t>质量保证金形式</w:t>
            </w:r>
          </w:p>
        </w:tc>
        <w:tc>
          <w:tcPr>
            <w:tcW w:w="3505" w:type="pct"/>
            <w:noWrap w:val="0"/>
            <w:vAlign w:val="center"/>
          </w:tcPr>
          <w:p>
            <w:pPr>
              <w:spacing w:line="380" w:lineRule="exact"/>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现金、转账、保函</w:t>
            </w:r>
          </w:p>
        </w:tc>
      </w:tr>
    </w:tbl>
    <w:p>
      <w:pPr>
        <w:outlineLvl w:val="9"/>
        <w:rPr>
          <w:rFonts w:hint="eastAsia" w:ascii="宋体" w:hAnsi="宋体" w:cs="宋体"/>
          <w:sz w:val="18"/>
          <w:szCs w:val="18"/>
        </w:rPr>
      </w:pPr>
      <w:r>
        <w:rPr>
          <w:rFonts w:hint="eastAsia" w:ascii="宋体" w:hAnsi="宋体" w:cs="宋体"/>
          <w:sz w:val="18"/>
          <w:szCs w:val="18"/>
        </w:rPr>
        <w:t>说明：</w:t>
      </w:r>
      <w:r>
        <w:rPr>
          <w:rFonts w:hint="eastAsia" w:ascii="宋体" w:hAnsi="宋体" w:cs="宋体"/>
          <w:sz w:val="18"/>
          <w:szCs w:val="18"/>
          <w:lang w:eastAsia="zh-CN"/>
        </w:rPr>
        <w:sym w:font="Wingdings" w:char="00A3"/>
      </w:r>
      <w:r>
        <w:rPr>
          <w:rFonts w:hint="eastAsia" w:ascii="宋体" w:hAnsi="宋体" w:cs="宋体"/>
          <w:sz w:val="18"/>
          <w:szCs w:val="18"/>
        </w:rPr>
        <w:t xml:space="preserve">表示采用条款    </w:t>
      </w:r>
      <w:r>
        <w:rPr>
          <w:rFonts w:hint="eastAsia" w:ascii="宋体" w:hAnsi="宋体" w:cs="宋体"/>
          <w:sz w:val="18"/>
          <w:szCs w:val="18"/>
          <w:lang w:eastAsia="zh-CN"/>
        </w:rPr>
        <w:sym w:font="Wingdings" w:char="00A3"/>
      </w:r>
      <w:r>
        <w:rPr>
          <w:rFonts w:hint="eastAsia" w:ascii="宋体" w:hAnsi="宋体" w:cs="宋体"/>
          <w:sz w:val="18"/>
          <w:szCs w:val="18"/>
        </w:rPr>
        <w:t>表示不采用条款；</w:t>
      </w:r>
    </w:p>
    <w:p>
      <w:pPr>
        <w:ind w:firstLine="540" w:firstLineChars="300"/>
        <w:rPr>
          <w:rFonts w:hint="eastAsia"/>
        </w:rPr>
      </w:pPr>
      <w:r>
        <w:rPr>
          <w:rFonts w:hint="eastAsia" w:ascii="宋体" w:hAnsi="宋体" w:cs="宋体"/>
          <w:sz w:val="18"/>
          <w:szCs w:val="18"/>
        </w:rPr>
        <w:t>投标人须知前附表是对投标人须知正文部分对应条款的补充、细化，投标人阅读时应与正文部分一并阅读，投标人须知前附表与正文部分不一致处，应以投标人须知前附表为准。</w:t>
      </w:r>
    </w:p>
    <w:p>
      <w:pPr>
        <w:pStyle w:val="18"/>
        <w:numPr>
          <w:ilvl w:val="0"/>
          <w:numId w:val="0"/>
        </w:numPr>
        <w:rPr>
          <w:rFonts w:hint="eastAsia"/>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2"/>
        <w:jc w:val="center"/>
        <w:rPr>
          <w:rFonts w:hint="eastAsia"/>
        </w:rPr>
      </w:pPr>
      <w:bookmarkStart w:id="8" w:name="_Toc296602486"/>
      <w:bookmarkStart w:id="9" w:name="_Toc152045598"/>
      <w:bookmarkStart w:id="10" w:name="_Toc246996241"/>
      <w:bookmarkStart w:id="11" w:name="_Toc247085756"/>
      <w:bookmarkStart w:id="12" w:name="_Toc246996984"/>
      <w:bookmarkStart w:id="13" w:name="_Toc144974565"/>
      <w:bookmarkStart w:id="14" w:name="_Toc179632616"/>
      <w:bookmarkStart w:id="15" w:name="_Toc152042375"/>
      <w:r>
        <w:rPr>
          <w:rFonts w:hint="eastAsia"/>
        </w:rPr>
        <w:t>第三章 评标办法</w:t>
      </w:r>
      <w:bookmarkEnd w:id="8"/>
      <w:bookmarkEnd w:id="9"/>
      <w:bookmarkEnd w:id="10"/>
      <w:bookmarkEnd w:id="11"/>
      <w:bookmarkEnd w:id="12"/>
      <w:bookmarkEnd w:id="13"/>
      <w:bookmarkEnd w:id="14"/>
      <w:bookmarkEnd w:id="15"/>
    </w:p>
    <w:p>
      <w:pPr>
        <w:pStyle w:val="3"/>
        <w:jc w:val="center"/>
      </w:pPr>
      <w:bookmarkStart w:id="16" w:name="_Toc152042376"/>
      <w:bookmarkStart w:id="17" w:name="_Toc152045599"/>
      <w:bookmarkStart w:id="18" w:name="_Toc246996242"/>
      <w:bookmarkStart w:id="19" w:name="_Toc296602487"/>
      <w:bookmarkStart w:id="20" w:name="_Toc179632617"/>
      <w:bookmarkStart w:id="21" w:name="_Toc144974566"/>
      <w:bookmarkStart w:id="22" w:name="_Toc247085757"/>
      <w:bookmarkStart w:id="23" w:name="_Toc246996985"/>
      <w:r>
        <w:rPr>
          <w:rFonts w:hint="eastAsia"/>
        </w:rPr>
        <w:t>评标办法前附表</w:t>
      </w:r>
      <w:bookmarkEnd w:id="16"/>
      <w:bookmarkEnd w:id="17"/>
      <w:bookmarkEnd w:id="18"/>
      <w:bookmarkEnd w:id="19"/>
      <w:bookmarkEnd w:id="20"/>
      <w:bookmarkEnd w:id="21"/>
      <w:bookmarkEnd w:id="22"/>
      <w:bookmarkEnd w:id="23"/>
    </w:p>
    <w:tbl>
      <w:tblPr>
        <w:tblStyle w:val="15"/>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69"/>
        <w:gridCol w:w="1080"/>
        <w:gridCol w:w="2593"/>
        <w:gridCol w:w="42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80" w:type="dxa"/>
            <w:gridSpan w:val="3"/>
            <w:tcBorders>
              <w:top w:val="single" w:color="auto" w:sz="4" w:space="0"/>
              <w:bottom w:val="single" w:color="auto" w:sz="4" w:space="0"/>
              <w:right w:val="single" w:color="auto" w:sz="4" w:space="0"/>
            </w:tcBorders>
            <w:noWrap w:val="0"/>
            <w:vAlign w:val="center"/>
          </w:tcPr>
          <w:p>
            <w:pPr>
              <w:spacing w:line="440" w:lineRule="exact"/>
              <w:jc w:val="center"/>
              <w:rPr>
                <w:b/>
                <w:szCs w:val="21"/>
              </w:rPr>
            </w:pPr>
            <w:r>
              <w:rPr>
                <w:b/>
                <w:szCs w:val="21"/>
              </w:rPr>
              <w:t>条款号</w:t>
            </w:r>
          </w:p>
        </w:tc>
        <w:tc>
          <w:tcPr>
            <w:tcW w:w="259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szCs w:val="21"/>
              </w:rPr>
            </w:pPr>
            <w:r>
              <w:rPr>
                <w:b/>
                <w:szCs w:val="21"/>
              </w:rPr>
              <w:t>评审因素</w:t>
            </w:r>
          </w:p>
        </w:tc>
        <w:tc>
          <w:tcPr>
            <w:tcW w:w="42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szCs w:val="21"/>
              </w:rPr>
            </w:pPr>
            <w:r>
              <w:rPr>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gridSpan w:val="2"/>
            <w:vMerge w:val="restart"/>
            <w:tcBorders>
              <w:top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2.1.1</w:t>
            </w:r>
          </w:p>
        </w:tc>
        <w:tc>
          <w:tcPr>
            <w:tcW w:w="1080" w:type="dxa"/>
            <w:vMerge w:val="restart"/>
            <w:tcBorders>
              <w:top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形式评审标准</w:t>
            </w:r>
          </w:p>
        </w:tc>
        <w:tc>
          <w:tcPr>
            <w:tcW w:w="259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投标人名称</w:t>
            </w:r>
          </w:p>
        </w:tc>
        <w:tc>
          <w:tcPr>
            <w:tcW w:w="42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gridSpan w:val="2"/>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080"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59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投标函签字盖章</w:t>
            </w:r>
          </w:p>
        </w:tc>
        <w:tc>
          <w:tcPr>
            <w:tcW w:w="42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w:t>
            </w:r>
            <w:r>
              <w:rPr>
                <w:rFonts w:hint="eastAsia"/>
                <w:szCs w:val="21"/>
                <w:lang w:val="en-US" w:eastAsia="zh-CN"/>
              </w:rPr>
              <w:t>四</w:t>
            </w:r>
            <w:r>
              <w:rPr>
                <w:szCs w:val="21"/>
              </w:rPr>
              <w:t>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gridSpan w:val="2"/>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080"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59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投标文件格式</w:t>
            </w:r>
          </w:p>
        </w:tc>
        <w:tc>
          <w:tcPr>
            <w:tcW w:w="42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w:t>
            </w:r>
            <w:r>
              <w:rPr>
                <w:rFonts w:hint="eastAsia"/>
                <w:szCs w:val="21"/>
                <w:lang w:val="en-US" w:eastAsia="zh-CN"/>
              </w:rPr>
              <w:t>四</w:t>
            </w:r>
            <w:r>
              <w:rPr>
                <w:szCs w:val="21"/>
              </w:rPr>
              <w:t>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gridSpan w:val="2"/>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080"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59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kern w:val="2"/>
                <w:sz w:val="21"/>
                <w:szCs w:val="21"/>
                <w:lang w:val="en-US" w:eastAsia="zh-CN" w:bidi="ar-SA"/>
              </w:rPr>
            </w:pPr>
            <w:r>
              <w:rPr>
                <w:szCs w:val="21"/>
              </w:rPr>
              <w:t>报价唯一</w:t>
            </w:r>
          </w:p>
        </w:tc>
        <w:tc>
          <w:tcPr>
            <w:tcW w:w="42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kern w:val="2"/>
                <w:sz w:val="21"/>
                <w:szCs w:val="21"/>
                <w:lang w:val="en-US" w:eastAsia="zh-CN" w:bidi="ar-SA"/>
              </w:rPr>
            </w:pPr>
            <w:r>
              <w:rPr>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gridSpan w:val="2"/>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080"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6840"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szCs w:val="21"/>
                <w:lang w:val="en-US"/>
              </w:rPr>
            </w:pPr>
            <w:r>
              <w:rPr>
                <w:rFonts w:hint="eastAsia"/>
                <w:szCs w:val="21"/>
                <w:lang w:val="en-US" w:eastAsia="zh-CN"/>
              </w:rPr>
              <w:t>详见附表3-3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gridSpan w:val="2"/>
            <w:vMerge w:val="restart"/>
            <w:tcBorders>
              <w:top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2.1.2</w:t>
            </w:r>
          </w:p>
        </w:tc>
        <w:tc>
          <w:tcPr>
            <w:tcW w:w="1080" w:type="dxa"/>
            <w:vMerge w:val="restart"/>
            <w:tcBorders>
              <w:top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资格评审标准</w:t>
            </w:r>
          </w:p>
        </w:tc>
        <w:tc>
          <w:tcPr>
            <w:tcW w:w="259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rPr>
            </w:pPr>
            <w:r>
              <w:rPr>
                <w:szCs w:val="21"/>
              </w:rPr>
              <w:t>营业执照</w:t>
            </w:r>
          </w:p>
        </w:tc>
        <w:tc>
          <w:tcPr>
            <w:tcW w:w="42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gridSpan w:val="2"/>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080"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59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资质等级</w:t>
            </w:r>
          </w:p>
        </w:tc>
        <w:tc>
          <w:tcPr>
            <w:tcW w:w="42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gridSpan w:val="2"/>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080"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59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kern w:val="2"/>
                <w:sz w:val="21"/>
                <w:szCs w:val="21"/>
                <w:lang w:val="en-US" w:eastAsia="zh-CN" w:bidi="ar-SA"/>
              </w:rPr>
            </w:pPr>
            <w:r>
              <w:rPr>
                <w:rFonts w:hint="eastAsia"/>
                <w:szCs w:val="21"/>
              </w:rPr>
              <w:t>其他要求</w:t>
            </w:r>
          </w:p>
        </w:tc>
        <w:tc>
          <w:tcPr>
            <w:tcW w:w="42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kern w:val="2"/>
                <w:sz w:val="21"/>
                <w:szCs w:val="21"/>
                <w:lang w:val="en-US" w:eastAsia="zh-CN" w:bidi="ar-SA"/>
              </w:rPr>
            </w:pPr>
            <w:r>
              <w:rPr>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gridSpan w:val="2"/>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080"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6840"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eastAsia="宋体"/>
                <w:szCs w:val="21"/>
                <w:lang w:val="en-US" w:eastAsia="zh-CN"/>
              </w:rPr>
            </w:pPr>
            <w:r>
              <w:rPr>
                <w:rFonts w:hint="eastAsia"/>
                <w:szCs w:val="21"/>
                <w:lang w:val="en-US" w:eastAsia="zh-CN"/>
              </w:rPr>
              <w:t>详见附表3-4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gridSpan w:val="2"/>
            <w:vMerge w:val="restart"/>
            <w:tcBorders>
              <w:top w:val="single" w:color="auto" w:sz="4" w:space="0"/>
              <w:right w:val="single" w:color="auto" w:sz="4" w:space="0"/>
            </w:tcBorders>
            <w:noWrap w:val="0"/>
            <w:vAlign w:val="center"/>
          </w:tcPr>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r>
              <w:rPr>
                <w:szCs w:val="21"/>
              </w:rPr>
              <w:t>2.1.3</w:t>
            </w:r>
          </w:p>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p>
        </w:tc>
        <w:tc>
          <w:tcPr>
            <w:tcW w:w="1080" w:type="dxa"/>
            <w:vMerge w:val="restart"/>
            <w:tcBorders>
              <w:top w:val="single" w:color="auto" w:sz="4" w:space="0"/>
              <w:right w:val="single" w:color="auto" w:sz="4" w:space="0"/>
            </w:tcBorders>
            <w:noWrap w:val="0"/>
            <w:vAlign w:val="center"/>
          </w:tcPr>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r>
              <w:rPr>
                <w:szCs w:val="21"/>
              </w:rPr>
              <w:t>响应性</w:t>
            </w:r>
          </w:p>
          <w:p>
            <w:pPr>
              <w:spacing w:line="440" w:lineRule="exact"/>
              <w:jc w:val="center"/>
              <w:rPr>
                <w:rFonts w:hint="eastAsia"/>
                <w:szCs w:val="21"/>
              </w:rPr>
            </w:pPr>
            <w:r>
              <w:rPr>
                <w:szCs w:val="21"/>
              </w:rPr>
              <w:t>评审</w:t>
            </w:r>
          </w:p>
          <w:p>
            <w:pPr>
              <w:spacing w:line="440" w:lineRule="exact"/>
              <w:jc w:val="center"/>
              <w:rPr>
                <w:rFonts w:hint="eastAsia"/>
                <w:szCs w:val="21"/>
              </w:rPr>
            </w:pPr>
            <w:r>
              <w:rPr>
                <w:szCs w:val="21"/>
              </w:rPr>
              <w:t>标准</w:t>
            </w:r>
          </w:p>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p>
        </w:tc>
        <w:tc>
          <w:tcPr>
            <w:tcW w:w="259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rPr>
            </w:pPr>
            <w:r>
              <w:rPr>
                <w:rFonts w:hint="eastAsia"/>
                <w:szCs w:val="21"/>
              </w:rPr>
              <w:t>投标报价</w:t>
            </w:r>
          </w:p>
        </w:tc>
        <w:tc>
          <w:tcPr>
            <w:tcW w:w="42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gridSpan w:val="2"/>
            <w:vMerge w:val="continue"/>
            <w:tcBorders>
              <w:top w:val="single" w:color="auto" w:sz="4" w:space="0"/>
              <w:right w:val="single" w:color="auto" w:sz="4" w:space="0"/>
            </w:tcBorders>
            <w:noWrap w:val="0"/>
            <w:vAlign w:val="center"/>
          </w:tcPr>
          <w:p>
            <w:pPr>
              <w:spacing w:line="440" w:lineRule="exact"/>
              <w:jc w:val="center"/>
              <w:rPr>
                <w:rFonts w:hint="eastAsia"/>
                <w:szCs w:val="21"/>
              </w:rPr>
            </w:pPr>
          </w:p>
        </w:tc>
        <w:tc>
          <w:tcPr>
            <w:tcW w:w="1080" w:type="dxa"/>
            <w:vMerge w:val="continue"/>
            <w:tcBorders>
              <w:top w:val="single" w:color="auto" w:sz="4" w:space="0"/>
              <w:right w:val="single" w:color="auto" w:sz="4" w:space="0"/>
            </w:tcBorders>
            <w:noWrap w:val="0"/>
            <w:vAlign w:val="center"/>
          </w:tcPr>
          <w:p>
            <w:pPr>
              <w:spacing w:line="440" w:lineRule="exact"/>
              <w:jc w:val="center"/>
              <w:rPr>
                <w:rFonts w:hint="eastAsia"/>
                <w:szCs w:val="21"/>
              </w:rPr>
            </w:pPr>
          </w:p>
        </w:tc>
        <w:tc>
          <w:tcPr>
            <w:tcW w:w="259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投标内容</w:t>
            </w:r>
          </w:p>
        </w:tc>
        <w:tc>
          <w:tcPr>
            <w:tcW w:w="42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gridSpan w:val="2"/>
            <w:vMerge w:val="continue"/>
            <w:tcBorders>
              <w:right w:val="single" w:color="auto" w:sz="4" w:space="0"/>
            </w:tcBorders>
            <w:noWrap w:val="0"/>
            <w:vAlign w:val="center"/>
          </w:tcPr>
          <w:p>
            <w:pPr>
              <w:spacing w:line="440" w:lineRule="exact"/>
              <w:jc w:val="center"/>
              <w:rPr>
                <w:szCs w:val="21"/>
              </w:rPr>
            </w:pPr>
          </w:p>
        </w:tc>
        <w:tc>
          <w:tcPr>
            <w:tcW w:w="1080" w:type="dxa"/>
            <w:vMerge w:val="continue"/>
            <w:tcBorders>
              <w:right w:val="single" w:color="auto" w:sz="4" w:space="0"/>
            </w:tcBorders>
            <w:noWrap w:val="0"/>
            <w:vAlign w:val="center"/>
          </w:tcPr>
          <w:p>
            <w:pPr>
              <w:spacing w:line="440" w:lineRule="exact"/>
              <w:jc w:val="center"/>
              <w:rPr>
                <w:szCs w:val="21"/>
              </w:rPr>
            </w:pPr>
          </w:p>
        </w:tc>
        <w:tc>
          <w:tcPr>
            <w:tcW w:w="259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工期</w:t>
            </w:r>
          </w:p>
        </w:tc>
        <w:tc>
          <w:tcPr>
            <w:tcW w:w="42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gridSpan w:val="2"/>
            <w:vMerge w:val="continue"/>
            <w:tcBorders>
              <w:right w:val="single" w:color="auto" w:sz="4" w:space="0"/>
            </w:tcBorders>
            <w:noWrap w:val="0"/>
            <w:vAlign w:val="center"/>
          </w:tcPr>
          <w:p>
            <w:pPr>
              <w:spacing w:line="440" w:lineRule="exact"/>
              <w:jc w:val="center"/>
              <w:rPr>
                <w:szCs w:val="21"/>
              </w:rPr>
            </w:pPr>
          </w:p>
        </w:tc>
        <w:tc>
          <w:tcPr>
            <w:tcW w:w="1080" w:type="dxa"/>
            <w:vMerge w:val="continue"/>
            <w:tcBorders>
              <w:right w:val="single" w:color="auto" w:sz="4" w:space="0"/>
            </w:tcBorders>
            <w:noWrap w:val="0"/>
            <w:vAlign w:val="center"/>
          </w:tcPr>
          <w:p>
            <w:pPr>
              <w:spacing w:line="440" w:lineRule="exact"/>
              <w:jc w:val="center"/>
              <w:rPr>
                <w:szCs w:val="21"/>
              </w:rPr>
            </w:pPr>
          </w:p>
        </w:tc>
        <w:tc>
          <w:tcPr>
            <w:tcW w:w="259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工程质量</w:t>
            </w:r>
          </w:p>
        </w:tc>
        <w:tc>
          <w:tcPr>
            <w:tcW w:w="42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gridSpan w:val="2"/>
            <w:vMerge w:val="continue"/>
            <w:tcBorders>
              <w:right w:val="single" w:color="auto" w:sz="4" w:space="0"/>
            </w:tcBorders>
            <w:noWrap w:val="0"/>
            <w:vAlign w:val="center"/>
          </w:tcPr>
          <w:p>
            <w:pPr>
              <w:spacing w:line="440" w:lineRule="exact"/>
              <w:jc w:val="center"/>
              <w:rPr>
                <w:szCs w:val="21"/>
              </w:rPr>
            </w:pPr>
          </w:p>
        </w:tc>
        <w:tc>
          <w:tcPr>
            <w:tcW w:w="1080" w:type="dxa"/>
            <w:vMerge w:val="continue"/>
            <w:tcBorders>
              <w:right w:val="single" w:color="auto" w:sz="4" w:space="0"/>
            </w:tcBorders>
            <w:noWrap w:val="0"/>
            <w:vAlign w:val="center"/>
          </w:tcPr>
          <w:p>
            <w:pPr>
              <w:spacing w:line="440" w:lineRule="exact"/>
              <w:jc w:val="center"/>
              <w:rPr>
                <w:szCs w:val="21"/>
              </w:rPr>
            </w:pPr>
          </w:p>
        </w:tc>
        <w:tc>
          <w:tcPr>
            <w:tcW w:w="259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rFonts w:hint="eastAsia"/>
                <w:szCs w:val="21"/>
              </w:rPr>
              <w:t>投标有效期</w:t>
            </w:r>
          </w:p>
        </w:tc>
        <w:tc>
          <w:tcPr>
            <w:tcW w:w="42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符合第二章“投标人须知”规</w:t>
            </w:r>
            <w:r>
              <w:rPr>
                <w:rFonts w:hint="eastAsia"/>
                <w:szCs w:val="21"/>
              </w:rPr>
              <w:t>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gridSpan w:val="2"/>
            <w:vMerge w:val="continue"/>
            <w:tcBorders>
              <w:right w:val="single" w:color="auto" w:sz="4" w:space="0"/>
            </w:tcBorders>
            <w:noWrap w:val="0"/>
            <w:vAlign w:val="center"/>
          </w:tcPr>
          <w:p>
            <w:pPr>
              <w:spacing w:line="440" w:lineRule="exact"/>
              <w:jc w:val="center"/>
              <w:rPr>
                <w:szCs w:val="21"/>
              </w:rPr>
            </w:pPr>
          </w:p>
        </w:tc>
        <w:tc>
          <w:tcPr>
            <w:tcW w:w="1080" w:type="dxa"/>
            <w:vMerge w:val="continue"/>
            <w:tcBorders>
              <w:right w:val="single" w:color="auto" w:sz="4" w:space="0"/>
            </w:tcBorders>
            <w:noWrap w:val="0"/>
            <w:vAlign w:val="center"/>
          </w:tcPr>
          <w:p>
            <w:pPr>
              <w:spacing w:line="440" w:lineRule="exact"/>
              <w:jc w:val="center"/>
              <w:rPr>
                <w:szCs w:val="21"/>
              </w:rPr>
            </w:pPr>
          </w:p>
        </w:tc>
        <w:tc>
          <w:tcPr>
            <w:tcW w:w="259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投标保证金</w:t>
            </w:r>
          </w:p>
        </w:tc>
        <w:tc>
          <w:tcPr>
            <w:tcW w:w="42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符合第二章“投标人须知”</w:t>
            </w:r>
            <w:r>
              <w:rPr>
                <w:rFonts w:hint="eastAsia"/>
                <w:szCs w:val="21"/>
                <w:lang w:val="en-US" w:eastAsia="zh-CN"/>
              </w:rPr>
              <w:t>规</w:t>
            </w:r>
            <w:r>
              <w:rPr>
                <w:szCs w:val="21"/>
              </w:rPr>
              <w:t>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gridSpan w:val="2"/>
            <w:vMerge w:val="continue"/>
            <w:tcBorders>
              <w:right w:val="single" w:color="auto" w:sz="4" w:space="0"/>
            </w:tcBorders>
            <w:noWrap w:val="0"/>
            <w:vAlign w:val="center"/>
          </w:tcPr>
          <w:p>
            <w:pPr>
              <w:spacing w:line="440" w:lineRule="exact"/>
              <w:jc w:val="center"/>
              <w:rPr>
                <w:szCs w:val="21"/>
              </w:rPr>
            </w:pPr>
          </w:p>
        </w:tc>
        <w:tc>
          <w:tcPr>
            <w:tcW w:w="1080" w:type="dxa"/>
            <w:vMerge w:val="continue"/>
            <w:tcBorders>
              <w:right w:val="single" w:color="auto" w:sz="4" w:space="0"/>
            </w:tcBorders>
            <w:noWrap w:val="0"/>
            <w:vAlign w:val="center"/>
          </w:tcPr>
          <w:p>
            <w:pPr>
              <w:spacing w:line="440" w:lineRule="exact"/>
              <w:jc w:val="center"/>
              <w:rPr>
                <w:szCs w:val="21"/>
              </w:rPr>
            </w:pPr>
          </w:p>
        </w:tc>
        <w:tc>
          <w:tcPr>
            <w:tcW w:w="259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eastAsia="宋体"/>
                <w:szCs w:val="21"/>
                <w:lang w:eastAsia="zh-CN"/>
              </w:rPr>
            </w:pPr>
            <w:r>
              <w:rPr>
                <w:rFonts w:hint="eastAsia"/>
                <w:szCs w:val="21"/>
                <w:lang w:val="en-US" w:eastAsia="zh-CN"/>
              </w:rPr>
              <w:t>报价</w:t>
            </w:r>
          </w:p>
        </w:tc>
        <w:tc>
          <w:tcPr>
            <w:tcW w:w="42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rFonts w:hint="eastAsia"/>
                <w:szCs w:val="21"/>
              </w:rPr>
              <w:t>未超出最高投标限价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gridSpan w:val="2"/>
            <w:vMerge w:val="continue"/>
            <w:tcBorders>
              <w:bottom w:val="single" w:color="auto" w:sz="4" w:space="0"/>
              <w:right w:val="single" w:color="auto" w:sz="4" w:space="0"/>
            </w:tcBorders>
            <w:noWrap w:val="0"/>
            <w:vAlign w:val="center"/>
          </w:tcPr>
          <w:p>
            <w:pPr>
              <w:spacing w:line="440" w:lineRule="exact"/>
              <w:jc w:val="center"/>
              <w:rPr>
                <w:szCs w:val="21"/>
              </w:rPr>
            </w:pPr>
          </w:p>
        </w:tc>
        <w:tc>
          <w:tcPr>
            <w:tcW w:w="1080" w:type="dxa"/>
            <w:vMerge w:val="continue"/>
            <w:tcBorders>
              <w:bottom w:val="single" w:color="auto" w:sz="4" w:space="0"/>
              <w:right w:val="single" w:color="auto" w:sz="4" w:space="0"/>
            </w:tcBorders>
            <w:noWrap w:val="0"/>
            <w:vAlign w:val="center"/>
          </w:tcPr>
          <w:p>
            <w:pPr>
              <w:spacing w:line="440" w:lineRule="exact"/>
              <w:jc w:val="center"/>
              <w:rPr>
                <w:szCs w:val="21"/>
              </w:rPr>
            </w:pPr>
          </w:p>
        </w:tc>
        <w:tc>
          <w:tcPr>
            <w:tcW w:w="6840"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szCs w:val="21"/>
                <w:lang w:val="en-US"/>
              </w:rPr>
            </w:pPr>
            <w:r>
              <w:rPr>
                <w:rFonts w:hint="eastAsia"/>
                <w:szCs w:val="21"/>
                <w:lang w:val="en-US" w:eastAsia="zh-CN"/>
              </w:rPr>
              <w:t>详见附表3-5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80" w:type="dxa"/>
            <w:gridSpan w:val="3"/>
            <w:tcBorders>
              <w:top w:val="single" w:color="auto" w:sz="4" w:space="0"/>
              <w:bottom w:val="single" w:color="auto" w:sz="4" w:space="0"/>
              <w:right w:val="single" w:color="auto" w:sz="4" w:space="0"/>
            </w:tcBorders>
            <w:noWrap w:val="0"/>
            <w:vAlign w:val="center"/>
          </w:tcPr>
          <w:p>
            <w:pPr>
              <w:spacing w:line="440" w:lineRule="exact"/>
              <w:jc w:val="center"/>
              <w:rPr>
                <w:b/>
                <w:szCs w:val="21"/>
              </w:rPr>
            </w:pPr>
            <w:r>
              <w:rPr>
                <w:b/>
                <w:szCs w:val="21"/>
              </w:rPr>
              <w:t>条款号</w:t>
            </w:r>
          </w:p>
        </w:tc>
        <w:tc>
          <w:tcPr>
            <w:tcW w:w="259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条款内容</w:t>
            </w:r>
          </w:p>
        </w:tc>
        <w:tc>
          <w:tcPr>
            <w:tcW w:w="42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szCs w:val="21"/>
              </w:rPr>
            </w:pPr>
            <w:r>
              <w:rPr>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80" w:type="dxa"/>
            <w:gridSpan w:val="3"/>
            <w:tcBorders>
              <w:bottom w:val="single" w:color="auto" w:sz="4" w:space="0"/>
              <w:right w:val="single" w:color="auto" w:sz="4" w:space="0"/>
            </w:tcBorders>
            <w:noWrap w:val="0"/>
            <w:vAlign w:val="center"/>
          </w:tcPr>
          <w:p>
            <w:pPr>
              <w:spacing w:line="440" w:lineRule="exact"/>
              <w:jc w:val="center"/>
              <w:rPr>
                <w:szCs w:val="21"/>
                <w:highlight w:val="none"/>
              </w:rPr>
            </w:pPr>
            <w:r>
              <w:rPr>
                <w:szCs w:val="21"/>
                <w:highlight w:val="none"/>
              </w:rPr>
              <w:t>2.2.1</w:t>
            </w:r>
          </w:p>
        </w:tc>
        <w:tc>
          <w:tcPr>
            <w:tcW w:w="259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highlight w:val="none"/>
              </w:rPr>
            </w:pPr>
            <w:r>
              <w:rPr>
                <w:szCs w:val="21"/>
                <w:highlight w:val="none"/>
              </w:rPr>
              <w:t>分值构成</w:t>
            </w:r>
          </w:p>
          <w:p>
            <w:pPr>
              <w:spacing w:line="440" w:lineRule="exact"/>
              <w:jc w:val="center"/>
              <w:rPr>
                <w:szCs w:val="21"/>
                <w:highlight w:val="none"/>
              </w:rPr>
            </w:pPr>
            <w:r>
              <w:rPr>
                <w:szCs w:val="21"/>
                <w:highlight w:val="none"/>
              </w:rPr>
              <w:t>(总分100分)</w:t>
            </w:r>
          </w:p>
        </w:tc>
        <w:tc>
          <w:tcPr>
            <w:tcW w:w="42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szCs w:val="21"/>
                <w:highlight w:val="none"/>
              </w:rPr>
            </w:pPr>
            <w:r>
              <w:rPr>
                <w:rFonts w:hint="eastAsia"/>
                <w:szCs w:val="21"/>
                <w:highlight w:val="none"/>
              </w:rPr>
              <w:t>施工组织设计:</w:t>
            </w:r>
            <w:r>
              <w:rPr>
                <w:rFonts w:hint="eastAsia"/>
                <w:szCs w:val="21"/>
                <w:highlight w:val="none"/>
                <w:lang w:val="en-US" w:eastAsia="zh-CN"/>
              </w:rPr>
              <w:t>30</w:t>
            </w:r>
            <w:r>
              <w:rPr>
                <w:rFonts w:hint="eastAsia"/>
                <w:szCs w:val="21"/>
                <w:highlight w:val="none"/>
              </w:rPr>
              <w:t>分</w:t>
            </w:r>
          </w:p>
          <w:p>
            <w:pPr>
              <w:spacing w:line="440" w:lineRule="exact"/>
              <w:rPr>
                <w:rFonts w:hint="eastAsia"/>
                <w:szCs w:val="21"/>
                <w:highlight w:val="none"/>
              </w:rPr>
            </w:pPr>
            <w:r>
              <w:rPr>
                <w:rFonts w:hint="eastAsia"/>
                <w:szCs w:val="21"/>
                <w:highlight w:val="none"/>
                <w:lang w:val="en-US" w:eastAsia="zh-CN"/>
              </w:rPr>
              <w:t>商务部分</w:t>
            </w:r>
            <w:r>
              <w:rPr>
                <w:rFonts w:hint="eastAsia"/>
                <w:szCs w:val="21"/>
                <w:highlight w:val="none"/>
              </w:rPr>
              <w:t>：</w:t>
            </w:r>
            <w:r>
              <w:rPr>
                <w:rFonts w:hint="eastAsia"/>
                <w:szCs w:val="21"/>
                <w:highlight w:val="none"/>
                <w:lang w:val="en-US" w:eastAsia="zh-CN"/>
              </w:rPr>
              <w:t>20</w:t>
            </w:r>
            <w:r>
              <w:rPr>
                <w:rFonts w:hint="eastAsia"/>
                <w:szCs w:val="21"/>
                <w:highlight w:val="none"/>
              </w:rPr>
              <w:t>分</w:t>
            </w:r>
          </w:p>
          <w:p>
            <w:pPr>
              <w:spacing w:line="440" w:lineRule="exact"/>
              <w:rPr>
                <w:szCs w:val="21"/>
                <w:highlight w:val="none"/>
              </w:rPr>
            </w:pPr>
            <w:r>
              <w:rPr>
                <w:rFonts w:hint="eastAsia"/>
                <w:szCs w:val="21"/>
                <w:highlight w:val="none"/>
              </w:rPr>
              <w:t>投标报价：</w:t>
            </w:r>
            <w:r>
              <w:rPr>
                <w:rFonts w:hint="eastAsia"/>
                <w:szCs w:val="21"/>
                <w:highlight w:val="none"/>
                <w:lang w:val="en-US" w:eastAsia="zh-CN"/>
              </w:rPr>
              <w:t>50</w:t>
            </w:r>
            <w:r>
              <w:rPr>
                <w:rFonts w:hint="eastAsia"/>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80" w:type="dxa"/>
            <w:gridSpan w:val="3"/>
            <w:tcBorders>
              <w:top w:val="single" w:color="auto" w:sz="4" w:space="0"/>
              <w:bottom w:val="single" w:color="auto" w:sz="4" w:space="0"/>
              <w:right w:val="single" w:color="auto" w:sz="4" w:space="0"/>
            </w:tcBorders>
            <w:noWrap w:val="0"/>
            <w:vAlign w:val="center"/>
          </w:tcPr>
          <w:p>
            <w:pPr>
              <w:spacing w:line="440" w:lineRule="exact"/>
              <w:jc w:val="center"/>
              <w:rPr>
                <w:szCs w:val="21"/>
                <w:highlight w:val="none"/>
              </w:rPr>
            </w:pPr>
            <w:r>
              <w:rPr>
                <w:szCs w:val="21"/>
                <w:highlight w:val="none"/>
              </w:rPr>
              <w:t>2.2.2</w:t>
            </w:r>
          </w:p>
        </w:tc>
        <w:tc>
          <w:tcPr>
            <w:tcW w:w="259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both"/>
              <w:rPr>
                <w:szCs w:val="21"/>
                <w:highlight w:val="none"/>
              </w:rPr>
            </w:pPr>
            <w:r>
              <w:rPr>
                <w:sz w:val="22"/>
                <w:szCs w:val="22"/>
                <w:highlight w:val="none"/>
              </w:rPr>
              <w:t>评标基准</w:t>
            </w:r>
            <w:r>
              <w:rPr>
                <w:rFonts w:hint="eastAsia"/>
                <w:sz w:val="22"/>
                <w:szCs w:val="22"/>
                <w:highlight w:val="none"/>
                <w:lang w:val="en-US" w:eastAsia="zh-CN"/>
              </w:rPr>
              <w:t>值</w:t>
            </w:r>
            <w:r>
              <w:rPr>
                <w:sz w:val="22"/>
                <w:szCs w:val="22"/>
                <w:highlight w:val="none"/>
              </w:rPr>
              <w:t>计算</w:t>
            </w:r>
            <w:r>
              <w:rPr>
                <w:rFonts w:hint="eastAsia"/>
                <w:sz w:val="22"/>
                <w:szCs w:val="22"/>
                <w:highlight w:val="none"/>
              </w:rPr>
              <w:t>方法</w:t>
            </w:r>
          </w:p>
        </w:tc>
        <w:tc>
          <w:tcPr>
            <w:tcW w:w="4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宋体" w:cs="Times New Roman"/>
                <w:kern w:val="2"/>
                <w:sz w:val="21"/>
                <w:szCs w:val="24"/>
                <w:highlight w:val="none"/>
                <w:lang w:val="en-US" w:eastAsia="zh-CN" w:bidi="ar-SA"/>
              </w:rPr>
            </w:pPr>
            <w:r>
              <w:rPr>
                <w:rFonts w:hint="eastAsia" w:ascii="宋体" w:hAnsi="宋体" w:cs="Arial"/>
                <w:szCs w:val="21"/>
                <w:highlight w:val="none"/>
              </w:rPr>
              <w:t>评标基准值：有效报价投标人超过七家时，将各有效投标人所投报价去掉一个最高值再去掉一个最低值后的算术平均值作为评标基准值，当有效报价投标单位少于七家(包括七家)时评标基准值为各有效投标人所投报价的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831" w:type="dxa"/>
            <w:vMerge w:val="restart"/>
            <w:noWrap w:val="0"/>
            <w:vAlign w:val="center"/>
          </w:tcPr>
          <w:p>
            <w:pPr>
              <w:jc w:val="center"/>
              <w:rPr>
                <w:rFonts w:hint="eastAsia" w:ascii="宋体" w:hAnsi="宋体" w:eastAsia="宋体" w:cs="宋体"/>
                <w:szCs w:val="21"/>
                <w:highlight w:val="none"/>
                <w:lang w:val="en-US" w:eastAsia="zh-CN"/>
              </w:rPr>
            </w:pPr>
            <w:r>
              <w:rPr>
                <w:rFonts w:hint="eastAsia" w:ascii="宋体" w:hAnsi="宋体" w:cs="宋体"/>
                <w:szCs w:val="21"/>
                <w:highlight w:val="none"/>
              </w:rPr>
              <w:t>2.2.</w:t>
            </w:r>
            <w:r>
              <w:rPr>
                <w:rFonts w:hint="eastAsia" w:ascii="宋体" w:hAnsi="宋体" w:cs="宋体"/>
                <w:szCs w:val="21"/>
                <w:highlight w:val="none"/>
                <w:lang w:val="en-US" w:eastAsia="zh-CN"/>
              </w:rPr>
              <w:t>3</w:t>
            </w:r>
          </w:p>
          <w:p>
            <w:pPr>
              <w:jc w:val="center"/>
              <w:rPr>
                <w:rFonts w:hint="eastAsia" w:ascii="宋体" w:hAnsi="宋体" w:cs="宋体"/>
                <w:szCs w:val="21"/>
                <w:highlight w:val="none"/>
              </w:rPr>
            </w:pPr>
            <w:r>
              <w:rPr>
                <w:rFonts w:hint="eastAsia" w:ascii="宋体" w:hAnsi="宋体" w:cs="宋体"/>
                <w:szCs w:val="21"/>
                <w:highlight w:val="none"/>
              </w:rPr>
              <w:t>（1）</w:t>
            </w:r>
          </w:p>
        </w:tc>
        <w:tc>
          <w:tcPr>
            <w:tcW w:w="1149" w:type="dxa"/>
            <w:gridSpan w:val="2"/>
            <w:vMerge w:val="restart"/>
            <w:noWrap w:val="0"/>
            <w:vAlign w:val="center"/>
          </w:tcPr>
          <w:p>
            <w:pPr>
              <w:jc w:val="center"/>
              <w:rPr>
                <w:rFonts w:hint="eastAsia" w:ascii="宋体" w:hAnsi="宋体" w:cs="宋体"/>
                <w:szCs w:val="21"/>
                <w:highlight w:val="none"/>
              </w:rPr>
            </w:pPr>
            <w:r>
              <w:rPr>
                <w:rFonts w:hint="eastAsia" w:ascii="宋体" w:hAnsi="宋体" w:cs="宋体"/>
                <w:szCs w:val="21"/>
                <w:highlight w:val="none"/>
              </w:rPr>
              <w:t>施工组织设计评分标准</w:t>
            </w:r>
          </w:p>
          <w:p>
            <w:pPr>
              <w:jc w:val="center"/>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30</w:t>
            </w:r>
            <w:r>
              <w:rPr>
                <w:rFonts w:hint="eastAsia" w:ascii="宋体" w:hAnsi="宋体" w:cs="宋体"/>
                <w:szCs w:val="21"/>
                <w:highlight w:val="none"/>
              </w:rPr>
              <w:t>分）</w:t>
            </w:r>
          </w:p>
        </w:tc>
        <w:tc>
          <w:tcPr>
            <w:tcW w:w="2593" w:type="dxa"/>
            <w:noWrap w:val="0"/>
            <w:vAlign w:val="center"/>
          </w:tcPr>
          <w:p>
            <w:pPr>
              <w:rPr>
                <w:rFonts w:hint="eastAsia" w:ascii="宋体" w:hAnsi="宋体" w:eastAsia="宋体" w:cs="宋体"/>
                <w:szCs w:val="21"/>
                <w:highlight w:val="none"/>
                <w:lang w:eastAsia="zh-CN"/>
              </w:rPr>
            </w:pPr>
            <w:r>
              <w:rPr>
                <w:rFonts w:hint="eastAsia" w:ascii="宋体" w:hAnsi="宋体" w:cs="宋体"/>
                <w:szCs w:val="21"/>
                <w:highlight w:val="none"/>
              </w:rPr>
              <w:t>施工方案与技术措施</w:t>
            </w:r>
            <w:r>
              <w:rPr>
                <w:rFonts w:hint="eastAsia" w:ascii="宋体" w:hAnsi="宋体" w:cs="宋体"/>
                <w:szCs w:val="21"/>
                <w:highlight w:val="none"/>
                <w:lang w:eastAsia="zh-CN"/>
              </w:rPr>
              <w:t>（</w:t>
            </w:r>
            <w:r>
              <w:rPr>
                <w:rFonts w:hint="eastAsia" w:ascii="宋体" w:hAnsi="宋体" w:cs="宋体"/>
                <w:szCs w:val="21"/>
                <w:highlight w:val="none"/>
                <w:lang w:val="en-US" w:eastAsia="zh-CN"/>
              </w:rPr>
              <w:t>5</w:t>
            </w:r>
            <w:r>
              <w:rPr>
                <w:rFonts w:hint="eastAsia" w:ascii="宋体" w:hAnsi="宋体" w:cs="宋体"/>
                <w:szCs w:val="21"/>
                <w:highlight w:val="none"/>
                <w:lang w:eastAsia="zh-CN"/>
              </w:rPr>
              <w:t>）</w:t>
            </w:r>
          </w:p>
        </w:tc>
        <w:tc>
          <w:tcPr>
            <w:tcW w:w="4247" w:type="dxa"/>
            <w:noWrap w:val="0"/>
            <w:vAlign w:val="center"/>
          </w:tcPr>
          <w:p>
            <w:pPr>
              <w:tabs>
                <w:tab w:val="left" w:pos="606"/>
              </w:tabs>
              <w:jc w:val="left"/>
              <w:rPr>
                <w:rFonts w:hint="eastAsia" w:ascii="宋体" w:hAnsi="宋体" w:eastAsia="宋体"/>
                <w:sz w:val="24"/>
                <w:highlight w:val="none"/>
                <w:lang w:eastAsia="zh-CN"/>
              </w:rPr>
            </w:pPr>
            <w:r>
              <w:rPr>
                <w:rFonts w:hint="eastAsia" w:ascii="宋体" w:hAnsi="宋体"/>
                <w:kern w:val="0"/>
                <w:highlight w:val="none"/>
              </w:rPr>
              <w:t>据投标人提供的项目实地情况，</w:t>
            </w:r>
            <w:r>
              <w:rPr>
                <w:rFonts w:hint="eastAsia" w:ascii="宋体" w:hAnsi="宋体"/>
                <w:highlight w:val="none"/>
              </w:rPr>
              <w:t>主要施工顺序、施工工艺、作业方法、作业流程、操作要领阐述合理、</w:t>
            </w:r>
            <w:r>
              <w:rPr>
                <w:rFonts w:hint="eastAsia" w:ascii="宋体" w:hAnsi="宋体"/>
                <w:kern w:val="0"/>
                <w:highlight w:val="none"/>
              </w:rPr>
              <w:t>表述全面且方案完善有针对性、措施合理，且具有可行性的计</w:t>
            </w:r>
            <w:r>
              <w:rPr>
                <w:rFonts w:hint="eastAsia" w:ascii="宋体" w:hAnsi="宋体"/>
                <w:kern w:val="0"/>
                <w:highlight w:val="none"/>
                <w:lang w:val="en-US" w:eastAsia="zh-CN"/>
              </w:rPr>
              <w:t>5</w:t>
            </w:r>
            <w:r>
              <w:rPr>
                <w:rFonts w:hint="eastAsia" w:ascii="宋体" w:hAnsi="宋体"/>
                <w:kern w:val="0"/>
                <w:highlight w:val="none"/>
              </w:rPr>
              <w:t>分；</w:t>
            </w:r>
            <w:r>
              <w:rPr>
                <w:rFonts w:hint="eastAsia" w:ascii="宋体" w:hAnsi="宋体"/>
                <w:highlight w:val="none"/>
              </w:rPr>
              <w:t>每发现一处不符合规范、不合理或不可行的每条扣</w:t>
            </w:r>
            <w:r>
              <w:rPr>
                <w:rFonts w:hint="eastAsia" w:ascii="宋体" w:hAnsi="宋体"/>
                <w:highlight w:val="none"/>
                <w:lang w:val="en-US" w:eastAsia="zh-CN"/>
              </w:rPr>
              <w:t>1</w:t>
            </w:r>
            <w:r>
              <w:rPr>
                <w:rFonts w:hint="eastAsia" w:ascii="宋体" w:hAnsi="宋体"/>
                <w:highlight w:val="none"/>
              </w:rPr>
              <w:t>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831" w:type="dxa"/>
            <w:vMerge w:val="continue"/>
            <w:noWrap w:val="0"/>
            <w:vAlign w:val="center"/>
          </w:tcPr>
          <w:p>
            <w:pPr>
              <w:jc w:val="center"/>
              <w:rPr>
                <w:rFonts w:hint="eastAsia" w:ascii="宋体" w:hAnsi="宋体" w:cs="宋体"/>
                <w:szCs w:val="21"/>
                <w:highlight w:val="none"/>
              </w:rPr>
            </w:pPr>
          </w:p>
        </w:tc>
        <w:tc>
          <w:tcPr>
            <w:tcW w:w="1149" w:type="dxa"/>
            <w:gridSpan w:val="2"/>
            <w:vMerge w:val="continue"/>
            <w:noWrap w:val="0"/>
            <w:vAlign w:val="center"/>
          </w:tcPr>
          <w:p>
            <w:pPr>
              <w:jc w:val="center"/>
              <w:rPr>
                <w:rFonts w:hint="eastAsia" w:ascii="宋体" w:hAnsi="宋体" w:cs="宋体"/>
                <w:szCs w:val="21"/>
                <w:highlight w:val="none"/>
              </w:rPr>
            </w:pPr>
          </w:p>
        </w:tc>
        <w:tc>
          <w:tcPr>
            <w:tcW w:w="2593" w:type="dxa"/>
            <w:noWrap w:val="0"/>
            <w:vAlign w:val="center"/>
          </w:tcPr>
          <w:p>
            <w:pPr>
              <w:rPr>
                <w:rFonts w:hint="eastAsia" w:ascii="宋体" w:hAnsi="宋体" w:eastAsia="宋体" w:cs="宋体"/>
                <w:szCs w:val="21"/>
                <w:highlight w:val="none"/>
                <w:lang w:eastAsia="zh-CN"/>
              </w:rPr>
            </w:pPr>
            <w:r>
              <w:rPr>
                <w:rFonts w:hint="eastAsia" w:ascii="宋体" w:hAnsi="宋体" w:cs="宋体"/>
                <w:szCs w:val="21"/>
                <w:highlight w:val="none"/>
              </w:rPr>
              <w:t>质量管理体系与措施</w:t>
            </w:r>
            <w:r>
              <w:rPr>
                <w:rFonts w:hint="eastAsia" w:ascii="宋体" w:hAnsi="宋体" w:cs="宋体"/>
                <w:szCs w:val="21"/>
                <w:highlight w:val="none"/>
                <w:lang w:eastAsia="zh-CN"/>
              </w:rPr>
              <w:t>（</w:t>
            </w:r>
            <w:r>
              <w:rPr>
                <w:rFonts w:hint="eastAsia" w:ascii="宋体" w:hAnsi="宋体" w:cs="宋体"/>
                <w:szCs w:val="21"/>
                <w:highlight w:val="none"/>
                <w:lang w:val="en-US" w:eastAsia="zh-CN"/>
              </w:rPr>
              <w:t>5</w:t>
            </w:r>
            <w:r>
              <w:rPr>
                <w:rFonts w:hint="eastAsia" w:ascii="宋体" w:hAnsi="宋体" w:cs="宋体"/>
                <w:szCs w:val="21"/>
                <w:highlight w:val="none"/>
                <w:lang w:eastAsia="zh-CN"/>
              </w:rPr>
              <w:t>）</w:t>
            </w:r>
          </w:p>
        </w:tc>
        <w:tc>
          <w:tcPr>
            <w:tcW w:w="4247" w:type="dxa"/>
            <w:noWrap w:val="0"/>
            <w:vAlign w:val="center"/>
          </w:tcPr>
          <w:p>
            <w:pPr>
              <w:jc w:val="left"/>
              <w:rPr>
                <w:rFonts w:hint="eastAsia" w:ascii="宋体" w:hAnsi="宋体"/>
                <w:sz w:val="24"/>
                <w:highlight w:val="none"/>
              </w:rPr>
            </w:pPr>
            <w:r>
              <w:rPr>
                <w:rFonts w:hint="eastAsia" w:ascii="宋体" w:hAnsi="宋体"/>
                <w:highlight w:val="none"/>
              </w:rPr>
              <w:t>质量管理体系阐述合理、可行，保证措施完善、可靠的计</w:t>
            </w:r>
            <w:r>
              <w:rPr>
                <w:rFonts w:hint="eastAsia" w:ascii="宋体" w:hAnsi="宋体"/>
                <w:highlight w:val="none"/>
                <w:lang w:val="en-US" w:eastAsia="zh-CN"/>
              </w:rPr>
              <w:t>5</w:t>
            </w:r>
            <w:r>
              <w:rPr>
                <w:rFonts w:hint="eastAsia" w:ascii="宋体" w:hAnsi="宋体"/>
                <w:highlight w:val="none"/>
              </w:rPr>
              <w:t>分，每发现一处不合理或不可行的每条扣</w:t>
            </w:r>
            <w:r>
              <w:rPr>
                <w:rFonts w:hint="eastAsia" w:ascii="宋体" w:hAnsi="宋体"/>
                <w:highlight w:val="none"/>
                <w:lang w:val="en-US" w:eastAsia="zh-CN"/>
              </w:rPr>
              <w:t>1</w:t>
            </w:r>
            <w:r>
              <w:rPr>
                <w:rFonts w:hint="eastAsia" w:ascii="宋体" w:hAnsi="宋体"/>
                <w:highlight w:val="none"/>
              </w:rPr>
              <w:t>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831" w:type="dxa"/>
            <w:vMerge w:val="continue"/>
            <w:noWrap w:val="0"/>
            <w:vAlign w:val="center"/>
          </w:tcPr>
          <w:p>
            <w:pPr>
              <w:jc w:val="center"/>
              <w:rPr>
                <w:rFonts w:hint="eastAsia" w:ascii="宋体" w:hAnsi="宋体" w:cs="宋体"/>
                <w:szCs w:val="21"/>
                <w:highlight w:val="none"/>
              </w:rPr>
            </w:pPr>
          </w:p>
        </w:tc>
        <w:tc>
          <w:tcPr>
            <w:tcW w:w="1149" w:type="dxa"/>
            <w:gridSpan w:val="2"/>
            <w:vMerge w:val="continue"/>
            <w:noWrap w:val="0"/>
            <w:vAlign w:val="center"/>
          </w:tcPr>
          <w:p>
            <w:pPr>
              <w:jc w:val="center"/>
              <w:rPr>
                <w:rFonts w:hint="eastAsia" w:ascii="宋体" w:hAnsi="宋体" w:cs="宋体"/>
                <w:szCs w:val="21"/>
                <w:highlight w:val="none"/>
              </w:rPr>
            </w:pPr>
          </w:p>
        </w:tc>
        <w:tc>
          <w:tcPr>
            <w:tcW w:w="2593" w:type="dxa"/>
            <w:noWrap w:val="0"/>
            <w:vAlign w:val="center"/>
          </w:tcPr>
          <w:p>
            <w:pPr>
              <w:jc w:val="both"/>
              <w:rPr>
                <w:rFonts w:hint="eastAsia" w:ascii="宋体" w:hAnsi="宋体" w:eastAsia="宋体" w:cs="宋体"/>
                <w:szCs w:val="21"/>
                <w:highlight w:val="none"/>
                <w:lang w:eastAsia="zh-CN"/>
              </w:rPr>
            </w:pPr>
            <w:r>
              <w:rPr>
                <w:rFonts w:hint="eastAsia" w:ascii="宋体" w:hAnsi="宋体" w:cs="楷体"/>
                <w:highlight w:val="none"/>
              </w:rPr>
              <w:t>安全管理</w:t>
            </w:r>
            <w:r>
              <w:rPr>
                <w:rFonts w:hint="eastAsia" w:ascii="宋体" w:hAnsi="宋体" w:cs="楷体"/>
                <w:highlight w:val="none"/>
                <w:lang w:val="en-US" w:eastAsia="zh-CN"/>
              </w:rPr>
              <w:t>体系</w:t>
            </w:r>
            <w:r>
              <w:rPr>
                <w:rFonts w:hint="eastAsia" w:ascii="宋体" w:hAnsi="宋体" w:cs="楷体"/>
                <w:highlight w:val="none"/>
              </w:rPr>
              <w:t>与措施</w:t>
            </w:r>
            <w:r>
              <w:rPr>
                <w:rFonts w:hint="eastAsia" w:ascii="宋体" w:hAnsi="宋体" w:cs="楷体"/>
                <w:highlight w:val="none"/>
                <w:lang w:eastAsia="zh-CN"/>
              </w:rPr>
              <w:t>（</w:t>
            </w:r>
            <w:r>
              <w:rPr>
                <w:rFonts w:hint="eastAsia" w:ascii="宋体" w:hAnsi="宋体" w:cs="楷体"/>
                <w:highlight w:val="none"/>
                <w:lang w:val="en-US" w:eastAsia="zh-CN"/>
              </w:rPr>
              <w:t>5</w:t>
            </w:r>
            <w:r>
              <w:rPr>
                <w:rFonts w:hint="eastAsia" w:ascii="宋体" w:hAnsi="宋体" w:cs="楷体"/>
                <w:highlight w:val="none"/>
                <w:lang w:eastAsia="zh-CN"/>
              </w:rPr>
              <w:t>）</w:t>
            </w:r>
          </w:p>
        </w:tc>
        <w:tc>
          <w:tcPr>
            <w:tcW w:w="4247" w:type="dxa"/>
            <w:noWrap w:val="0"/>
            <w:vAlign w:val="center"/>
          </w:tcPr>
          <w:p>
            <w:pPr>
              <w:jc w:val="center"/>
              <w:rPr>
                <w:rFonts w:hint="eastAsia" w:ascii="宋体" w:hAnsi="宋体"/>
                <w:sz w:val="24"/>
                <w:highlight w:val="none"/>
              </w:rPr>
            </w:pPr>
            <w:r>
              <w:rPr>
                <w:rFonts w:hint="eastAsia" w:ascii="宋体" w:hAnsi="宋体"/>
                <w:highlight w:val="none"/>
              </w:rPr>
              <w:t>安全管理体系分析得当、针对可能出现的风险采取预防和应急处置措施完善、可靠等的计</w:t>
            </w:r>
            <w:r>
              <w:rPr>
                <w:rFonts w:hint="eastAsia" w:ascii="宋体" w:hAnsi="宋体"/>
                <w:highlight w:val="none"/>
                <w:lang w:val="en-US" w:eastAsia="zh-CN"/>
              </w:rPr>
              <w:t>5</w:t>
            </w:r>
            <w:r>
              <w:rPr>
                <w:rFonts w:hint="eastAsia" w:ascii="宋体" w:hAnsi="宋体"/>
                <w:highlight w:val="none"/>
              </w:rPr>
              <w:t>分，每发现一处不合理或不可行的每条扣1分，扣完为止；本项缺项记0分。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831" w:type="dxa"/>
            <w:vMerge w:val="continue"/>
            <w:noWrap w:val="0"/>
            <w:vAlign w:val="center"/>
          </w:tcPr>
          <w:p>
            <w:pPr>
              <w:jc w:val="center"/>
              <w:rPr>
                <w:rFonts w:hint="eastAsia" w:ascii="宋体" w:hAnsi="宋体" w:cs="宋体"/>
                <w:szCs w:val="21"/>
                <w:highlight w:val="none"/>
              </w:rPr>
            </w:pPr>
          </w:p>
        </w:tc>
        <w:tc>
          <w:tcPr>
            <w:tcW w:w="1149" w:type="dxa"/>
            <w:gridSpan w:val="2"/>
            <w:vMerge w:val="continue"/>
            <w:noWrap w:val="0"/>
            <w:vAlign w:val="center"/>
          </w:tcPr>
          <w:p>
            <w:pPr>
              <w:jc w:val="center"/>
              <w:rPr>
                <w:rFonts w:hint="eastAsia" w:ascii="宋体" w:hAnsi="宋体" w:cs="宋体"/>
                <w:szCs w:val="21"/>
                <w:highlight w:val="none"/>
              </w:rPr>
            </w:pPr>
          </w:p>
        </w:tc>
        <w:tc>
          <w:tcPr>
            <w:tcW w:w="2593" w:type="dxa"/>
            <w:noWrap w:val="0"/>
            <w:vAlign w:val="center"/>
          </w:tcPr>
          <w:p>
            <w:pPr>
              <w:rPr>
                <w:rFonts w:hint="eastAsia" w:ascii="宋体" w:hAnsi="宋体" w:eastAsia="宋体" w:cs="宋体"/>
                <w:szCs w:val="21"/>
                <w:highlight w:val="none"/>
                <w:lang w:eastAsia="zh-CN"/>
              </w:rPr>
            </w:pPr>
            <w:r>
              <w:rPr>
                <w:rFonts w:hint="eastAsia" w:ascii="宋体" w:hAnsi="宋体" w:cs="楷体"/>
                <w:highlight w:val="none"/>
              </w:rPr>
              <w:t>环境保护管理体系与措施</w:t>
            </w:r>
            <w:r>
              <w:rPr>
                <w:rFonts w:hint="eastAsia" w:ascii="宋体" w:hAnsi="宋体" w:cs="楷体"/>
                <w:highlight w:val="none"/>
                <w:lang w:eastAsia="zh-CN"/>
              </w:rPr>
              <w:t>（</w:t>
            </w:r>
            <w:r>
              <w:rPr>
                <w:rFonts w:hint="eastAsia" w:ascii="宋体" w:hAnsi="宋体" w:cs="楷体"/>
                <w:highlight w:val="none"/>
                <w:lang w:val="en-US" w:eastAsia="zh-CN"/>
              </w:rPr>
              <w:t>5</w:t>
            </w:r>
            <w:r>
              <w:rPr>
                <w:rFonts w:hint="eastAsia" w:ascii="宋体" w:hAnsi="宋体" w:cs="楷体"/>
                <w:highlight w:val="none"/>
                <w:lang w:eastAsia="zh-CN"/>
              </w:rPr>
              <w:t>）</w:t>
            </w:r>
          </w:p>
        </w:tc>
        <w:tc>
          <w:tcPr>
            <w:tcW w:w="4247" w:type="dxa"/>
            <w:noWrap w:val="0"/>
            <w:vAlign w:val="center"/>
          </w:tcPr>
          <w:p>
            <w:pPr>
              <w:jc w:val="center"/>
              <w:rPr>
                <w:rFonts w:hint="eastAsia" w:ascii="宋体" w:hAnsi="宋体"/>
                <w:sz w:val="24"/>
                <w:highlight w:val="none"/>
              </w:rPr>
            </w:pPr>
            <w:r>
              <w:rPr>
                <w:rFonts w:hint="eastAsia" w:ascii="宋体" w:hAnsi="宋体"/>
                <w:highlight w:val="none"/>
              </w:rPr>
              <w:t>项目现场情况分析符合实际，噪音控制、污水控制、扬尘控制，材料堆放、人员管理等方法与措施合理、可靠，符合相关要求的计</w:t>
            </w:r>
            <w:r>
              <w:rPr>
                <w:rFonts w:hint="eastAsia" w:ascii="宋体" w:hAnsi="宋体"/>
                <w:highlight w:val="none"/>
                <w:lang w:val="en-US" w:eastAsia="zh-CN"/>
              </w:rPr>
              <w:t>5</w:t>
            </w:r>
            <w:r>
              <w:rPr>
                <w:rFonts w:hint="eastAsia" w:ascii="宋体" w:hAnsi="宋体"/>
                <w:highlight w:val="none"/>
              </w:rPr>
              <w:t>分，每发现一处不合理或不符合要求的每条扣1分，扣完为止；本项缺项记0分。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831" w:type="dxa"/>
            <w:vMerge w:val="continue"/>
            <w:noWrap w:val="0"/>
            <w:vAlign w:val="center"/>
          </w:tcPr>
          <w:p>
            <w:pPr>
              <w:jc w:val="center"/>
              <w:rPr>
                <w:rFonts w:hint="eastAsia" w:ascii="宋体" w:hAnsi="宋体" w:cs="宋体"/>
                <w:szCs w:val="21"/>
                <w:highlight w:val="none"/>
              </w:rPr>
            </w:pPr>
          </w:p>
        </w:tc>
        <w:tc>
          <w:tcPr>
            <w:tcW w:w="1149" w:type="dxa"/>
            <w:gridSpan w:val="2"/>
            <w:vMerge w:val="continue"/>
            <w:noWrap w:val="0"/>
            <w:vAlign w:val="center"/>
          </w:tcPr>
          <w:p>
            <w:pPr>
              <w:jc w:val="center"/>
              <w:rPr>
                <w:rFonts w:hint="eastAsia" w:ascii="宋体" w:hAnsi="宋体" w:cs="宋体"/>
                <w:szCs w:val="21"/>
                <w:highlight w:val="none"/>
              </w:rPr>
            </w:pPr>
          </w:p>
        </w:tc>
        <w:tc>
          <w:tcPr>
            <w:tcW w:w="2593" w:type="dxa"/>
            <w:noWrap w:val="0"/>
            <w:vAlign w:val="center"/>
          </w:tcPr>
          <w:p>
            <w:pPr>
              <w:rPr>
                <w:rFonts w:hint="eastAsia" w:ascii="宋体" w:hAnsi="宋体" w:eastAsia="宋体" w:cs="宋体"/>
                <w:szCs w:val="21"/>
                <w:highlight w:val="none"/>
                <w:lang w:eastAsia="zh-CN"/>
              </w:rPr>
            </w:pPr>
            <w:r>
              <w:rPr>
                <w:rFonts w:hint="eastAsia" w:ascii="宋体" w:hAnsi="宋体"/>
                <w:kern w:val="0"/>
                <w:highlight w:val="none"/>
              </w:rPr>
              <w:t>工程进度计划与保证措施</w:t>
            </w:r>
            <w:r>
              <w:rPr>
                <w:rFonts w:hint="eastAsia" w:ascii="宋体" w:hAnsi="宋体"/>
                <w:kern w:val="0"/>
                <w:highlight w:val="none"/>
                <w:lang w:eastAsia="zh-CN"/>
              </w:rPr>
              <w:t>（</w:t>
            </w:r>
            <w:r>
              <w:rPr>
                <w:rFonts w:hint="eastAsia" w:ascii="宋体" w:hAnsi="宋体"/>
                <w:kern w:val="0"/>
                <w:highlight w:val="none"/>
                <w:lang w:val="en-US" w:eastAsia="zh-CN"/>
              </w:rPr>
              <w:t>5</w:t>
            </w:r>
            <w:r>
              <w:rPr>
                <w:rFonts w:hint="eastAsia" w:ascii="宋体" w:hAnsi="宋体"/>
                <w:kern w:val="0"/>
                <w:highlight w:val="none"/>
                <w:lang w:eastAsia="zh-CN"/>
              </w:rPr>
              <w:t>）</w:t>
            </w:r>
          </w:p>
        </w:tc>
        <w:tc>
          <w:tcPr>
            <w:tcW w:w="4247" w:type="dxa"/>
            <w:noWrap w:val="0"/>
            <w:vAlign w:val="center"/>
          </w:tcPr>
          <w:p>
            <w:pPr>
              <w:jc w:val="center"/>
              <w:rPr>
                <w:rFonts w:hint="eastAsia" w:ascii="宋体" w:hAnsi="宋体"/>
                <w:sz w:val="24"/>
                <w:highlight w:val="none"/>
              </w:rPr>
            </w:pPr>
            <w:r>
              <w:rPr>
                <w:rFonts w:hint="eastAsia" w:ascii="宋体" w:hAnsi="宋体" w:cs="楷体"/>
                <w:highlight w:val="none"/>
              </w:rPr>
              <w:t>总工期及节点工期满足招标文件要求；施工进度计划内容全面，线路清晰、准确、完整，计划编制合理、可行；措施有力、合理、可行的计</w:t>
            </w:r>
            <w:r>
              <w:rPr>
                <w:rFonts w:hint="eastAsia" w:ascii="宋体" w:hAnsi="宋体" w:cs="楷体"/>
                <w:highlight w:val="none"/>
                <w:lang w:val="en-US" w:eastAsia="zh-CN"/>
              </w:rPr>
              <w:t>5</w:t>
            </w:r>
            <w:r>
              <w:rPr>
                <w:rFonts w:hint="eastAsia" w:ascii="宋体" w:hAnsi="宋体" w:cs="楷体"/>
                <w:highlight w:val="none"/>
              </w:rPr>
              <w:t>分。每发现一处不合理或不可行的每条扣1分，扣完为止；本项缺项记0分。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831" w:type="dxa"/>
            <w:vMerge w:val="continue"/>
            <w:noWrap w:val="0"/>
            <w:vAlign w:val="center"/>
          </w:tcPr>
          <w:p>
            <w:pPr>
              <w:jc w:val="center"/>
              <w:rPr>
                <w:rFonts w:hint="eastAsia" w:ascii="宋体" w:hAnsi="宋体" w:cs="宋体"/>
                <w:szCs w:val="21"/>
                <w:highlight w:val="none"/>
              </w:rPr>
            </w:pPr>
          </w:p>
        </w:tc>
        <w:tc>
          <w:tcPr>
            <w:tcW w:w="1149" w:type="dxa"/>
            <w:gridSpan w:val="2"/>
            <w:vMerge w:val="continue"/>
            <w:noWrap w:val="0"/>
            <w:vAlign w:val="center"/>
          </w:tcPr>
          <w:p>
            <w:pPr>
              <w:jc w:val="center"/>
              <w:rPr>
                <w:rFonts w:hint="eastAsia" w:ascii="宋体" w:hAnsi="宋体" w:cs="宋体"/>
                <w:szCs w:val="21"/>
                <w:highlight w:val="none"/>
              </w:rPr>
            </w:pPr>
          </w:p>
        </w:tc>
        <w:tc>
          <w:tcPr>
            <w:tcW w:w="2593" w:type="dxa"/>
            <w:noWrap w:val="0"/>
            <w:vAlign w:val="center"/>
          </w:tcPr>
          <w:p>
            <w:pPr>
              <w:rPr>
                <w:rFonts w:hint="eastAsia" w:ascii="宋体" w:hAnsi="宋体" w:eastAsia="宋体" w:cs="宋体"/>
                <w:szCs w:val="21"/>
                <w:highlight w:val="none"/>
                <w:lang w:eastAsia="zh-CN"/>
              </w:rPr>
            </w:pPr>
            <w:r>
              <w:rPr>
                <w:rFonts w:hint="eastAsia" w:ascii="宋体" w:hAnsi="宋体"/>
                <w:color w:val="000000"/>
                <w:highlight w:val="none"/>
              </w:rPr>
              <w:t>资源配备计划</w:t>
            </w:r>
            <w:r>
              <w:rPr>
                <w:rFonts w:hint="eastAsia" w:ascii="宋体" w:hAnsi="宋体"/>
                <w:color w:val="000000"/>
                <w:highlight w:val="none"/>
                <w:lang w:eastAsia="zh-CN"/>
              </w:rPr>
              <w:t>（</w:t>
            </w:r>
            <w:r>
              <w:rPr>
                <w:rFonts w:hint="eastAsia" w:ascii="宋体" w:hAnsi="宋体"/>
                <w:color w:val="000000"/>
                <w:highlight w:val="none"/>
                <w:lang w:val="en-US" w:eastAsia="zh-CN"/>
              </w:rPr>
              <w:t>5</w:t>
            </w:r>
            <w:r>
              <w:rPr>
                <w:rFonts w:hint="eastAsia" w:ascii="宋体" w:hAnsi="宋体"/>
                <w:color w:val="000000"/>
                <w:highlight w:val="none"/>
                <w:lang w:eastAsia="zh-CN"/>
              </w:rPr>
              <w:t>）</w:t>
            </w:r>
          </w:p>
        </w:tc>
        <w:tc>
          <w:tcPr>
            <w:tcW w:w="4247" w:type="dxa"/>
            <w:noWrap w:val="0"/>
            <w:vAlign w:val="center"/>
          </w:tcPr>
          <w:p>
            <w:pPr>
              <w:jc w:val="left"/>
              <w:rPr>
                <w:rFonts w:hint="eastAsia" w:ascii="宋体" w:hAnsi="宋体"/>
                <w:sz w:val="24"/>
                <w:highlight w:val="none"/>
              </w:rPr>
            </w:pPr>
            <w:r>
              <w:rPr>
                <w:rFonts w:hint="eastAsia" w:ascii="宋体" w:hAnsi="宋体" w:cs="楷体"/>
                <w:highlight w:val="none"/>
              </w:rPr>
              <w:t>资源投入计划与施工部署、施工方法及进度计划呼应，较好满足施工需要，调配投入计划合理、准确的计</w:t>
            </w:r>
            <w:r>
              <w:rPr>
                <w:rFonts w:hint="eastAsia" w:ascii="宋体" w:hAnsi="宋体" w:cs="楷体"/>
                <w:highlight w:val="none"/>
                <w:lang w:val="en-US" w:eastAsia="zh-CN"/>
              </w:rPr>
              <w:t>5</w:t>
            </w:r>
            <w:r>
              <w:rPr>
                <w:rFonts w:hint="eastAsia" w:ascii="宋体" w:hAnsi="宋体" w:cs="楷体"/>
                <w:highlight w:val="none"/>
              </w:rPr>
              <w:t>分。</w:t>
            </w:r>
            <w:r>
              <w:rPr>
                <w:rFonts w:hint="eastAsia" w:ascii="宋体" w:hAnsi="宋体"/>
                <w:highlight w:val="none"/>
              </w:rPr>
              <w:t>每发现一处不合理或不可行的每条扣1分，扣完为止；本项缺项记0分。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31"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条款号</w:t>
            </w:r>
          </w:p>
        </w:tc>
        <w:tc>
          <w:tcPr>
            <w:tcW w:w="1149" w:type="dxa"/>
            <w:gridSpan w:val="2"/>
            <w:noWrap w:val="0"/>
            <w:vAlign w:val="center"/>
          </w:tcPr>
          <w:p>
            <w:pPr>
              <w:jc w:val="center"/>
              <w:rPr>
                <w:rFonts w:hint="eastAsia" w:ascii="宋体" w:hAnsi="宋体" w:cs="宋体"/>
                <w:szCs w:val="21"/>
                <w:highlight w:val="none"/>
              </w:rPr>
            </w:pPr>
            <w:r>
              <w:rPr>
                <w:rFonts w:hint="eastAsia" w:ascii="宋体" w:hAnsi="宋体" w:cs="宋体"/>
                <w:szCs w:val="21"/>
                <w:highlight w:val="none"/>
              </w:rPr>
              <w:t>条款内容</w:t>
            </w:r>
          </w:p>
        </w:tc>
        <w:tc>
          <w:tcPr>
            <w:tcW w:w="6840" w:type="dxa"/>
            <w:gridSpan w:val="2"/>
            <w:noWrap w:val="0"/>
            <w:vAlign w:val="center"/>
          </w:tcPr>
          <w:p>
            <w:pPr>
              <w:jc w:val="center"/>
              <w:rPr>
                <w:rFonts w:hint="eastAsia" w:ascii="宋体" w:hAnsi="宋体" w:cs="宋体"/>
                <w:szCs w:val="21"/>
                <w:highlight w:val="none"/>
              </w:rPr>
            </w:pPr>
            <w:r>
              <w:rPr>
                <w:rFonts w:hint="eastAsia" w:ascii="宋体" w:hAnsi="宋体" w:cs="宋体"/>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831" w:type="dxa"/>
            <w:vMerge w:val="restart"/>
            <w:noWrap w:val="0"/>
            <w:vAlign w:val="center"/>
          </w:tcPr>
          <w:p>
            <w:pPr>
              <w:jc w:val="center"/>
              <w:rPr>
                <w:rFonts w:hint="eastAsia" w:ascii="宋体" w:hAnsi="宋体" w:eastAsia="宋体" w:cs="宋体"/>
                <w:szCs w:val="21"/>
                <w:highlight w:val="none"/>
                <w:lang w:eastAsia="zh-CN"/>
              </w:rPr>
            </w:pPr>
            <w:r>
              <w:rPr>
                <w:rFonts w:hint="eastAsia" w:ascii="宋体" w:hAnsi="宋体" w:cs="宋体"/>
                <w:szCs w:val="21"/>
                <w:highlight w:val="none"/>
              </w:rPr>
              <w:t>2.2.</w:t>
            </w:r>
            <w:r>
              <w:rPr>
                <w:rFonts w:hint="eastAsia" w:ascii="宋体" w:hAnsi="宋体" w:cs="宋体"/>
                <w:szCs w:val="21"/>
                <w:highlight w:val="none"/>
                <w:lang w:val="en-US" w:eastAsia="zh-CN"/>
              </w:rPr>
              <w:t>3</w:t>
            </w:r>
          </w:p>
          <w:p>
            <w:pPr>
              <w:jc w:val="center"/>
              <w:rPr>
                <w:rFonts w:hint="eastAsia" w:ascii="宋体" w:hAnsi="宋体" w:cs="宋体"/>
                <w:szCs w:val="21"/>
                <w:highlight w:val="none"/>
              </w:rPr>
            </w:pPr>
            <w:r>
              <w:rPr>
                <w:rFonts w:hint="eastAsia" w:ascii="宋体" w:hAnsi="宋体" w:cs="宋体"/>
                <w:szCs w:val="21"/>
                <w:highlight w:val="none"/>
              </w:rPr>
              <w:t>（2）</w:t>
            </w:r>
          </w:p>
        </w:tc>
        <w:tc>
          <w:tcPr>
            <w:tcW w:w="1149" w:type="dxa"/>
            <w:gridSpan w:val="2"/>
            <w:vMerge w:val="restart"/>
            <w:noWrap w:val="0"/>
            <w:vAlign w:val="center"/>
          </w:tcPr>
          <w:p>
            <w:pPr>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商务部分</w:t>
            </w:r>
          </w:p>
          <w:p>
            <w:pPr>
              <w:jc w:val="center"/>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20</w:t>
            </w:r>
            <w:r>
              <w:rPr>
                <w:rFonts w:hint="eastAsia" w:ascii="宋体" w:hAnsi="宋体" w:cs="宋体"/>
                <w:szCs w:val="21"/>
                <w:highlight w:val="none"/>
              </w:rPr>
              <w:t>分）</w:t>
            </w:r>
          </w:p>
        </w:tc>
        <w:tc>
          <w:tcPr>
            <w:tcW w:w="2593" w:type="dxa"/>
            <w:noWrap w:val="0"/>
            <w:vAlign w:val="center"/>
          </w:tcPr>
          <w:p>
            <w:pPr>
              <w:jc w:val="center"/>
              <w:rPr>
                <w:rFonts w:hint="eastAsia" w:ascii="宋体" w:hAnsi="宋体" w:eastAsia="宋体" w:cs="宋体"/>
                <w:szCs w:val="21"/>
                <w:highlight w:val="none"/>
                <w:lang w:eastAsia="zh-CN"/>
              </w:rPr>
            </w:pPr>
            <w:r>
              <w:rPr>
                <w:rFonts w:hint="eastAsia" w:ascii="宋体" w:hAnsi="宋体"/>
                <w:color w:val="000000"/>
                <w:highlight w:val="none"/>
                <w:lang w:val="en-US" w:eastAsia="zh-CN"/>
              </w:rPr>
              <w:t>投标</w:t>
            </w:r>
            <w:r>
              <w:rPr>
                <w:rFonts w:hint="eastAsia" w:ascii="宋体" w:hAnsi="宋体"/>
                <w:color w:val="000000"/>
                <w:highlight w:val="none"/>
              </w:rPr>
              <w:t>文件编制</w:t>
            </w:r>
            <w:r>
              <w:rPr>
                <w:rFonts w:hint="eastAsia" w:ascii="宋体" w:hAnsi="宋体"/>
                <w:color w:val="000000"/>
                <w:highlight w:val="none"/>
                <w:lang w:eastAsia="zh-CN"/>
              </w:rPr>
              <w:t>（</w:t>
            </w:r>
            <w:r>
              <w:rPr>
                <w:rFonts w:hint="eastAsia" w:ascii="宋体" w:hAnsi="宋体"/>
                <w:color w:val="000000"/>
                <w:highlight w:val="none"/>
                <w:lang w:val="en-US" w:eastAsia="zh-CN"/>
              </w:rPr>
              <w:t>5</w:t>
            </w:r>
            <w:r>
              <w:rPr>
                <w:rFonts w:hint="eastAsia" w:ascii="宋体" w:hAnsi="宋体"/>
                <w:color w:val="000000"/>
                <w:highlight w:val="none"/>
                <w:lang w:eastAsia="zh-CN"/>
              </w:rPr>
              <w:t>）</w:t>
            </w:r>
          </w:p>
        </w:tc>
        <w:tc>
          <w:tcPr>
            <w:tcW w:w="4247" w:type="dxa"/>
            <w:noWrap w:val="0"/>
            <w:vAlign w:val="center"/>
          </w:tcPr>
          <w:p>
            <w:pPr>
              <w:jc w:val="center"/>
              <w:rPr>
                <w:rFonts w:hint="eastAsia" w:ascii="宋体" w:hAnsi="宋体" w:cs="宋体"/>
                <w:szCs w:val="21"/>
                <w:highlight w:val="none"/>
              </w:rPr>
            </w:pPr>
            <w:r>
              <w:rPr>
                <w:rFonts w:hint="eastAsia" w:ascii="宋体" w:hAnsi="宋体"/>
                <w:color w:val="000000"/>
                <w:highlight w:val="none"/>
                <w:lang w:val="en-US" w:eastAsia="zh-CN"/>
              </w:rPr>
              <w:t>投标</w:t>
            </w:r>
            <w:r>
              <w:rPr>
                <w:rFonts w:hint="eastAsia" w:ascii="宋体" w:hAnsi="宋体"/>
                <w:color w:val="000000"/>
                <w:highlight w:val="none"/>
              </w:rPr>
              <w:t>文件按</w:t>
            </w:r>
            <w:r>
              <w:rPr>
                <w:rFonts w:hint="eastAsia" w:ascii="宋体" w:hAnsi="宋体"/>
                <w:color w:val="000000"/>
                <w:highlight w:val="none"/>
                <w:lang w:val="en-US" w:eastAsia="zh-CN"/>
              </w:rPr>
              <w:t>招标</w:t>
            </w:r>
            <w:r>
              <w:rPr>
                <w:rFonts w:hint="eastAsia" w:ascii="宋体" w:hAnsi="宋体"/>
                <w:color w:val="000000"/>
                <w:highlight w:val="none"/>
              </w:rPr>
              <w:t>文件规定的格式、顺序编制,有目录、编页码,装订成册,书面整洁无涂改,没有缺漏项等，计</w:t>
            </w:r>
            <w:r>
              <w:rPr>
                <w:rFonts w:hint="eastAsia" w:ascii="宋体" w:hAnsi="宋体"/>
                <w:color w:val="000000"/>
                <w:highlight w:val="none"/>
                <w:lang w:val="en-US" w:eastAsia="zh-CN"/>
              </w:rPr>
              <w:t>5</w:t>
            </w:r>
            <w:r>
              <w:rPr>
                <w:rFonts w:hint="eastAsia" w:ascii="宋体" w:hAnsi="宋体"/>
                <w:color w:val="000000"/>
                <w:highlight w:val="none"/>
              </w:rPr>
              <w:t>分；不符合要求的,每处扣1分,扣完为止。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1" w:type="dxa"/>
            <w:vMerge w:val="continue"/>
            <w:noWrap w:val="0"/>
            <w:vAlign w:val="center"/>
          </w:tcPr>
          <w:p>
            <w:pPr>
              <w:jc w:val="center"/>
              <w:rPr>
                <w:rFonts w:hint="eastAsia" w:ascii="宋体" w:hAnsi="宋体" w:cs="宋体"/>
                <w:szCs w:val="21"/>
                <w:highlight w:val="none"/>
              </w:rPr>
            </w:pPr>
          </w:p>
        </w:tc>
        <w:tc>
          <w:tcPr>
            <w:tcW w:w="1149" w:type="dxa"/>
            <w:gridSpan w:val="2"/>
            <w:vMerge w:val="continue"/>
            <w:noWrap w:val="0"/>
            <w:vAlign w:val="center"/>
          </w:tcPr>
          <w:p>
            <w:pPr>
              <w:jc w:val="center"/>
              <w:rPr>
                <w:rFonts w:hint="eastAsia" w:ascii="宋体" w:hAnsi="宋体" w:cs="宋体"/>
                <w:szCs w:val="21"/>
                <w:highlight w:val="none"/>
              </w:rPr>
            </w:pPr>
          </w:p>
        </w:tc>
        <w:tc>
          <w:tcPr>
            <w:tcW w:w="2593"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000000"/>
                <w:kern w:val="2"/>
                <w:sz w:val="28"/>
                <w:szCs w:val="28"/>
                <w:highlight w:val="none"/>
                <w:lang w:val="en-US" w:eastAsia="zh-CN" w:bidi="ar-SA"/>
              </w:rPr>
            </w:pPr>
            <w:r>
              <w:rPr>
                <w:rFonts w:hint="eastAsia" w:ascii="宋体" w:hAnsi="宋体"/>
                <w:color w:val="000000"/>
                <w:highlight w:val="none"/>
                <w:lang w:val="en-US" w:eastAsia="zh-CN"/>
              </w:rPr>
              <w:t>历史业绩（5）</w:t>
            </w:r>
          </w:p>
        </w:tc>
        <w:tc>
          <w:tcPr>
            <w:tcW w:w="42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0"/>
                <w:w w:val="100"/>
                <w:kern w:val="0"/>
                <w:position w:val="0"/>
                <w:sz w:val="22"/>
                <w:szCs w:val="22"/>
                <w:highlight w:val="none"/>
                <w:shd w:val="clear" w:color="auto" w:fill="auto"/>
                <w:lang w:val="en-US" w:eastAsia="zh-CN" w:bidi="en-US"/>
              </w:rPr>
            </w:pPr>
            <w:r>
              <w:rPr>
                <w:rFonts w:hint="eastAsia" w:ascii="宋体" w:hAnsi="宋体"/>
                <w:color w:val="000000"/>
                <w:highlight w:val="none"/>
                <w:lang w:val="en-US" w:eastAsia="zh-CN"/>
              </w:rPr>
              <w:t>有提供</w:t>
            </w:r>
            <w:r>
              <w:rPr>
                <w:rFonts w:hint="default" w:ascii="宋体" w:hAnsi="宋体"/>
                <w:color w:val="000000"/>
                <w:highlight w:val="none"/>
                <w:lang w:val="en-US" w:eastAsia="zh-CN"/>
              </w:rPr>
              <w:t>近三年内承接过水利项目的实绩</w:t>
            </w:r>
            <w:r>
              <w:rPr>
                <w:rFonts w:hint="eastAsia" w:ascii="宋体" w:hAnsi="宋体"/>
                <w:color w:val="000000"/>
                <w:highlight w:val="none"/>
                <w:lang w:val="en-US" w:eastAsia="zh-CN"/>
              </w:rPr>
              <w:t>且</w:t>
            </w:r>
            <w:r>
              <w:rPr>
                <w:rFonts w:hint="default" w:ascii="宋体" w:hAnsi="宋体"/>
                <w:color w:val="000000"/>
                <w:highlight w:val="none"/>
                <w:lang w:val="en-US" w:eastAsia="zh-CN"/>
              </w:rPr>
              <w:t>工程质量合格</w:t>
            </w:r>
            <w:r>
              <w:rPr>
                <w:rFonts w:hint="eastAsia" w:ascii="宋体" w:hAnsi="宋体"/>
                <w:color w:val="000000"/>
                <w:highlight w:val="none"/>
                <w:lang w:val="en-US" w:eastAsia="zh-CN"/>
              </w:rPr>
              <w:t>业绩证明计5分，没有计0分。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1" w:type="dxa"/>
            <w:vMerge w:val="continue"/>
            <w:noWrap w:val="0"/>
            <w:vAlign w:val="center"/>
          </w:tcPr>
          <w:p>
            <w:pPr>
              <w:jc w:val="center"/>
              <w:rPr>
                <w:rFonts w:hint="eastAsia" w:ascii="宋体" w:hAnsi="宋体" w:cs="宋体"/>
                <w:szCs w:val="21"/>
                <w:highlight w:val="none"/>
              </w:rPr>
            </w:pPr>
          </w:p>
        </w:tc>
        <w:tc>
          <w:tcPr>
            <w:tcW w:w="1149" w:type="dxa"/>
            <w:gridSpan w:val="2"/>
            <w:vMerge w:val="continue"/>
            <w:noWrap w:val="0"/>
            <w:vAlign w:val="center"/>
          </w:tcPr>
          <w:p>
            <w:pPr>
              <w:jc w:val="center"/>
              <w:rPr>
                <w:rFonts w:hint="eastAsia" w:ascii="宋体" w:hAnsi="宋体" w:cs="宋体"/>
                <w:szCs w:val="21"/>
                <w:highlight w:val="none"/>
              </w:rPr>
            </w:pPr>
          </w:p>
        </w:tc>
        <w:tc>
          <w:tcPr>
            <w:tcW w:w="2593" w:type="dxa"/>
            <w:noWrap w:val="0"/>
            <w:vAlign w:val="center"/>
          </w:tcPr>
          <w:p>
            <w:pPr>
              <w:jc w:val="center"/>
              <w:rPr>
                <w:rFonts w:hint="eastAsia" w:ascii="宋体" w:hAnsi="宋体" w:eastAsia="宋体" w:cs="宋体"/>
                <w:szCs w:val="21"/>
                <w:highlight w:val="none"/>
                <w:lang w:eastAsia="zh-CN"/>
              </w:rPr>
            </w:pPr>
            <w:r>
              <w:rPr>
                <w:rFonts w:hint="eastAsia" w:ascii="宋体" w:hAnsi="宋体" w:cs="宋体"/>
                <w:szCs w:val="21"/>
                <w:highlight w:val="none"/>
              </w:rPr>
              <w:t>不良行为记录</w:t>
            </w:r>
            <w:r>
              <w:rPr>
                <w:rFonts w:hint="eastAsia" w:ascii="宋体" w:hAnsi="宋体" w:cs="宋体"/>
                <w:szCs w:val="21"/>
                <w:highlight w:val="none"/>
                <w:lang w:eastAsia="zh-CN"/>
              </w:rPr>
              <w:t>（</w:t>
            </w:r>
            <w:r>
              <w:rPr>
                <w:rFonts w:hint="eastAsia" w:ascii="宋体" w:hAnsi="宋体" w:cs="宋体"/>
                <w:szCs w:val="21"/>
                <w:highlight w:val="none"/>
                <w:lang w:val="en-US" w:eastAsia="zh-CN"/>
              </w:rPr>
              <w:t>10</w:t>
            </w:r>
            <w:r>
              <w:rPr>
                <w:rFonts w:hint="eastAsia" w:ascii="宋体" w:hAnsi="宋体" w:cs="宋体"/>
                <w:szCs w:val="21"/>
                <w:highlight w:val="none"/>
                <w:lang w:eastAsia="zh-CN"/>
              </w:rPr>
              <w:t>）</w:t>
            </w:r>
          </w:p>
        </w:tc>
        <w:tc>
          <w:tcPr>
            <w:tcW w:w="4247" w:type="dxa"/>
            <w:noWrap w:val="0"/>
            <w:vAlign w:val="center"/>
          </w:tcPr>
          <w:p>
            <w:pPr>
              <w:jc w:val="both"/>
              <w:rPr>
                <w:rFonts w:hint="eastAsia" w:ascii="宋体" w:hAnsi="宋体"/>
                <w:highlight w:val="none"/>
              </w:rPr>
            </w:pPr>
            <w:r>
              <w:rPr>
                <w:rFonts w:hint="eastAsia" w:ascii="宋体" w:hAnsi="宋体" w:cs="宋体"/>
                <w:szCs w:val="21"/>
                <w:highlight w:val="none"/>
              </w:rPr>
              <w:t>投标人及拟任本项目的项目负责人无不良行为记录</w:t>
            </w:r>
            <w:r>
              <w:rPr>
                <w:rFonts w:hint="eastAsia" w:ascii="宋体" w:hAnsi="宋体" w:cs="宋体"/>
                <w:szCs w:val="21"/>
                <w:highlight w:val="none"/>
                <w:lang w:eastAsia="zh-CN"/>
              </w:rPr>
              <w:t>，</w:t>
            </w:r>
            <w:r>
              <w:rPr>
                <w:rFonts w:hint="eastAsia" w:ascii="宋体" w:hAnsi="宋体"/>
                <w:highlight w:val="none"/>
              </w:rPr>
              <w:t>投标人及拟任项目负责人全部无不良行为记录的计</w:t>
            </w:r>
            <w:r>
              <w:rPr>
                <w:rFonts w:hint="eastAsia" w:ascii="宋体" w:hAnsi="宋体"/>
                <w:highlight w:val="none"/>
                <w:lang w:val="en-US" w:eastAsia="zh-CN"/>
              </w:rPr>
              <w:t>10</w:t>
            </w:r>
            <w:r>
              <w:rPr>
                <w:rFonts w:hint="eastAsia" w:ascii="宋体" w:hAnsi="宋体"/>
                <w:highlight w:val="none"/>
              </w:rPr>
              <w:t>分，每发生一次不良行为记录扣</w:t>
            </w:r>
            <w:r>
              <w:rPr>
                <w:rFonts w:hint="eastAsia" w:ascii="宋体" w:hAnsi="宋体"/>
                <w:highlight w:val="none"/>
                <w:lang w:val="en-US" w:eastAsia="zh-CN"/>
              </w:rPr>
              <w:t>2</w:t>
            </w:r>
            <w:r>
              <w:rPr>
                <w:rFonts w:hint="eastAsia" w:ascii="宋体" w:hAnsi="宋体"/>
                <w:highlight w:val="none"/>
              </w:rPr>
              <w:t>分，扣完为止</w:t>
            </w:r>
          </w:p>
          <w:p>
            <w:pPr>
              <w:jc w:val="both"/>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31" w:type="dxa"/>
            <w:vMerge w:val="restart"/>
            <w:noWrap w:val="0"/>
            <w:vAlign w:val="center"/>
          </w:tcPr>
          <w:p>
            <w:pPr>
              <w:jc w:val="center"/>
              <w:rPr>
                <w:rFonts w:hint="eastAsia" w:ascii="宋体" w:hAnsi="宋体" w:eastAsia="宋体" w:cs="宋体"/>
                <w:szCs w:val="21"/>
                <w:highlight w:val="none"/>
                <w:lang w:eastAsia="zh-CN"/>
              </w:rPr>
            </w:pPr>
            <w:r>
              <w:rPr>
                <w:rFonts w:hint="eastAsia" w:ascii="宋体" w:hAnsi="宋体" w:cs="宋体"/>
                <w:szCs w:val="21"/>
                <w:highlight w:val="none"/>
              </w:rPr>
              <w:t>2.2.</w:t>
            </w:r>
            <w:r>
              <w:rPr>
                <w:rFonts w:hint="eastAsia" w:ascii="宋体" w:hAnsi="宋体" w:cs="宋体"/>
                <w:szCs w:val="21"/>
                <w:highlight w:val="none"/>
                <w:lang w:val="en-US" w:eastAsia="zh-CN"/>
              </w:rPr>
              <w:t>3</w:t>
            </w:r>
          </w:p>
          <w:p>
            <w:pPr>
              <w:jc w:val="center"/>
              <w:rPr>
                <w:rFonts w:hint="eastAsia" w:ascii="宋体" w:hAnsi="宋体" w:cs="宋体"/>
                <w:szCs w:val="21"/>
                <w:highlight w:val="none"/>
              </w:rPr>
            </w:pPr>
            <w:r>
              <w:rPr>
                <w:rFonts w:hint="eastAsia" w:ascii="宋体" w:hAnsi="宋体" w:cs="宋体"/>
                <w:szCs w:val="21"/>
                <w:highlight w:val="none"/>
              </w:rPr>
              <w:t>（3）</w:t>
            </w:r>
          </w:p>
        </w:tc>
        <w:tc>
          <w:tcPr>
            <w:tcW w:w="1149" w:type="dxa"/>
            <w:gridSpan w:val="2"/>
            <w:vMerge w:val="restart"/>
            <w:noWrap w:val="0"/>
            <w:vAlign w:val="center"/>
          </w:tcPr>
          <w:p>
            <w:pPr>
              <w:rPr>
                <w:rFonts w:hint="eastAsia" w:ascii="宋体" w:hAnsi="宋体" w:cs="宋体"/>
                <w:szCs w:val="21"/>
                <w:highlight w:val="none"/>
              </w:rPr>
            </w:pPr>
            <w:r>
              <w:rPr>
                <w:rFonts w:hint="eastAsia" w:ascii="宋体" w:hAnsi="宋体" w:cs="宋体"/>
                <w:szCs w:val="21"/>
                <w:highlight w:val="none"/>
              </w:rPr>
              <w:t>投标报价评分标准（</w:t>
            </w:r>
            <w:r>
              <w:rPr>
                <w:rFonts w:hint="eastAsia" w:ascii="宋体" w:hAnsi="宋体" w:cs="宋体"/>
                <w:szCs w:val="21"/>
                <w:highlight w:val="none"/>
                <w:lang w:val="en-US" w:eastAsia="zh-CN"/>
              </w:rPr>
              <w:t>50</w:t>
            </w:r>
            <w:r>
              <w:rPr>
                <w:rFonts w:hint="eastAsia" w:ascii="宋体" w:hAnsi="宋体" w:cs="宋体"/>
                <w:szCs w:val="21"/>
                <w:highlight w:val="none"/>
              </w:rPr>
              <w:t>分）</w:t>
            </w:r>
          </w:p>
        </w:tc>
        <w:tc>
          <w:tcPr>
            <w:tcW w:w="2593" w:type="dxa"/>
            <w:noWrap w:val="0"/>
            <w:vAlign w:val="center"/>
          </w:tcPr>
          <w:p>
            <w:pPr>
              <w:spacing w:line="44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评标基准值</w:t>
            </w:r>
          </w:p>
        </w:tc>
        <w:tc>
          <w:tcPr>
            <w:tcW w:w="4247" w:type="dxa"/>
            <w:noWrap w:val="0"/>
            <w:vAlign w:val="top"/>
          </w:tcPr>
          <w:p>
            <w:pPr>
              <w:pStyle w:val="13"/>
              <w:shd w:val="clear" w:color="auto" w:fill="FFFFFF"/>
              <w:spacing w:before="0" w:beforeAutospacing="0" w:after="0" w:afterAutospacing="0"/>
              <w:jc w:val="both"/>
              <w:rPr>
                <w:rFonts w:hint="eastAsia" w:ascii="宋体" w:hAnsi="宋体" w:cs="Arial"/>
                <w:szCs w:val="21"/>
                <w:highlight w:val="none"/>
              </w:rPr>
            </w:pPr>
            <w:r>
              <w:rPr>
                <w:rFonts w:hint="eastAsia" w:ascii="宋体" w:hAnsi="宋体" w:eastAsia="宋体" w:cs="Arial"/>
                <w:kern w:val="2"/>
                <w:sz w:val="21"/>
                <w:szCs w:val="21"/>
                <w:highlight w:val="none"/>
                <w:lang w:val="en-US" w:eastAsia="zh-CN" w:bidi="ar-SA"/>
              </w:rPr>
              <w:t>评标基准值：有效报价投标人超过七家时，将各有效投标人所投报价去掉一个最高值再去掉一个最低值后的算术平均值作为评标基准值，当有效报价投标单位少于七家(包括七家)时评标基准值为各有效投标人所投报价的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8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highlight w:val="none"/>
              </w:rPr>
            </w:pPr>
          </w:p>
        </w:tc>
        <w:tc>
          <w:tcPr>
            <w:tcW w:w="1149"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highlight w:val="none"/>
              </w:rPr>
            </w:pPr>
          </w:p>
        </w:tc>
        <w:tc>
          <w:tcPr>
            <w:tcW w:w="2593" w:type="dxa"/>
            <w:noWrap w:val="0"/>
            <w:vAlign w:val="center"/>
          </w:tcPr>
          <w:p>
            <w:pPr>
              <w:spacing w:line="440" w:lineRule="exact"/>
              <w:jc w:val="center"/>
              <w:rPr>
                <w:rFonts w:hint="eastAsia" w:ascii="宋体" w:hAnsi="宋体" w:cs="Arial"/>
                <w:szCs w:val="21"/>
                <w:highlight w:val="none"/>
                <w:lang w:val="en-US" w:eastAsia="zh-CN"/>
              </w:rPr>
            </w:pPr>
            <w:r>
              <w:rPr>
                <w:rFonts w:hint="eastAsia" w:ascii="宋体" w:hAnsi="宋体" w:cs="Arial"/>
                <w:szCs w:val="21"/>
                <w:highlight w:val="none"/>
                <w:lang w:val="en-US" w:eastAsia="zh-CN"/>
              </w:rPr>
              <w:t>得分计算公式</w:t>
            </w:r>
          </w:p>
        </w:tc>
        <w:tc>
          <w:tcPr>
            <w:tcW w:w="4247"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lang w:eastAsia="zh-CN"/>
              </w:rPr>
              <w:t>（</w:t>
            </w:r>
            <w:r>
              <w:rPr>
                <w:rFonts w:hint="eastAsia" w:ascii="宋体" w:hAnsi="宋体" w:cs="Arial"/>
                <w:szCs w:val="21"/>
                <w:highlight w:val="none"/>
              </w:rPr>
              <w:t>1）投标人报价与评标基准值相等的得满分；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（2）投标报价每高于评标基准价1%(含1%)扣0.5分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（3）投标报价每低于评标基准价1%(含1%)扣0.25分，减完为止；</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不足1%的按直线插入法计算得分。得分计算精确到小数点后两位，第三位四舍五入。</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报价得分计算公式如下：</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（1）若投标报价高于评标基准价=</w:t>
            </w:r>
            <w:r>
              <w:rPr>
                <w:rFonts w:hint="eastAsia" w:ascii="宋体" w:hAnsi="宋体" w:cs="Arial"/>
                <w:szCs w:val="21"/>
                <w:highlight w:val="none"/>
                <w:lang w:val="en-US" w:eastAsia="zh-CN"/>
              </w:rPr>
              <w:t>50</w:t>
            </w:r>
            <w:r>
              <w:rPr>
                <w:rFonts w:hint="eastAsia" w:ascii="宋体" w:hAnsi="宋体" w:cs="Arial"/>
                <w:szCs w:val="21"/>
                <w:highlight w:val="none"/>
              </w:rPr>
              <w:t>-0.5×∣（投标价-基准价）/基准价∣×100</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（2）若投标报价低于评标基准价=</w:t>
            </w:r>
            <w:r>
              <w:rPr>
                <w:rFonts w:hint="eastAsia" w:ascii="宋体" w:hAnsi="宋体" w:cs="Arial"/>
                <w:szCs w:val="21"/>
                <w:highlight w:val="none"/>
                <w:lang w:val="en-US" w:eastAsia="zh-CN"/>
              </w:rPr>
              <w:t>50</w:t>
            </w:r>
            <w:r>
              <w:rPr>
                <w:rFonts w:hint="eastAsia" w:ascii="宋体" w:hAnsi="宋体" w:cs="Arial"/>
                <w:szCs w:val="21"/>
                <w:highlight w:val="none"/>
              </w:rPr>
              <w:t>-0.25×∣（投标价-基准价）/基准价∣×100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highlight w:val="none"/>
              </w:rPr>
            </w:pPr>
          </w:p>
        </w:tc>
        <w:tc>
          <w:tcPr>
            <w:tcW w:w="1149"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highlight w:val="none"/>
              </w:rPr>
            </w:pPr>
          </w:p>
        </w:tc>
        <w:tc>
          <w:tcPr>
            <w:tcW w:w="2593" w:type="dxa"/>
            <w:noWrap w:val="0"/>
            <w:vAlign w:val="center"/>
          </w:tcPr>
          <w:p>
            <w:pPr>
              <w:spacing w:line="440" w:lineRule="exact"/>
              <w:jc w:val="center"/>
              <w:rPr>
                <w:highlight w:val="none"/>
              </w:rPr>
            </w:pPr>
            <w:r>
              <w:rPr>
                <w:rFonts w:hint="eastAsia" w:ascii="宋体" w:hAnsi="宋体" w:cs="宋体"/>
                <w:szCs w:val="21"/>
                <w:highlight w:val="none"/>
              </w:rPr>
              <w:t>投标报价评分标准</w:t>
            </w:r>
          </w:p>
        </w:tc>
        <w:tc>
          <w:tcPr>
            <w:tcW w:w="4247"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宋体" w:hAnsi="宋体" w:eastAsia="宋体" w:cs="Arial"/>
                <w:szCs w:val="21"/>
                <w:highlight w:val="none"/>
                <w:lang w:val="en-US" w:eastAsia="zh-CN"/>
              </w:rPr>
            </w:pPr>
            <w:r>
              <w:rPr>
                <w:rFonts w:hint="eastAsia"/>
                <w:szCs w:val="21"/>
                <w:highlight w:val="none"/>
              </w:rPr>
              <w:t>评标委员会认为投标人的报价明显低于其他通过资格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bl>
    <w:p>
      <w:pPr>
        <w:pStyle w:val="19"/>
        <w:overflowPunct w:val="0"/>
        <w:spacing w:line="400" w:lineRule="exact"/>
        <w:jc w:val="both"/>
        <w:rPr>
          <w:rFonts w:hint="eastAsia" w:ascii="宋体" w:hAnsi="宋体" w:eastAsia="宋体" w:cs="宋体"/>
          <w:b w:val="0"/>
          <w:sz w:val="21"/>
          <w:szCs w:val="21"/>
          <w:highlight w:val="none"/>
        </w:rPr>
      </w:pPr>
    </w:p>
    <w:p>
      <w:pPr>
        <w:spacing w:line="380" w:lineRule="exact"/>
        <w:ind w:right="-178" w:rightChars="-85" w:firstLine="420" w:firstLineChars="200"/>
        <w:rPr>
          <w:rFonts w:hint="eastAsia" w:ascii="宋体" w:hAnsi="宋体" w:cs="宋体"/>
          <w:bCs/>
          <w:kern w:val="0"/>
          <w:szCs w:val="21"/>
        </w:rPr>
      </w:pPr>
      <w:r>
        <w:rPr>
          <w:rFonts w:hint="eastAsia" w:ascii="宋体" w:hAnsi="宋体" w:cs="宋体"/>
          <w:bCs/>
          <w:kern w:val="0"/>
          <w:szCs w:val="21"/>
          <w:lang w:val="en-US" w:eastAsia="zh-CN"/>
        </w:rPr>
        <w:t>1</w:t>
      </w:r>
      <w:r>
        <w:rPr>
          <w:rFonts w:hint="eastAsia" w:ascii="宋体" w:hAnsi="宋体" w:cs="宋体"/>
          <w:bCs/>
          <w:kern w:val="0"/>
          <w:szCs w:val="21"/>
        </w:rPr>
        <w:t>、不良行为记录情况</w:t>
      </w:r>
    </w:p>
    <w:p>
      <w:pPr>
        <w:spacing w:line="380" w:lineRule="exact"/>
        <w:ind w:right="-178" w:rightChars="-85" w:firstLine="420" w:firstLineChars="200"/>
        <w:rPr>
          <w:rFonts w:hint="eastAsia" w:ascii="宋体" w:hAnsi="宋体" w:eastAsia="宋体" w:cs="宋体"/>
          <w:bCs/>
          <w:kern w:val="0"/>
          <w:szCs w:val="21"/>
          <w:lang w:val="en-US" w:eastAsia="zh-CN"/>
        </w:rPr>
      </w:pPr>
      <w:r>
        <w:rPr>
          <w:rFonts w:hint="eastAsia" w:ascii="宋体" w:hAnsi="宋体" w:cs="宋体"/>
          <w:bCs/>
          <w:kern w:val="0"/>
          <w:szCs w:val="21"/>
          <w:lang w:val="en-US" w:eastAsia="zh-CN"/>
        </w:rPr>
        <w:t>1</w:t>
      </w:r>
      <w:r>
        <w:rPr>
          <w:rFonts w:hint="eastAsia" w:ascii="宋体" w:hAnsi="宋体" w:cs="宋体"/>
          <w:bCs/>
          <w:kern w:val="0"/>
          <w:szCs w:val="21"/>
        </w:rPr>
        <w:t>.1</w:t>
      </w:r>
      <w:r>
        <w:rPr>
          <w:rFonts w:hint="eastAsia" w:ascii="宋体" w:hAnsi="宋体" w:cs="宋体"/>
          <w:szCs w:val="21"/>
        </w:rPr>
        <w:t>企业不良行为记录扣分有效期为180天（在本省行政区域内发生不良行为的，以开标时省住房和城乡建设厅已发的文件为准，自公布发文之日起计算），拟任项目负责人不良行为记录扣分有效期为720天（在本省行政区域内发生不良行为的，以开标时省住房和城乡建设厅已发的文件为准，自公布发文之日起计算）</w:t>
      </w:r>
      <w:r>
        <w:rPr>
          <w:rFonts w:hint="eastAsia" w:ascii="宋体" w:hAnsi="宋体" w:cs="宋体"/>
          <w:szCs w:val="21"/>
          <w:lang w:eastAsia="zh-CN"/>
        </w:rPr>
        <w:t>，</w:t>
      </w:r>
      <w:r>
        <w:rPr>
          <w:rFonts w:hint="eastAsia" w:ascii="宋体" w:hAnsi="宋体" w:cs="宋体"/>
          <w:szCs w:val="21"/>
          <w:lang w:val="en-US" w:eastAsia="zh-CN"/>
        </w:rPr>
        <w:t>投标人应如实提供</w:t>
      </w:r>
      <w:r>
        <w:rPr>
          <w:rFonts w:hint="eastAsia" w:ascii="宋体" w:hAnsi="宋体" w:cs="宋体"/>
          <w:b/>
          <w:bCs/>
          <w:szCs w:val="21"/>
        </w:rPr>
        <w:t>企业及其拟任项目负责人有效期限内的不良行为记录</w:t>
      </w:r>
      <w:r>
        <w:rPr>
          <w:rFonts w:hint="eastAsia" w:ascii="宋体" w:hAnsi="宋体" w:cs="宋体"/>
          <w:b/>
          <w:bCs/>
          <w:szCs w:val="21"/>
          <w:lang w:val="en-US" w:eastAsia="zh-CN"/>
        </w:rPr>
        <w:t>情况</w:t>
      </w:r>
      <w:r>
        <w:rPr>
          <w:rFonts w:hint="eastAsia" w:ascii="宋体" w:hAnsi="宋体" w:cs="宋体"/>
          <w:szCs w:val="21"/>
        </w:rPr>
        <w:t>。</w:t>
      </w:r>
      <w:r>
        <w:rPr>
          <w:rFonts w:hint="eastAsia" w:ascii="宋体" w:hAnsi="宋体" w:cs="宋体"/>
          <w:szCs w:val="21"/>
          <w:lang w:val="en-US" w:eastAsia="zh-CN"/>
        </w:rPr>
        <w:t>如无</w:t>
      </w:r>
      <w:r>
        <w:rPr>
          <w:rFonts w:hint="eastAsia" w:ascii="宋体" w:hAnsi="宋体" w:cs="宋体"/>
          <w:b/>
          <w:bCs/>
          <w:szCs w:val="21"/>
        </w:rPr>
        <w:t>不良行为记录</w:t>
      </w:r>
      <w:r>
        <w:rPr>
          <w:rFonts w:hint="eastAsia" w:ascii="宋体" w:hAnsi="宋体" w:cs="宋体"/>
          <w:b/>
          <w:bCs/>
          <w:szCs w:val="21"/>
          <w:lang w:val="en-US" w:eastAsia="zh-CN"/>
        </w:rPr>
        <w:t>情况，需提交</w:t>
      </w:r>
      <w:r>
        <w:rPr>
          <w:rFonts w:hint="eastAsia" w:ascii="宋体" w:hAnsi="宋体" w:cs="宋体"/>
          <w:b/>
          <w:bCs/>
          <w:szCs w:val="21"/>
        </w:rPr>
        <w:t>企业及其拟任项目负责人</w:t>
      </w:r>
      <w:r>
        <w:rPr>
          <w:rFonts w:hint="eastAsia" w:ascii="宋体" w:hAnsi="宋体" w:cs="宋体"/>
          <w:b/>
          <w:bCs/>
          <w:szCs w:val="21"/>
          <w:lang w:val="en-US" w:eastAsia="zh-CN"/>
        </w:rPr>
        <w:t>在处罚</w:t>
      </w:r>
      <w:r>
        <w:rPr>
          <w:rFonts w:hint="eastAsia" w:ascii="宋体" w:hAnsi="宋体" w:cs="宋体"/>
          <w:b/>
          <w:bCs/>
          <w:szCs w:val="21"/>
        </w:rPr>
        <w:t>有效期限内</w:t>
      </w:r>
      <w:r>
        <w:rPr>
          <w:rFonts w:hint="eastAsia" w:ascii="宋体" w:hAnsi="宋体" w:cs="宋体"/>
          <w:b/>
          <w:bCs/>
          <w:szCs w:val="21"/>
          <w:lang w:val="en-US" w:eastAsia="zh-CN"/>
        </w:rPr>
        <w:t>无不良</w:t>
      </w:r>
      <w:r>
        <w:rPr>
          <w:rFonts w:hint="eastAsia" w:ascii="宋体" w:hAnsi="宋体" w:cs="宋体"/>
          <w:b/>
          <w:bCs/>
          <w:szCs w:val="21"/>
        </w:rPr>
        <w:t>行为记录</w:t>
      </w:r>
      <w:r>
        <w:rPr>
          <w:rFonts w:hint="eastAsia" w:ascii="宋体" w:hAnsi="宋体" w:cs="宋体"/>
          <w:b/>
          <w:bCs/>
          <w:szCs w:val="21"/>
          <w:lang w:val="en-US" w:eastAsia="zh-CN"/>
        </w:rPr>
        <w:t>的承诺函。否则，</w:t>
      </w:r>
      <w:r>
        <w:rPr>
          <w:rFonts w:hint="eastAsia" w:ascii="宋体" w:hAnsi="宋体" w:cs="宋体"/>
          <w:bCs/>
          <w:kern w:val="0"/>
          <w:szCs w:val="21"/>
        </w:rPr>
        <w:t>不良行为记录得分计0分</w:t>
      </w:r>
      <w:r>
        <w:rPr>
          <w:rFonts w:hint="eastAsia" w:ascii="宋体" w:hAnsi="宋体" w:cs="宋体"/>
          <w:bCs/>
          <w:kern w:val="0"/>
          <w:szCs w:val="21"/>
          <w:lang w:eastAsia="zh-CN"/>
        </w:rPr>
        <w:t>。</w:t>
      </w:r>
    </w:p>
    <w:p>
      <w:pPr>
        <w:spacing w:line="380" w:lineRule="exact"/>
        <w:ind w:right="-178" w:rightChars="-85" w:firstLine="420" w:firstLineChars="200"/>
        <w:rPr>
          <w:rFonts w:hint="eastAsia" w:ascii="宋体" w:hAnsi="宋体" w:cs="宋体"/>
          <w:bCs/>
          <w:kern w:val="0"/>
          <w:szCs w:val="21"/>
        </w:rPr>
      </w:pPr>
      <w:r>
        <w:rPr>
          <w:rFonts w:hint="eastAsia" w:ascii="宋体" w:hAnsi="宋体" w:cs="宋体"/>
          <w:bCs/>
          <w:kern w:val="0"/>
          <w:szCs w:val="21"/>
          <w:lang w:val="en-US" w:eastAsia="zh-CN"/>
        </w:rPr>
        <w:t>1</w:t>
      </w:r>
      <w:r>
        <w:rPr>
          <w:rFonts w:hint="eastAsia" w:ascii="宋体" w:hAnsi="宋体" w:cs="宋体"/>
          <w:bCs/>
          <w:kern w:val="0"/>
          <w:szCs w:val="21"/>
        </w:rPr>
        <w:t>.2</w:t>
      </w:r>
      <w:r>
        <w:rPr>
          <w:rFonts w:hint="eastAsia" w:ascii="宋体" w:hAnsi="宋体" w:cs="宋体"/>
          <w:b/>
          <w:bCs/>
          <w:szCs w:val="21"/>
        </w:rPr>
        <w:t>省外企业应当在投标文件中如实反映和提供企业及其拟任项目负责人有效期限内的不良行为记录</w:t>
      </w:r>
      <w:r>
        <w:rPr>
          <w:rFonts w:hint="eastAsia" w:ascii="宋体" w:hAnsi="宋体" w:cs="宋体"/>
          <w:b/>
          <w:bCs/>
          <w:szCs w:val="21"/>
          <w:lang w:val="en-US" w:eastAsia="zh-CN"/>
        </w:rPr>
        <w:t>情况</w:t>
      </w:r>
      <w:r>
        <w:rPr>
          <w:rFonts w:hint="eastAsia" w:ascii="宋体" w:hAnsi="宋体" w:cs="宋体"/>
          <w:b/>
          <w:bCs/>
          <w:szCs w:val="21"/>
        </w:rPr>
        <w:t>，并附企业注册所在地建设行政主管部门的证明文件原件和相关官方网站下载资料</w:t>
      </w:r>
      <w:r>
        <w:rPr>
          <w:rFonts w:hint="eastAsia" w:ascii="宋体" w:hAnsi="宋体" w:cs="宋体"/>
          <w:szCs w:val="21"/>
        </w:rPr>
        <w:t>。</w:t>
      </w:r>
      <w:r>
        <w:rPr>
          <w:rFonts w:hint="eastAsia" w:ascii="宋体" w:hAnsi="宋体" w:cs="宋体"/>
          <w:bCs/>
          <w:kern w:val="0"/>
          <w:szCs w:val="21"/>
        </w:rPr>
        <w:t>省外企业不按</w:t>
      </w:r>
      <w:r>
        <w:rPr>
          <w:rFonts w:hint="eastAsia" w:ascii="宋体" w:hAnsi="宋体" w:cs="宋体"/>
          <w:bCs/>
          <w:kern w:val="0"/>
          <w:szCs w:val="21"/>
          <w:lang w:val="en-US" w:eastAsia="zh-CN"/>
        </w:rPr>
        <w:t>上述</w:t>
      </w:r>
      <w:r>
        <w:rPr>
          <w:rFonts w:hint="eastAsia" w:ascii="宋体" w:hAnsi="宋体" w:cs="宋体"/>
          <w:bCs/>
          <w:kern w:val="0"/>
          <w:szCs w:val="21"/>
        </w:rPr>
        <w:t>要求提供相应的情况、证明等资料</w:t>
      </w:r>
      <w:r>
        <w:rPr>
          <w:rFonts w:hint="eastAsia" w:ascii="宋体" w:hAnsi="宋体" w:cs="宋体"/>
          <w:bCs/>
          <w:kern w:val="0"/>
          <w:szCs w:val="21"/>
          <w:lang w:val="en-US" w:eastAsia="zh-CN"/>
        </w:rPr>
        <w:t>的</w:t>
      </w:r>
      <w:r>
        <w:rPr>
          <w:rFonts w:hint="eastAsia" w:ascii="宋体" w:hAnsi="宋体" w:cs="宋体"/>
          <w:bCs/>
          <w:kern w:val="0"/>
          <w:szCs w:val="21"/>
        </w:rPr>
        <w:t>，不良行为记录得分计0分；</w:t>
      </w:r>
    </w:p>
    <w:p>
      <w:pPr>
        <w:pStyle w:val="18"/>
        <w:numPr>
          <w:ilvl w:val="0"/>
          <w:numId w:val="0"/>
        </w:numPr>
        <w:rPr>
          <w:rFonts w:hint="eastAsia"/>
        </w:rPr>
      </w:pPr>
    </w:p>
    <w:p>
      <w:pPr>
        <w:pStyle w:val="4"/>
        <w:ind w:left="2940"/>
        <w:rPr>
          <w:rFonts w:hint="eastAsia" w:ascii="黑体" w:eastAsia="黑体"/>
          <w:b w:val="0"/>
          <w:kern w:val="44"/>
          <w:sz w:val="32"/>
        </w:rPr>
      </w:pPr>
      <w:r>
        <w:rPr>
          <w:rFonts w:hint="eastAsia" w:ascii="黑体" w:eastAsia="黑体"/>
          <w:b w:val="0"/>
          <w:kern w:val="44"/>
          <w:sz w:val="32"/>
        </w:rPr>
        <w:t>投标文件格式</w:t>
      </w:r>
    </w:p>
    <w:p>
      <w:pPr>
        <w:spacing w:line="360" w:lineRule="auto"/>
        <w:ind w:firstLine="420" w:firstLineChars="200"/>
        <w:rPr>
          <w:rFonts w:hint="eastAsia" w:ascii="宋体" w:hAnsi="宋体"/>
          <w:szCs w:val="21"/>
        </w:rPr>
      </w:pPr>
      <w:r>
        <w:rPr>
          <w:rFonts w:hint="eastAsia" w:ascii="黑体" w:hAnsi="宋体" w:eastAsia="黑体"/>
          <w:szCs w:val="21"/>
        </w:rPr>
        <w:t>1.投标文件封面</w:t>
      </w:r>
    </w:p>
    <w:p>
      <w:pPr>
        <w:spacing w:line="360" w:lineRule="auto"/>
        <w:ind w:firstLine="420" w:firstLineChars="200"/>
        <w:rPr>
          <w:rFonts w:hint="eastAsia" w:ascii="宋体" w:hAnsi="宋体"/>
          <w:szCs w:val="21"/>
        </w:rPr>
      </w:pPr>
      <w:r>
        <w:rPr>
          <w:rFonts w:hint="eastAsia" w:ascii="宋体" w:hAnsi="宋体"/>
          <w:szCs w:val="21"/>
        </w:rPr>
        <w:t>投标文件封面如下：</w:t>
      </w:r>
    </w:p>
    <w:p>
      <w:pPr>
        <w:spacing w:line="360" w:lineRule="auto"/>
        <w:ind w:firstLine="643" w:firstLineChars="200"/>
        <w:rPr>
          <w:rFonts w:hint="eastAsia" w:ascii="宋体" w:hAnsi="宋体"/>
          <w:b/>
          <w:sz w:val="32"/>
          <w:szCs w:val="32"/>
          <w:u w:val="single"/>
        </w:rPr>
      </w:pPr>
    </w:p>
    <w:p>
      <w:pPr>
        <w:spacing w:line="360" w:lineRule="auto"/>
        <w:ind w:firstLine="643" w:firstLineChars="200"/>
        <w:rPr>
          <w:rFonts w:ascii="宋体" w:hAnsi="宋体"/>
          <w:b/>
          <w:sz w:val="32"/>
          <w:szCs w:val="32"/>
        </w:rPr>
      </w:pPr>
      <w:r>
        <w:rPr>
          <w:rFonts w:hint="eastAsia" w:ascii="宋体" w:hAnsi="宋体"/>
          <w:b/>
          <w:sz w:val="32"/>
          <w:szCs w:val="32"/>
          <w:u w:val="single"/>
        </w:rPr>
        <w:t xml:space="preserve">              </w:t>
      </w:r>
      <w:r>
        <w:rPr>
          <w:rFonts w:hint="eastAsia" w:ascii="宋体" w:hAnsi="宋体"/>
          <w:b/>
          <w:sz w:val="32"/>
          <w:szCs w:val="32"/>
        </w:rPr>
        <w:t>（项目名称）施工招标</w:t>
      </w:r>
    </w:p>
    <w:p>
      <w:pPr>
        <w:spacing w:line="360" w:lineRule="auto"/>
        <w:ind w:firstLine="420" w:firstLineChars="200"/>
        <w:rPr>
          <w:rFonts w:ascii="宋体" w:hAnsi="宋体"/>
          <w:szCs w:val="21"/>
        </w:rPr>
      </w:pPr>
    </w:p>
    <w:p>
      <w:pPr>
        <w:spacing w:line="360" w:lineRule="auto"/>
        <w:jc w:val="center"/>
        <w:rPr>
          <w:rFonts w:ascii="宋体" w:hAnsi="宋体"/>
          <w:sz w:val="72"/>
          <w:szCs w:val="72"/>
        </w:rPr>
      </w:pPr>
      <w:r>
        <w:rPr>
          <w:rFonts w:hint="eastAsia" w:ascii="宋体" w:hAnsi="宋体"/>
          <w:sz w:val="72"/>
          <w:szCs w:val="72"/>
        </w:rPr>
        <w:t>投 标 文 件</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jc w:val="center"/>
        <w:rPr>
          <w:rFonts w:hint="eastAsia" w:ascii="宋体" w:hAnsi="宋体"/>
          <w:sz w:val="28"/>
          <w:szCs w:val="28"/>
        </w:rPr>
      </w:pPr>
      <w:r>
        <w:rPr>
          <w:rFonts w:hint="eastAsia" w:ascii="宋体" w:hAnsi="宋体"/>
          <w:sz w:val="28"/>
          <w:szCs w:val="28"/>
        </w:rPr>
        <w:t>投标人：</w:t>
      </w:r>
      <w:r>
        <w:rPr>
          <w:rFonts w:hint="eastAsia" w:ascii="宋体" w:hAnsi="宋体"/>
          <w:sz w:val="28"/>
          <w:szCs w:val="28"/>
          <w:u w:val="single"/>
        </w:rPr>
        <w:t xml:space="preserve">                           </w:t>
      </w:r>
      <w:r>
        <w:rPr>
          <w:rFonts w:hint="eastAsia" w:ascii="宋体" w:hAnsi="宋体"/>
          <w:sz w:val="28"/>
          <w:szCs w:val="28"/>
        </w:rPr>
        <w:t>（盖单位章）</w:t>
      </w:r>
    </w:p>
    <w:p>
      <w:pPr>
        <w:spacing w:line="360" w:lineRule="auto"/>
        <w:jc w:val="center"/>
        <w:rPr>
          <w:rFonts w:hint="eastAsia"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 xml:space="preserve">             </w:t>
      </w:r>
      <w:r>
        <w:rPr>
          <w:rFonts w:hint="eastAsia" w:ascii="宋体" w:hAnsi="宋体"/>
          <w:sz w:val="28"/>
          <w:szCs w:val="28"/>
        </w:rPr>
        <w:t>（签字）</w:t>
      </w:r>
    </w:p>
    <w:p>
      <w:pPr>
        <w:spacing w:line="360" w:lineRule="auto"/>
        <w:ind w:firstLine="1820" w:firstLineChars="650"/>
        <w:rPr>
          <w:rFonts w:hint="eastAsia" w:ascii="宋体" w:hAnsi="宋体"/>
          <w:sz w:val="28"/>
          <w:szCs w:val="28"/>
        </w:rPr>
      </w:pPr>
    </w:p>
    <w:p>
      <w:pPr>
        <w:spacing w:line="360" w:lineRule="auto"/>
        <w:jc w:val="center"/>
        <w:rPr>
          <w:rFonts w:hint="eastAsia" w:ascii="宋体" w:hAnsi="宋体"/>
          <w:szCs w:val="21"/>
          <w:u w:val="single"/>
        </w:rPr>
      </w:pPr>
    </w:p>
    <w:p>
      <w:pPr>
        <w:spacing w:line="360" w:lineRule="auto"/>
        <w:jc w:val="center"/>
        <w:rPr>
          <w:rFonts w:hint="eastAsia" w:ascii="宋体" w:hAnsi="宋体"/>
          <w:sz w:val="28"/>
          <w:szCs w:val="28"/>
        </w:rPr>
      </w:pPr>
      <w:r>
        <w:rPr>
          <w:rFonts w:hint="eastAsia" w:ascii="宋体" w:hAnsi="宋体"/>
          <w:szCs w:val="21"/>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pStyle w:val="5"/>
        <w:ind w:firstLine="562" w:firstLineChars="200"/>
        <w:rPr>
          <w:rFonts w:hint="eastAsia" w:ascii="黑体" w:hAnsi="宋体" w:eastAsia="黑体"/>
          <w:b w:val="0"/>
          <w:szCs w:val="21"/>
        </w:rPr>
      </w:pPr>
      <w:r>
        <w:rPr>
          <w:rFonts w:ascii="宋体" w:hAnsi="宋体"/>
          <w:sz w:val="28"/>
        </w:rPr>
        <w:br w:type="page"/>
      </w:r>
      <w:r>
        <w:rPr>
          <w:rFonts w:hint="eastAsia" w:ascii="黑体" w:hAnsi="宋体" w:eastAsia="黑体"/>
          <w:b w:val="0"/>
          <w:szCs w:val="21"/>
        </w:rPr>
        <w:t>2.投标文件主要组成内容</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2.1投标函、投标承诺书、无行贿犯罪行为承诺函。</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2.2法定代表人身份证明。</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2.3授权委托书。</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2.4联合体协议书（投标人须知前附表规定不接受联合体投标的，或投标人没有组成联合体的无需提供）。</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2.5投标保证金</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2.6投标报价。</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2.7施工组织设计。</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2.8项目管理机构。</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2.9资格审查资料。</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2.10其他材料。</w:t>
      </w:r>
    </w:p>
    <w:p>
      <w:pPr>
        <w:pStyle w:val="5"/>
        <w:jc w:val="center"/>
        <w:rPr>
          <w:rFonts w:hint="eastAsia" w:ascii="宋体" w:hAnsi="宋体"/>
          <w:b w:val="0"/>
          <w:szCs w:val="21"/>
        </w:rPr>
      </w:pPr>
      <w:r>
        <w:rPr>
          <w:rFonts w:hint="eastAsia" w:ascii="宋体" w:hAnsi="宋体"/>
          <w:b w:val="0"/>
          <w:szCs w:val="21"/>
          <w:highlight w:val="none"/>
        </w:rPr>
        <w:t xml:space="preserve"> </w:t>
      </w:r>
    </w:p>
    <w:p>
      <w:pPr>
        <w:pStyle w:val="4"/>
        <w:jc w:val="center"/>
        <w:rPr>
          <w:rFonts w:hint="eastAsia"/>
          <w:szCs w:val="21"/>
        </w:rPr>
      </w:pPr>
      <w:r>
        <w:rPr>
          <w:rFonts w:ascii="宋体" w:hAnsi="宋体"/>
        </w:rPr>
        <w:br w:type="page"/>
      </w:r>
      <w:r>
        <w:rPr>
          <w:rFonts w:hint="eastAsia" w:ascii="黑体" w:eastAsia="黑体"/>
          <w:b w:val="0"/>
          <w:sz w:val="21"/>
          <w:szCs w:val="21"/>
        </w:rPr>
        <w:t xml:space="preserve"> </w:t>
      </w:r>
      <w:r>
        <w:rPr>
          <w:rFonts w:hint="eastAsia"/>
          <w:szCs w:val="21"/>
        </w:rPr>
        <w:t>（一）投 标 函</w:t>
      </w:r>
    </w:p>
    <w:p>
      <w:pPr>
        <w:spacing w:line="400" w:lineRule="exact"/>
        <w:rPr>
          <w:rFonts w:hint="eastAsia" w:ascii="宋体" w:hAnsi="宋体"/>
          <w:szCs w:val="21"/>
        </w:rPr>
      </w:pPr>
    </w:p>
    <w:p>
      <w:pPr>
        <w:spacing w:line="40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 xml:space="preserve">（招标人名称） </w:t>
      </w:r>
    </w:p>
    <w:p>
      <w:pPr>
        <w:spacing w:line="400" w:lineRule="exact"/>
        <w:ind w:firstLine="420" w:firstLineChars="200"/>
        <w:rPr>
          <w:rFonts w:hint="eastAsia" w:ascii="宋体" w:hAnsi="宋体"/>
          <w:szCs w:val="21"/>
        </w:rPr>
      </w:pPr>
      <w:r>
        <w:rPr>
          <w:rFonts w:hint="eastAsia" w:ascii="宋体" w:hAnsi="宋体"/>
          <w:szCs w:val="21"/>
        </w:rPr>
        <w:t>1．我方已仔细研究了</w:t>
      </w:r>
      <w:r>
        <w:rPr>
          <w:rFonts w:hint="eastAsia" w:ascii="宋体" w:hAnsi="宋体"/>
          <w:szCs w:val="21"/>
          <w:u w:val="single"/>
        </w:rPr>
        <w:t xml:space="preserve">      </w:t>
      </w:r>
      <w:r>
        <w:rPr>
          <w:rFonts w:hint="eastAsia" w:ascii="宋体" w:hAnsi="宋体"/>
          <w:szCs w:val="21"/>
        </w:rPr>
        <w:t>（项目编号）</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标段施工招标文件的全部内容，</w:t>
      </w:r>
      <w:r>
        <w:t>经考察项目现场和研究上述工程招标文件要求及其他招标资料后，</w:t>
      </w:r>
      <w:r>
        <w:rPr>
          <w:rFonts w:hint="eastAsia" w:ascii="宋体" w:hAnsi="宋体"/>
          <w:szCs w:val="21"/>
        </w:rPr>
        <w:t>愿意以人民币（大写）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）的投标总报价，工期</w:t>
      </w:r>
      <w:r>
        <w:rPr>
          <w:rFonts w:hint="eastAsia" w:ascii="宋体" w:hAnsi="宋体"/>
          <w:szCs w:val="21"/>
          <w:u w:val="single"/>
        </w:rPr>
        <w:t xml:space="preserve">       </w:t>
      </w:r>
      <w:r>
        <w:rPr>
          <w:rFonts w:hint="eastAsia" w:ascii="宋体" w:hAnsi="宋体"/>
          <w:szCs w:val="21"/>
        </w:rPr>
        <w:t>日历天，按合同约定实施和完成承包工程，修补工程中的任何缺陷，工程质量达到</w:t>
      </w:r>
      <w:r>
        <w:rPr>
          <w:rFonts w:hint="eastAsia" w:ascii="宋体" w:hAnsi="宋体"/>
          <w:szCs w:val="21"/>
          <w:u w:val="single"/>
        </w:rPr>
        <w:t xml:space="preserve">       </w:t>
      </w:r>
      <w:r>
        <w:rPr>
          <w:rFonts w:hint="eastAsia" w:ascii="宋体" w:hAnsi="宋体"/>
          <w:szCs w:val="21"/>
        </w:rPr>
        <w:t>标准。</w:t>
      </w:r>
    </w:p>
    <w:p>
      <w:pPr>
        <w:spacing w:line="400" w:lineRule="exact"/>
        <w:ind w:firstLine="420" w:firstLineChars="200"/>
        <w:rPr>
          <w:rFonts w:hint="eastAsia" w:ascii="宋体" w:hAnsi="宋体"/>
          <w:szCs w:val="21"/>
        </w:rPr>
      </w:pPr>
      <w:r>
        <w:rPr>
          <w:rFonts w:hint="eastAsia" w:ascii="宋体" w:hAnsi="宋体"/>
          <w:szCs w:val="21"/>
        </w:rPr>
        <w:t>2．我方承诺在投标有效期内不修改、撤销投标文件。</w:t>
      </w:r>
    </w:p>
    <w:p>
      <w:pPr>
        <w:spacing w:line="400" w:lineRule="exact"/>
        <w:ind w:firstLine="420" w:firstLineChars="200"/>
        <w:rPr>
          <w:rFonts w:hint="eastAsia" w:ascii="宋体" w:hAnsi="宋体"/>
          <w:szCs w:val="21"/>
        </w:rPr>
      </w:pPr>
      <w:r>
        <w:rPr>
          <w:rFonts w:hint="eastAsia" w:ascii="宋体" w:hAnsi="宋体"/>
          <w:szCs w:val="21"/>
        </w:rPr>
        <w:t>3．如我方中标，我方拟派</w:t>
      </w:r>
      <w:r>
        <w:rPr>
          <w:rFonts w:hint="eastAsia" w:ascii="宋体" w:hAnsi="宋体"/>
          <w:szCs w:val="21"/>
          <w:u w:val="single"/>
        </w:rPr>
        <w:t xml:space="preserve">        </w:t>
      </w:r>
      <w:r>
        <w:rPr>
          <w:rFonts w:hint="eastAsia" w:ascii="宋体" w:hAnsi="宋体"/>
          <w:szCs w:val="21"/>
        </w:rPr>
        <w:t>为本工程项目</w:t>
      </w:r>
      <w:r>
        <w:rPr>
          <w:rFonts w:hint="eastAsia" w:ascii="宋体" w:hAnsi="宋体"/>
          <w:szCs w:val="21"/>
          <w:lang w:val="en-US" w:eastAsia="zh-CN"/>
        </w:rPr>
        <w:t>负责人。</w:t>
      </w:r>
    </w:p>
    <w:p>
      <w:pPr>
        <w:numPr>
          <w:ilvl w:val="0"/>
          <w:numId w:val="3"/>
        </w:numPr>
        <w:spacing w:line="400" w:lineRule="exact"/>
        <w:ind w:firstLine="420" w:firstLineChars="200"/>
        <w:rPr>
          <w:rFonts w:hint="eastAsia" w:ascii="宋体" w:hAnsi="宋体"/>
          <w:szCs w:val="21"/>
        </w:rPr>
      </w:pPr>
      <w:r>
        <w:rPr>
          <w:rFonts w:hint="eastAsia" w:ascii="宋体" w:hAnsi="宋体"/>
          <w:szCs w:val="21"/>
        </w:rPr>
        <w:t>随同本投标函提交投标保证金一份，金额为人民币（大写）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w:t>
      </w:r>
    </w:p>
    <w:p>
      <w:pPr>
        <w:numPr>
          <w:ilvl w:val="0"/>
          <w:numId w:val="3"/>
        </w:numPr>
        <w:spacing w:line="400" w:lineRule="exact"/>
        <w:ind w:firstLine="420" w:firstLineChars="200"/>
        <w:rPr>
          <w:rFonts w:hint="eastAsia" w:ascii="宋体" w:hAnsi="宋体"/>
          <w:szCs w:val="21"/>
        </w:rPr>
      </w:pPr>
      <w:r>
        <w:rPr>
          <w:rFonts w:hint="eastAsia" w:ascii="宋体" w:hAnsi="宋体"/>
          <w:szCs w:val="21"/>
        </w:rPr>
        <w:t>如我方中标：</w:t>
      </w:r>
    </w:p>
    <w:p>
      <w:pPr>
        <w:numPr>
          <w:ilvl w:val="0"/>
          <w:numId w:val="4"/>
        </w:numPr>
        <w:spacing w:line="360" w:lineRule="auto"/>
        <w:ind w:left="0" w:firstLine="420" w:firstLineChars="200"/>
        <w:rPr>
          <w:rFonts w:hint="eastAsia" w:ascii="宋体" w:hAnsi="宋体" w:cs="宋体"/>
          <w:szCs w:val="21"/>
        </w:rPr>
      </w:pPr>
      <w:r>
        <w:rPr>
          <w:rFonts w:hint="eastAsia" w:ascii="宋体" w:hAnsi="宋体" w:cs="宋体"/>
          <w:szCs w:val="21"/>
        </w:rPr>
        <w:t>我方承诺在收到中标通知书后，在中标通知书规定的期限内与你方签订合同。</w:t>
      </w:r>
    </w:p>
    <w:p>
      <w:pPr>
        <w:numPr>
          <w:ilvl w:val="0"/>
          <w:numId w:val="4"/>
        </w:numPr>
        <w:spacing w:line="360" w:lineRule="auto"/>
        <w:ind w:left="0" w:firstLine="420" w:firstLineChars="200"/>
        <w:rPr>
          <w:rFonts w:hint="eastAsia" w:ascii="宋体" w:hAnsi="宋体"/>
          <w:szCs w:val="21"/>
        </w:rPr>
      </w:pPr>
      <w:r>
        <w:rPr>
          <w:rFonts w:hint="eastAsia" w:ascii="宋体" w:hAnsi="宋体" w:cs="宋体"/>
          <w:szCs w:val="21"/>
        </w:rPr>
        <w:t>随同本投标函递交的投标函及附录属于合同文件的组成部分。</w:t>
      </w:r>
    </w:p>
    <w:p>
      <w:pPr>
        <w:numPr>
          <w:ilvl w:val="0"/>
          <w:numId w:val="4"/>
        </w:numPr>
        <w:spacing w:line="360" w:lineRule="auto"/>
        <w:ind w:left="0" w:firstLine="420" w:firstLineChars="200"/>
        <w:rPr>
          <w:rFonts w:hint="eastAsia" w:ascii="宋体" w:hAnsi="宋体"/>
          <w:szCs w:val="21"/>
        </w:rPr>
      </w:pPr>
      <w:r>
        <w:rPr>
          <w:rFonts w:hint="eastAsia" w:ascii="宋体" w:hAnsi="宋体" w:cs="宋体"/>
          <w:szCs w:val="21"/>
        </w:rPr>
        <w:t>我方承诺按照招标文件规定向你方递交履约担保。</w:t>
      </w:r>
    </w:p>
    <w:p>
      <w:pPr>
        <w:numPr>
          <w:ilvl w:val="0"/>
          <w:numId w:val="4"/>
        </w:numPr>
        <w:spacing w:line="360" w:lineRule="auto"/>
        <w:ind w:left="0" w:firstLine="420" w:firstLineChars="200"/>
        <w:rPr>
          <w:rFonts w:hint="eastAsia" w:ascii="宋体" w:hAnsi="宋体"/>
          <w:szCs w:val="21"/>
        </w:rPr>
      </w:pPr>
      <w:r>
        <w:rPr>
          <w:rFonts w:hint="eastAsia" w:ascii="宋体" w:hAnsi="宋体" w:cs="宋体"/>
          <w:szCs w:val="21"/>
        </w:rPr>
        <w:t>我方承诺在合同约定的期限内完成并移交全部合同工程。</w:t>
      </w:r>
    </w:p>
    <w:p>
      <w:pPr>
        <w:numPr>
          <w:ilvl w:val="0"/>
          <w:numId w:val="4"/>
        </w:numPr>
        <w:spacing w:line="360" w:lineRule="auto"/>
        <w:ind w:left="0" w:firstLine="420" w:firstLineChars="200"/>
        <w:rPr>
          <w:rFonts w:hint="eastAsia" w:ascii="宋体" w:hAnsi="宋体"/>
          <w:szCs w:val="21"/>
        </w:rPr>
      </w:pPr>
      <w:r>
        <w:rPr>
          <w:rFonts w:hint="eastAsia" w:ascii="宋体" w:hAnsi="宋体" w:cs="宋体"/>
          <w:szCs w:val="21"/>
        </w:rPr>
        <w:t>我方承诺本投标函在招标文件规定的提交投标文件截止时间后，在招标文件规定的投标有效期期满前对我方具有约束力，且随时准备接受你方发出的中标通知书。</w:t>
      </w:r>
    </w:p>
    <w:p>
      <w:pPr>
        <w:numPr>
          <w:ilvl w:val="0"/>
          <w:numId w:val="4"/>
        </w:numPr>
        <w:spacing w:line="360" w:lineRule="auto"/>
        <w:ind w:left="0" w:firstLine="420" w:firstLineChars="200"/>
        <w:rPr>
          <w:rFonts w:hint="eastAsia" w:ascii="宋体" w:hAnsi="宋体"/>
          <w:szCs w:val="21"/>
        </w:rPr>
      </w:pPr>
      <w:r>
        <w:rPr>
          <w:rFonts w:hint="eastAsia" w:ascii="宋体" w:hAnsi="宋体"/>
          <w:szCs w:val="21"/>
        </w:rPr>
        <w:t>我方已完整阅读招标文件内容，</w:t>
      </w:r>
      <w:r>
        <w:rPr>
          <w:rFonts w:hint="eastAsia" w:ascii="宋体" w:hAnsi="宋体"/>
          <w:szCs w:val="21"/>
          <w:u w:val="single"/>
          <w:lang w:val="en-US" w:eastAsia="zh-CN"/>
        </w:rPr>
        <w:t xml:space="preserve">      </w:t>
      </w:r>
      <w:r>
        <w:rPr>
          <w:rFonts w:hint="eastAsia" w:ascii="宋体" w:hAnsi="宋体"/>
          <w:szCs w:val="21"/>
        </w:rPr>
        <w:t>（完全/不完全）响应，对于</w:t>
      </w:r>
      <w:r>
        <w:rPr>
          <w:rFonts w:hint="eastAsia" w:ascii="宋体" w:hAnsi="宋体"/>
          <w:szCs w:val="21"/>
          <w:u w:val="single"/>
          <w:lang w:val="en-US" w:eastAsia="zh-CN"/>
        </w:rPr>
        <w:t xml:space="preserve">     </w:t>
      </w:r>
      <w:r>
        <w:rPr>
          <w:rFonts w:hint="eastAsia" w:ascii="宋体" w:hAnsi="宋体"/>
          <w:szCs w:val="21"/>
        </w:rPr>
        <w:t>偏离。</w:t>
      </w:r>
    </w:p>
    <w:p>
      <w:pPr>
        <w:spacing w:line="400" w:lineRule="exact"/>
        <w:ind w:firstLine="420" w:firstLineChars="200"/>
        <w:rPr>
          <w:rFonts w:hint="eastAsia" w:ascii="宋体" w:hAnsi="宋体"/>
          <w:szCs w:val="21"/>
        </w:rPr>
      </w:pPr>
      <w:r>
        <w:rPr>
          <w:rFonts w:hint="eastAsia" w:ascii="宋体" w:hAnsi="宋体"/>
          <w:szCs w:val="21"/>
        </w:rPr>
        <w:t>6.我方在此声明，所递交的投标文件及有关资料内容完整、真实和准确，且不存在第2章“投标人须知”第1.4.3 条规定的任何一种情形。</w:t>
      </w:r>
    </w:p>
    <w:p>
      <w:pPr>
        <w:spacing w:line="400" w:lineRule="exact"/>
        <w:ind w:firstLine="420" w:firstLineChars="200"/>
        <w:rPr>
          <w:rFonts w:hint="eastAsia" w:ascii="宋体" w:hAnsi="宋体"/>
          <w:szCs w:val="21"/>
        </w:rPr>
      </w:pPr>
      <w:r>
        <w:rPr>
          <w:rFonts w:hint="eastAsia" w:ascii="宋体" w:hAnsi="宋体"/>
          <w:szCs w:val="21"/>
        </w:rPr>
        <w:t xml:space="preserve">7. </w:t>
      </w:r>
      <w:r>
        <w:rPr>
          <w:rFonts w:hint="eastAsia" w:ascii="宋体" w:hAnsi="宋体"/>
          <w:szCs w:val="21"/>
          <w:u w:val="single"/>
        </w:rPr>
        <w:t xml:space="preserve">                     </w:t>
      </w:r>
      <w:r>
        <w:rPr>
          <w:rFonts w:hint="eastAsia" w:ascii="宋体" w:hAnsi="宋体"/>
          <w:szCs w:val="21"/>
        </w:rPr>
        <w:t>（其他补充说明）。</w:t>
      </w:r>
    </w:p>
    <w:p>
      <w:pPr>
        <w:spacing w:line="400" w:lineRule="exact"/>
        <w:ind w:firstLine="1079" w:firstLineChars="514"/>
        <w:jc w:val="right"/>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pPr>
        <w:spacing w:line="400" w:lineRule="exact"/>
        <w:ind w:firstLine="1079" w:firstLineChars="514"/>
        <w:jc w:val="right"/>
        <w:rPr>
          <w:rFonts w:hint="eastAsia"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w:t>
      </w:r>
    </w:p>
    <w:p>
      <w:pPr>
        <w:spacing w:line="400" w:lineRule="exact"/>
        <w:ind w:firstLine="1079" w:firstLineChars="514"/>
        <w:jc w:val="right"/>
        <w:rPr>
          <w:rFonts w:hint="eastAsia" w:ascii="宋体" w:hAnsi="宋体"/>
          <w:szCs w:val="21"/>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w:t>
      </w:r>
    </w:p>
    <w:p>
      <w:pPr>
        <w:spacing w:line="400" w:lineRule="exact"/>
        <w:ind w:firstLine="1079" w:firstLineChars="514"/>
        <w:jc w:val="right"/>
        <w:rPr>
          <w:rFonts w:hint="eastAsia" w:ascii="宋体" w:hAnsi="宋体"/>
          <w:szCs w:val="21"/>
        </w:rPr>
      </w:pPr>
      <w:r>
        <w:rPr>
          <w:rFonts w:hint="eastAsia" w:ascii="宋体" w:hAnsi="宋体"/>
          <w:szCs w:val="21"/>
        </w:rPr>
        <w:t>网址：</w:t>
      </w:r>
      <w:r>
        <w:rPr>
          <w:rFonts w:hint="eastAsia" w:ascii="宋体" w:hAnsi="宋体"/>
          <w:szCs w:val="21"/>
          <w:u w:val="single"/>
        </w:rPr>
        <w:t xml:space="preserve">                                       </w:t>
      </w:r>
      <w:r>
        <w:rPr>
          <w:rFonts w:hint="eastAsia" w:ascii="宋体" w:hAnsi="宋体"/>
          <w:szCs w:val="21"/>
        </w:rPr>
        <w:t>；</w:t>
      </w:r>
    </w:p>
    <w:p>
      <w:pPr>
        <w:spacing w:line="400" w:lineRule="exact"/>
        <w:ind w:firstLine="1079" w:firstLineChars="514"/>
        <w:jc w:val="right"/>
        <w:rPr>
          <w:rFonts w:hint="eastAsia" w:ascii="宋体" w:hAnsi="宋体"/>
          <w:szCs w:val="21"/>
        </w:rPr>
      </w:pP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w:t>
      </w:r>
    </w:p>
    <w:p>
      <w:pPr>
        <w:spacing w:line="400" w:lineRule="exact"/>
        <w:ind w:firstLine="1079" w:firstLineChars="514"/>
        <w:jc w:val="right"/>
        <w:rPr>
          <w:rFonts w:hint="eastAsia" w:ascii="宋体" w:hAnsi="宋体"/>
          <w:szCs w:val="21"/>
        </w:rPr>
      </w:pPr>
      <w:r>
        <w:rPr>
          <w:rFonts w:hint="eastAsia" w:ascii="宋体" w:hAnsi="宋体"/>
          <w:szCs w:val="21"/>
        </w:rPr>
        <w:t>传真：</w:t>
      </w:r>
      <w:r>
        <w:rPr>
          <w:rFonts w:hint="eastAsia" w:ascii="宋体" w:hAnsi="宋体"/>
          <w:szCs w:val="21"/>
          <w:u w:val="single"/>
        </w:rPr>
        <w:t xml:space="preserve">                                       </w:t>
      </w:r>
      <w:r>
        <w:rPr>
          <w:rFonts w:hint="eastAsia" w:ascii="宋体" w:hAnsi="宋体"/>
          <w:szCs w:val="21"/>
        </w:rPr>
        <w:t>；</w:t>
      </w:r>
    </w:p>
    <w:p>
      <w:pPr>
        <w:spacing w:line="400" w:lineRule="exact"/>
        <w:ind w:firstLine="1079" w:firstLineChars="514"/>
        <w:jc w:val="right"/>
        <w:rPr>
          <w:rFonts w:hint="eastAsia" w:ascii="宋体" w:hAnsi="宋体"/>
          <w:szCs w:val="21"/>
          <w:u w:val="single"/>
        </w:rPr>
      </w:pPr>
      <w:r>
        <w:rPr>
          <w:rFonts w:hint="eastAsia" w:ascii="宋体" w:hAnsi="宋体"/>
          <w:szCs w:val="21"/>
        </w:rPr>
        <w:t>邮政编码：</w:t>
      </w:r>
      <w:r>
        <w:rPr>
          <w:rFonts w:hint="eastAsia" w:ascii="宋体" w:hAnsi="宋体"/>
          <w:szCs w:val="21"/>
          <w:u w:val="single"/>
        </w:rPr>
        <w:t xml:space="preserve">                                   </w:t>
      </w:r>
      <w:r>
        <w:rPr>
          <w:rFonts w:hint="eastAsia" w:ascii="宋体" w:hAnsi="宋体"/>
          <w:szCs w:val="21"/>
        </w:rPr>
        <w:t>；</w:t>
      </w:r>
    </w:p>
    <w:p>
      <w:pPr>
        <w:spacing w:line="400" w:lineRule="exact"/>
        <w:ind w:firstLine="5804" w:firstLineChars="2764"/>
        <w:jc w:val="center"/>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rPr>
          <w:rFonts w:hint="eastAsia" w:ascii="宋体" w:hAnsi="宋体"/>
          <w:szCs w:val="21"/>
        </w:rPr>
      </w:pPr>
      <w:r>
        <w:rPr>
          <w:rFonts w:hint="eastAsia" w:ascii="宋体" w:hAnsi="宋体"/>
          <w:szCs w:val="21"/>
        </w:rPr>
        <w:t>★此投标函须另备一份单独密封，与项目投标文件同时递交，并确保内容一致，否则其投标将被拒绝。</w:t>
      </w:r>
    </w:p>
    <w:p>
      <w:pPr>
        <w:pStyle w:val="5"/>
        <w:spacing w:line="240" w:lineRule="auto"/>
        <w:jc w:val="center"/>
        <w:rPr>
          <w:rFonts w:hint="eastAsia"/>
          <w:szCs w:val="21"/>
        </w:rPr>
      </w:pPr>
      <w:r>
        <w:rPr>
          <w:rFonts w:hint="eastAsia"/>
          <w:szCs w:val="21"/>
        </w:rPr>
        <w:t>（二）投 标 承 诺 书</w:t>
      </w:r>
    </w:p>
    <w:p>
      <w:pPr>
        <w:spacing w:line="360" w:lineRule="auto"/>
        <w:rPr>
          <w:rFonts w:hint="eastAsia" w:ascii="宋体" w:hAnsi="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（招标人名称）</w:t>
      </w:r>
    </w:p>
    <w:p>
      <w:pPr>
        <w:spacing w:line="360" w:lineRule="auto"/>
        <w:ind w:firstLine="630"/>
        <w:rPr>
          <w:rFonts w:hint="eastAsia" w:ascii="宋体" w:hAnsi="宋体" w:cs="宋体"/>
          <w:szCs w:val="21"/>
        </w:rPr>
      </w:pPr>
      <w:r>
        <w:rPr>
          <w:rFonts w:hint="eastAsia" w:ascii="宋体" w:hAnsi="宋体" w:cs="宋体"/>
          <w:szCs w:val="21"/>
        </w:rPr>
        <w:t>我公司自愿参加</w:t>
      </w:r>
      <w:r>
        <w:rPr>
          <w:rFonts w:hint="eastAsia" w:ascii="宋体" w:hAnsi="宋体" w:cs="宋体"/>
          <w:szCs w:val="21"/>
          <w:u w:val="single"/>
        </w:rPr>
        <w:t xml:space="preserve">                              </w:t>
      </w:r>
      <w:r>
        <w:rPr>
          <w:rFonts w:hint="eastAsia" w:ascii="宋体" w:hAnsi="宋体" w:cs="宋体"/>
          <w:szCs w:val="21"/>
        </w:rPr>
        <w:t>项目的投标，秉承招投标公平公正和诚实守信原则，现郑重承诺：</w:t>
      </w:r>
    </w:p>
    <w:p>
      <w:pPr>
        <w:numPr>
          <w:ilvl w:val="0"/>
          <w:numId w:val="5"/>
        </w:numPr>
        <w:spacing w:line="360" w:lineRule="auto"/>
        <w:ind w:firstLine="420" w:firstLineChars="200"/>
        <w:rPr>
          <w:rFonts w:hint="eastAsia" w:ascii="宋体" w:hAnsi="宋体" w:cs="宋体"/>
          <w:szCs w:val="21"/>
        </w:rPr>
      </w:pPr>
      <w:r>
        <w:rPr>
          <w:rFonts w:hint="eastAsia" w:ascii="宋体" w:hAnsi="宋体" w:cs="宋体"/>
          <w:szCs w:val="21"/>
        </w:rPr>
        <w:t>我公司拟派本项目的项目</w:t>
      </w:r>
      <w:r>
        <w:rPr>
          <w:rFonts w:hint="eastAsia" w:ascii="宋体" w:hAnsi="宋体" w:cs="宋体"/>
          <w:szCs w:val="21"/>
          <w:lang w:val="en-US" w:eastAsia="zh-CN"/>
        </w:rPr>
        <w:t>负责人</w:t>
      </w:r>
      <w:r>
        <w:rPr>
          <w:rFonts w:hint="eastAsia" w:ascii="宋体" w:hAnsi="宋体" w:cs="宋体"/>
          <w:szCs w:val="21"/>
          <w:u w:val="single"/>
        </w:rPr>
        <w:t xml:space="preserve">        </w:t>
      </w:r>
      <w:r>
        <w:rPr>
          <w:rFonts w:hint="eastAsia" w:ascii="宋体" w:hAnsi="宋体" w:cs="宋体"/>
          <w:szCs w:val="21"/>
        </w:rPr>
        <w:t xml:space="preserve">，未在其他任何一个建设工程施工项目上担任项目负责人，也不存在《注册建造师执业管理办法》中第九条规定的允许同时担任两个及以上施工项目负责人的情形（如有须提供法律法规依据及有效的相关证明文件供评标委员会评审），如存在此种情形，但未声明或者提供无效证明文件的，视为项目负责人（项目经理）评审不通过。     </w:t>
      </w:r>
    </w:p>
    <w:p>
      <w:pPr>
        <w:numPr>
          <w:ilvl w:val="0"/>
          <w:numId w:val="5"/>
        </w:numPr>
        <w:spacing w:line="360" w:lineRule="auto"/>
        <w:ind w:firstLine="420" w:firstLineChars="200"/>
        <w:rPr>
          <w:rFonts w:hint="eastAsia" w:ascii="宋体" w:hAnsi="宋体" w:cs="宋体"/>
          <w:szCs w:val="21"/>
        </w:rPr>
      </w:pPr>
      <w:r>
        <w:rPr>
          <w:rFonts w:hint="eastAsia" w:ascii="宋体" w:hAnsi="宋体" w:cs="宋体"/>
          <w:szCs w:val="21"/>
        </w:rPr>
        <w:t>不存在违反或者不符合投标人须知前附表“信用要求”的任一情形。</w:t>
      </w:r>
    </w:p>
    <w:p>
      <w:pPr>
        <w:numPr>
          <w:ilvl w:val="0"/>
          <w:numId w:val="5"/>
        </w:numPr>
        <w:spacing w:line="360" w:lineRule="auto"/>
        <w:ind w:firstLine="420" w:firstLineChars="200"/>
        <w:rPr>
          <w:rFonts w:hint="eastAsia" w:ascii="宋体" w:hAnsi="宋体" w:cs="宋体"/>
          <w:szCs w:val="21"/>
        </w:rPr>
      </w:pPr>
      <w:r>
        <w:rPr>
          <w:rFonts w:hint="eastAsia" w:ascii="宋体" w:hAnsi="宋体" w:cs="宋体"/>
          <w:szCs w:val="21"/>
        </w:rPr>
        <w:t>我公司投标文件中所提供的相关材料扫描件与原件一致，均为本单位真实拥有，无任何伪造、修改和虚假成分。</w:t>
      </w:r>
    </w:p>
    <w:p>
      <w:pPr>
        <w:spacing w:line="360" w:lineRule="auto"/>
        <w:ind w:firstLine="420" w:firstLineChars="200"/>
        <w:rPr>
          <w:rFonts w:hint="eastAsia" w:ascii="宋体" w:hAnsi="宋体" w:cs="宋体"/>
          <w:szCs w:val="21"/>
        </w:rPr>
      </w:pPr>
      <w:r>
        <w:rPr>
          <w:rFonts w:hint="eastAsia" w:ascii="宋体" w:hAnsi="宋体" w:cs="宋体"/>
          <w:szCs w:val="21"/>
        </w:rPr>
        <w:t>我公司对以上承诺及整个投标文件的真实性负责，如有违反上述承诺的行为，或在本次交易活动中发生违法违规行为，我公司愿意接受投标保证金不予退还、若中标取消中标资格，并接受</w:t>
      </w:r>
      <w:r>
        <w:rPr>
          <w:rFonts w:hint="eastAsia" w:ascii="宋体" w:hAnsi="宋体" w:cs="宋体"/>
          <w:szCs w:val="21"/>
          <w:lang w:val="en-US" w:eastAsia="zh-CN"/>
        </w:rPr>
        <w:t>湘潭县农村产权交易中心</w:t>
      </w:r>
      <w:r>
        <w:rPr>
          <w:rFonts w:hint="eastAsia" w:ascii="宋体" w:hAnsi="宋体" w:cs="宋体"/>
          <w:szCs w:val="21"/>
        </w:rPr>
        <w:t>给予我公司不良行为记录。</w:t>
      </w:r>
    </w:p>
    <w:p>
      <w:pPr>
        <w:spacing w:line="360" w:lineRule="auto"/>
        <w:ind w:firstLine="1207" w:firstLineChars="575"/>
        <w:rPr>
          <w:rFonts w:hint="eastAsia" w:ascii="宋体" w:hAnsi="宋体" w:cs="宋体"/>
          <w:szCs w:val="21"/>
        </w:rPr>
      </w:pPr>
      <w:r>
        <w:rPr>
          <w:rFonts w:hint="eastAsia" w:ascii="宋体" w:hAnsi="宋体" w:cs="宋体"/>
          <w:szCs w:val="21"/>
        </w:rPr>
        <w:t>特此承诺。</w:t>
      </w:r>
    </w:p>
    <w:p>
      <w:pPr>
        <w:spacing w:line="360" w:lineRule="auto"/>
        <w:ind w:firstLine="630"/>
        <w:rPr>
          <w:rFonts w:hint="eastAsia" w:ascii="宋体" w:hAnsi="宋体" w:cs="宋体"/>
          <w:szCs w:val="21"/>
        </w:rPr>
      </w:pPr>
    </w:p>
    <w:p>
      <w:pPr>
        <w:spacing w:line="400" w:lineRule="exact"/>
        <w:ind w:firstLine="1079" w:firstLineChars="514"/>
        <w:jc w:val="center"/>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pPr>
        <w:spacing w:line="400" w:lineRule="exact"/>
        <w:ind w:firstLine="1079" w:firstLineChars="514"/>
        <w:jc w:val="center"/>
        <w:rPr>
          <w:rFonts w:hint="eastAsia" w:ascii="宋体" w:hAnsi="宋体"/>
          <w:szCs w:val="21"/>
        </w:rPr>
      </w:pPr>
      <w:r>
        <w:rPr>
          <w:rFonts w:hint="eastAsia" w:ascii="宋体" w:hAnsi="宋体"/>
          <w:szCs w:val="21"/>
        </w:rPr>
        <w:t xml:space="preserve">      法定代表人或其委托代理人：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1079" w:firstLineChars="514"/>
        <w:jc w:val="right"/>
        <w:rPr>
          <w:rFonts w:hint="eastAsia" w:ascii="宋体" w:hAnsi="宋体" w:cs="宋体"/>
          <w:szCs w:val="21"/>
        </w:rPr>
      </w:pPr>
    </w:p>
    <w:p>
      <w:pPr>
        <w:spacing w:line="360" w:lineRule="auto"/>
        <w:ind w:firstLine="1079" w:firstLineChars="514"/>
        <w:jc w:val="right"/>
        <w:rPr>
          <w:rFonts w:hint="eastAsia" w:ascii="宋体" w:hAnsi="宋体" w:cs="宋体"/>
          <w:szCs w:val="21"/>
        </w:rPr>
      </w:pPr>
      <w:r>
        <w:rPr>
          <w:rFonts w:hint="eastAsia" w:ascii="宋体" w:hAnsi="宋体" w:cs="宋体"/>
          <w:szCs w:val="21"/>
        </w:rPr>
        <w:t>年   月   日</w:t>
      </w:r>
    </w:p>
    <w:p>
      <w:pPr>
        <w:spacing w:line="360" w:lineRule="auto"/>
        <w:ind w:firstLine="1079" w:firstLineChars="514"/>
        <w:rPr>
          <w:rFonts w:hint="eastAsia" w:ascii="宋体" w:hAnsi="宋体"/>
          <w:szCs w:val="21"/>
        </w:rPr>
      </w:pPr>
    </w:p>
    <w:p>
      <w:pPr>
        <w:spacing w:line="360" w:lineRule="auto"/>
        <w:ind w:firstLine="1079" w:firstLineChars="514"/>
        <w:rPr>
          <w:rFonts w:hint="eastAsia" w:ascii="宋体" w:hAnsi="宋体"/>
          <w:szCs w:val="21"/>
        </w:rPr>
      </w:pPr>
    </w:p>
    <w:p>
      <w:pPr>
        <w:spacing w:line="360" w:lineRule="auto"/>
        <w:ind w:firstLine="1079" w:firstLineChars="514"/>
        <w:rPr>
          <w:rFonts w:hint="eastAsia" w:ascii="宋体" w:hAnsi="宋体"/>
          <w:szCs w:val="21"/>
        </w:rPr>
      </w:pPr>
    </w:p>
    <w:p>
      <w:pPr>
        <w:spacing w:line="360" w:lineRule="auto"/>
        <w:ind w:firstLine="1079" w:firstLineChars="514"/>
        <w:rPr>
          <w:rFonts w:hint="eastAsia" w:ascii="宋体" w:hAnsi="宋体"/>
          <w:szCs w:val="21"/>
        </w:rPr>
      </w:pPr>
    </w:p>
    <w:p>
      <w:pPr>
        <w:spacing w:line="360" w:lineRule="auto"/>
        <w:rPr>
          <w:rFonts w:hint="eastAsia" w:ascii="宋体" w:hAnsi="宋体"/>
          <w:szCs w:val="21"/>
        </w:rPr>
      </w:pPr>
    </w:p>
    <w:p>
      <w:pPr>
        <w:spacing w:line="360" w:lineRule="auto"/>
        <w:ind w:firstLine="1079" w:firstLineChars="514"/>
        <w:rPr>
          <w:rFonts w:hint="eastAsia" w:ascii="宋体" w:hAnsi="宋体"/>
          <w:szCs w:val="21"/>
        </w:rPr>
      </w:pPr>
    </w:p>
    <w:p>
      <w:pPr>
        <w:pStyle w:val="5"/>
        <w:spacing w:line="240" w:lineRule="auto"/>
        <w:jc w:val="center"/>
        <w:rPr>
          <w:rFonts w:hint="eastAsia"/>
          <w:szCs w:val="21"/>
        </w:rPr>
      </w:pPr>
      <w:r>
        <w:rPr>
          <w:rFonts w:hint="eastAsia"/>
          <w:szCs w:val="21"/>
        </w:rPr>
        <w:t>（三）无行贿犯罪行为承诺函</w:t>
      </w:r>
    </w:p>
    <w:p>
      <w:pPr>
        <w:spacing w:line="360" w:lineRule="auto"/>
        <w:rPr>
          <w:rFonts w:hint="eastAsia" w:ascii="宋体" w:hAnsi="宋体"/>
          <w:szCs w:val="21"/>
        </w:rPr>
      </w:pPr>
    </w:p>
    <w:p>
      <w:pPr>
        <w:pStyle w:val="10"/>
        <w:jc w:val="center"/>
        <w:rPr>
          <w:rFonts w:hint="eastAsia" w:ascii="宋体" w:hAnsi="宋体" w:cs="宋体"/>
          <w:b/>
          <w:kern w:val="0"/>
          <w:szCs w:val="21"/>
        </w:rPr>
      </w:pPr>
    </w:p>
    <w:p>
      <w:pPr>
        <w:widowControl/>
        <w:shd w:val="clear" w:color="auto" w:fill="FFFFFF"/>
        <w:spacing w:line="560" w:lineRule="atLeast"/>
        <w:ind w:firstLine="420"/>
        <w:jc w:val="left"/>
        <w:rPr>
          <w:rFonts w:hint="eastAsia" w:ascii="宋体" w:hAnsi="宋体" w:cs="宋体"/>
          <w:szCs w:val="21"/>
        </w:rPr>
      </w:pPr>
      <w:r>
        <w:rPr>
          <w:rFonts w:hint="eastAsia" w:ascii="宋体" w:hAnsi="宋体" w:cs="宋体"/>
          <w:b/>
          <w:kern w:val="0"/>
          <w:szCs w:val="21"/>
        </w:rPr>
        <w:t xml:space="preserve"> </w:t>
      </w:r>
      <w:r>
        <w:rPr>
          <w:rFonts w:hint="eastAsia" w:ascii="宋体" w:hAnsi="宋体" w:cs="宋体"/>
          <w:kern w:val="0"/>
          <w:szCs w:val="21"/>
          <w:shd w:val="clear" w:color="auto" w:fill="FFFFFF"/>
          <w:lang w:bidi="ar"/>
        </w:rPr>
        <w:t>本人郑重承诺：</w:t>
      </w:r>
    </w:p>
    <w:p>
      <w:pPr>
        <w:widowControl/>
        <w:shd w:val="clear" w:color="auto" w:fill="FFFFFF"/>
        <w:spacing w:line="560" w:lineRule="atLeast"/>
        <w:ind w:firstLine="640"/>
        <w:jc w:val="left"/>
        <w:rPr>
          <w:rFonts w:hint="eastAsia" w:ascii="宋体" w:hAnsi="宋体" w:cs="宋体"/>
          <w:szCs w:val="21"/>
        </w:rPr>
      </w:pPr>
      <w:r>
        <w:rPr>
          <w:rFonts w:hint="eastAsia" w:ascii="宋体" w:hAnsi="宋体" w:cs="宋体"/>
          <w:kern w:val="0"/>
          <w:szCs w:val="21"/>
          <w:shd w:val="clear" w:color="auto" w:fill="FFFFFF"/>
          <w:lang w:bidi="ar"/>
        </w:rPr>
        <w:t>本公司、公司法定代表人及拟派</w:t>
      </w:r>
      <w:r>
        <w:rPr>
          <w:rFonts w:hint="eastAsia" w:ascii="宋体" w:hAnsi="宋体" w:cs="宋体"/>
          <w:kern w:val="0"/>
          <w:szCs w:val="21"/>
          <w:u w:val="single"/>
          <w:shd w:val="clear" w:color="auto" w:fill="FFFFFF"/>
          <w:lang w:bidi="ar"/>
        </w:rPr>
        <w:t xml:space="preserve">                                 </w:t>
      </w:r>
      <w:r>
        <w:rPr>
          <w:rFonts w:hint="eastAsia" w:ascii="宋体" w:hAnsi="宋体" w:cs="宋体"/>
          <w:kern w:val="0"/>
          <w:szCs w:val="21"/>
          <w:shd w:val="clear" w:color="auto" w:fill="FFFFFF"/>
          <w:lang w:bidi="ar"/>
        </w:rPr>
        <w:t>项目的项目负责人均无行贿犯罪行为，愿意接受社会各界监督。</w:t>
      </w:r>
    </w:p>
    <w:p>
      <w:pPr>
        <w:widowControl/>
        <w:shd w:val="clear" w:color="auto" w:fill="FFFFFF"/>
        <w:spacing w:line="560" w:lineRule="atLeast"/>
        <w:ind w:firstLine="640"/>
        <w:jc w:val="left"/>
        <w:rPr>
          <w:rFonts w:hint="eastAsia" w:ascii="宋体" w:hAnsi="宋体" w:cs="宋体"/>
          <w:szCs w:val="21"/>
        </w:rPr>
      </w:pPr>
      <w:r>
        <w:rPr>
          <w:rFonts w:hint="eastAsia" w:ascii="宋体" w:hAnsi="宋体" w:cs="宋体"/>
          <w:kern w:val="0"/>
          <w:szCs w:val="21"/>
          <w:shd w:val="clear" w:color="auto" w:fill="FFFFFF"/>
          <w:lang w:bidi="ar"/>
        </w:rPr>
        <w:t>本公司、法定代表人及拟派项目负责人若有违反承诺内容的行为，自愿接受取消投标资格、记入信用档案、取消中标资格、没收投标保证金等有关处理，愿意承担法律责任，给招标人造成损失的，依法承担赔偿责任。</w:t>
      </w:r>
    </w:p>
    <w:p>
      <w:pPr>
        <w:widowControl/>
        <w:shd w:val="clear" w:color="auto" w:fill="FFFFFF"/>
        <w:spacing w:line="560" w:lineRule="atLeast"/>
        <w:ind w:firstLine="420"/>
        <w:jc w:val="left"/>
        <w:rPr>
          <w:rFonts w:hint="eastAsia" w:ascii="宋体" w:hAnsi="宋体" w:cs="宋体"/>
          <w:szCs w:val="21"/>
        </w:rPr>
      </w:pPr>
      <w:r>
        <w:rPr>
          <w:rFonts w:hint="eastAsia" w:ascii="宋体" w:hAnsi="宋体" w:cs="宋体"/>
          <w:kern w:val="0"/>
          <w:szCs w:val="21"/>
          <w:shd w:val="clear" w:color="auto" w:fill="FFFFFF"/>
          <w:lang w:bidi="ar"/>
        </w:rPr>
        <w:t> </w:t>
      </w:r>
    </w:p>
    <w:p>
      <w:pPr>
        <w:widowControl/>
        <w:shd w:val="clear" w:color="auto" w:fill="FFFFFF"/>
        <w:spacing w:line="560" w:lineRule="atLeast"/>
        <w:ind w:firstLine="420"/>
        <w:jc w:val="right"/>
        <w:rPr>
          <w:rFonts w:hint="eastAsia" w:ascii="宋体" w:hAnsi="宋体" w:cs="宋体"/>
          <w:szCs w:val="21"/>
        </w:rPr>
      </w:pPr>
      <w:r>
        <w:rPr>
          <w:rFonts w:hint="eastAsia" w:ascii="宋体" w:hAnsi="宋体" w:cs="宋体"/>
          <w:kern w:val="0"/>
          <w:szCs w:val="21"/>
          <w:shd w:val="clear" w:color="auto" w:fill="FFFFFF"/>
          <w:lang w:bidi="ar"/>
        </w:rPr>
        <w:t>法定代表人（签章）：</w:t>
      </w:r>
    </w:p>
    <w:p>
      <w:pPr>
        <w:widowControl/>
        <w:shd w:val="clear" w:color="auto" w:fill="FFFFFF"/>
        <w:spacing w:line="560" w:lineRule="atLeast"/>
        <w:ind w:firstLine="420"/>
        <w:jc w:val="right"/>
        <w:rPr>
          <w:rFonts w:hint="eastAsia" w:ascii="宋体" w:hAnsi="宋体" w:cs="宋体"/>
          <w:szCs w:val="21"/>
        </w:rPr>
      </w:pPr>
      <w:r>
        <w:rPr>
          <w:rFonts w:hint="eastAsia" w:ascii="宋体" w:hAnsi="宋体" w:cs="宋体"/>
          <w:kern w:val="0"/>
          <w:szCs w:val="21"/>
          <w:shd w:val="clear" w:color="auto" w:fill="FFFFFF"/>
          <w:lang w:bidi="ar"/>
        </w:rPr>
        <w:t>投标人名称（签章）：</w:t>
      </w:r>
    </w:p>
    <w:p>
      <w:pPr>
        <w:widowControl/>
        <w:shd w:val="clear" w:color="auto" w:fill="FFFFFF"/>
        <w:spacing w:line="560" w:lineRule="atLeast"/>
        <w:ind w:right="150" w:firstLine="420"/>
        <w:jc w:val="right"/>
        <w:rPr>
          <w:rFonts w:hint="eastAsia" w:ascii="宋体" w:hAnsi="宋体" w:cs="宋体"/>
          <w:szCs w:val="21"/>
        </w:rPr>
      </w:pPr>
      <w:r>
        <w:rPr>
          <w:rFonts w:hint="eastAsia" w:ascii="宋体" w:hAnsi="宋体" w:cs="宋体"/>
          <w:kern w:val="0"/>
          <w:szCs w:val="21"/>
          <w:shd w:val="clear" w:color="auto" w:fill="FFFFFF"/>
          <w:lang w:bidi="ar"/>
        </w:rPr>
        <w:t> 年   月  日</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pStyle w:val="4"/>
        <w:ind w:firstLine="420" w:firstLineChars="200"/>
        <w:rPr>
          <w:rFonts w:hint="eastAsia" w:ascii="黑体" w:eastAsia="黑体"/>
          <w:b w:val="0"/>
          <w:sz w:val="21"/>
          <w:szCs w:val="21"/>
        </w:rPr>
      </w:pPr>
      <w:r>
        <w:rPr>
          <w:rFonts w:hint="eastAsia" w:ascii="黑体" w:eastAsia="黑体"/>
          <w:b w:val="0"/>
          <w:sz w:val="21"/>
          <w:szCs w:val="21"/>
        </w:rPr>
        <w:t>2.2. 法定代表人身份证明</w:t>
      </w:r>
    </w:p>
    <w:p>
      <w:pPr>
        <w:pStyle w:val="4"/>
        <w:rPr>
          <w:rFonts w:hint="eastAsia"/>
          <w:sz w:val="21"/>
          <w:szCs w:val="21"/>
        </w:rPr>
      </w:pPr>
    </w:p>
    <w:p>
      <w:pPr>
        <w:pStyle w:val="4"/>
        <w:jc w:val="center"/>
        <w:rPr>
          <w:rFonts w:hint="eastAsia"/>
          <w:sz w:val="21"/>
          <w:szCs w:val="21"/>
        </w:rPr>
      </w:pPr>
      <w:r>
        <w:rPr>
          <w:rFonts w:hint="eastAsia"/>
          <w:sz w:val="21"/>
          <w:szCs w:val="21"/>
        </w:rPr>
        <w:t>法定代表人身份证明</w:t>
      </w:r>
    </w:p>
    <w:p>
      <w:pPr>
        <w:rPr>
          <w:rFonts w:hint="eastAsia"/>
        </w:rPr>
      </w:pPr>
    </w:p>
    <w:p>
      <w:pPr>
        <w:rPr>
          <w:rFonts w:hint="eastAsia"/>
        </w:rPr>
      </w:pPr>
    </w:p>
    <w:p>
      <w:pPr>
        <w:spacing w:line="360" w:lineRule="auto"/>
        <w:ind w:firstLine="420" w:firstLineChars="200"/>
        <w:rPr>
          <w:rFonts w:hint="eastAsia" w:ascii="宋体" w:hAnsi="宋体"/>
          <w:szCs w:val="21"/>
        </w:rPr>
      </w:pPr>
      <w:r>
        <w:rPr>
          <w:rFonts w:hint="eastAsia" w:ascii="宋体" w:hAnsi="宋体"/>
          <w:szCs w:val="21"/>
        </w:rPr>
        <w:t>投标人名称：</w:t>
      </w:r>
      <w:r>
        <w:rPr>
          <w:rFonts w:hint="eastAsia" w:ascii="宋体" w:hAnsi="宋体"/>
          <w:szCs w:val="21"/>
          <w:u w:val="single"/>
        </w:rPr>
        <w:t xml:space="preserve">                                </w:t>
      </w:r>
      <w:r>
        <w:rPr>
          <w:rFonts w:hint="eastAsia" w:ascii="宋体" w:hAnsi="宋体"/>
          <w:szCs w:val="21"/>
        </w:rPr>
        <w:t xml:space="preserve"> </w:t>
      </w:r>
    </w:p>
    <w:p>
      <w:pPr>
        <w:spacing w:line="360" w:lineRule="auto"/>
        <w:ind w:firstLine="420" w:firstLineChars="200"/>
        <w:rPr>
          <w:rFonts w:hint="eastAsia" w:ascii="宋体" w:hAnsi="宋体"/>
          <w:szCs w:val="21"/>
        </w:rPr>
      </w:pPr>
      <w:r>
        <w:rPr>
          <w:rFonts w:hint="eastAsia" w:ascii="宋体" w:hAnsi="宋体"/>
          <w:szCs w:val="21"/>
        </w:rPr>
        <w:t>单位性质：</w:t>
      </w:r>
      <w:r>
        <w:rPr>
          <w:rFonts w:hint="eastAsia" w:ascii="宋体" w:hAnsi="宋体"/>
          <w:szCs w:val="21"/>
          <w:u w:val="single"/>
        </w:rPr>
        <w:t xml:space="preserve">                                  </w:t>
      </w:r>
      <w:r>
        <w:rPr>
          <w:rFonts w:hint="eastAsia" w:ascii="宋体" w:hAnsi="宋体"/>
          <w:szCs w:val="21"/>
        </w:rPr>
        <w:t xml:space="preserve"> </w:t>
      </w:r>
    </w:p>
    <w:p>
      <w:pPr>
        <w:spacing w:line="360" w:lineRule="auto"/>
        <w:ind w:firstLine="420" w:firstLineChars="200"/>
        <w:rPr>
          <w:rFonts w:hint="eastAsia" w:ascii="宋体" w:hAnsi="宋体"/>
          <w:szCs w:val="21"/>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 xml:space="preserve"> </w:t>
      </w:r>
    </w:p>
    <w:p>
      <w:pPr>
        <w:spacing w:line="360" w:lineRule="auto"/>
        <w:ind w:firstLine="420" w:firstLineChars="200"/>
        <w:rPr>
          <w:rFonts w:hint="eastAsia"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ind w:firstLine="420" w:firstLineChars="200"/>
        <w:rPr>
          <w:rFonts w:hint="eastAsia" w:ascii="宋体" w:hAnsi="宋体"/>
          <w:szCs w:val="21"/>
        </w:rPr>
      </w:pPr>
      <w:r>
        <w:rPr>
          <w:rFonts w:hint="eastAsia" w:ascii="宋体" w:hAnsi="宋体"/>
          <w:szCs w:val="21"/>
        </w:rPr>
        <w:t>经营期限：</w:t>
      </w:r>
      <w:r>
        <w:rPr>
          <w:rFonts w:hint="eastAsia" w:ascii="宋体" w:hAnsi="宋体"/>
          <w:szCs w:val="21"/>
          <w:u w:val="single"/>
        </w:rPr>
        <w:t xml:space="preserve">                                  </w:t>
      </w:r>
      <w:r>
        <w:rPr>
          <w:rFonts w:hint="eastAsia" w:ascii="宋体" w:hAnsi="宋体"/>
          <w:szCs w:val="21"/>
        </w:rPr>
        <w:t xml:space="preserve"> </w:t>
      </w:r>
    </w:p>
    <w:p>
      <w:pPr>
        <w:spacing w:line="360" w:lineRule="auto"/>
        <w:ind w:firstLine="420" w:firstLineChars="200"/>
        <w:rPr>
          <w:rFonts w:hint="eastAsia" w:ascii="宋体" w:hAnsi="宋体"/>
          <w:szCs w:val="21"/>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性别：</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p>
    <w:p>
      <w:pPr>
        <w:spacing w:line="360" w:lineRule="auto"/>
        <w:ind w:firstLine="420" w:firstLineChars="200"/>
        <w:rPr>
          <w:rFonts w:hint="eastAsia" w:ascii="宋体" w:hAnsi="宋体"/>
          <w:szCs w:val="21"/>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（投标人名称）的法定代表人。</w:t>
      </w:r>
    </w:p>
    <w:p>
      <w:pPr>
        <w:spacing w:line="360" w:lineRule="auto"/>
        <w:ind w:firstLine="840" w:firstLineChars="400"/>
        <w:rPr>
          <w:rFonts w:ascii="宋体" w:hAnsi="宋体"/>
          <w:szCs w:val="21"/>
        </w:rPr>
      </w:pPr>
      <w:r>
        <w:rPr>
          <w:rFonts w:hint="eastAsia" w:ascii="宋体" w:hAnsi="宋体"/>
          <w:szCs w:val="21"/>
        </w:rPr>
        <w:t>特此证明。</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0" w:firstLineChars="2000"/>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pPr>
        <w:spacing w:line="360" w:lineRule="auto"/>
        <w:ind w:firstLine="4515" w:firstLineChars="2150"/>
        <w:rPr>
          <w:rFonts w:hint="eastAsia" w:ascii="宋体" w:hAnsi="宋体"/>
          <w:szCs w:val="21"/>
          <w:u w:val="single"/>
        </w:rPr>
      </w:pPr>
    </w:p>
    <w:p>
      <w:pPr>
        <w:spacing w:line="360" w:lineRule="auto"/>
        <w:ind w:firstLine="4515" w:firstLineChars="2150"/>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ind w:firstLine="4515" w:firstLineChars="2150"/>
        <w:rPr>
          <w:rFonts w:hint="eastAsia" w:ascii="宋体" w:hAnsi="宋体"/>
          <w:szCs w:val="21"/>
        </w:rPr>
      </w:pPr>
    </w:p>
    <w:p>
      <w:pPr>
        <w:spacing w:line="360" w:lineRule="auto"/>
        <w:ind w:firstLine="4515" w:firstLineChars="2150"/>
        <w:rPr>
          <w:rFonts w:hint="eastAsia" w:ascii="宋体" w:hAnsi="宋体"/>
          <w:szCs w:val="21"/>
        </w:rPr>
      </w:pPr>
    </w:p>
    <w:p>
      <w:pPr>
        <w:spacing w:line="360" w:lineRule="auto"/>
        <w:jc w:val="left"/>
        <w:rPr>
          <w:rFonts w:hint="eastAsia" w:ascii="黑体" w:eastAsia="黑体"/>
          <w:bCs/>
          <w:szCs w:val="21"/>
        </w:rPr>
      </w:pPr>
      <w:r>
        <w:rPr>
          <w:rFonts w:ascii="宋体" w:hAnsi="宋体"/>
          <w:szCs w:val="21"/>
        </w:rPr>
        <w:br w:type="page"/>
      </w:r>
      <w:r>
        <w:rPr>
          <w:rFonts w:hint="eastAsia" w:ascii="黑体" w:eastAsia="黑体"/>
          <w:bCs/>
          <w:szCs w:val="21"/>
        </w:rPr>
        <w:t>2.3.授权委托书</w:t>
      </w:r>
    </w:p>
    <w:p>
      <w:pPr>
        <w:pStyle w:val="4"/>
        <w:jc w:val="center"/>
        <w:rPr>
          <w:rFonts w:ascii="宋体" w:hAnsi="宋体"/>
          <w:sz w:val="21"/>
          <w:szCs w:val="21"/>
        </w:rPr>
      </w:pPr>
      <w:r>
        <w:rPr>
          <w:rFonts w:hint="eastAsia" w:ascii="宋体" w:hAnsi="宋体"/>
          <w:sz w:val="21"/>
          <w:szCs w:val="21"/>
        </w:rPr>
        <w:t>授权委托书</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r>
        <w:rPr>
          <w:rFonts w:hint="eastAsia" w:ascii="宋体" w:hAnsi="宋体"/>
          <w:szCs w:val="21"/>
        </w:rPr>
        <w:t>本人</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（投标人名称）的法定代表人，现委托</w:t>
      </w:r>
      <w:r>
        <w:rPr>
          <w:rFonts w:hint="eastAsia" w:ascii="宋体" w:hAnsi="宋体"/>
          <w:szCs w:val="21"/>
          <w:u w:val="single"/>
        </w:rPr>
        <w:t xml:space="preserve">       </w:t>
      </w:r>
      <w:r>
        <w:rPr>
          <w:rFonts w:hint="eastAsia" w:ascii="宋体" w:hAnsi="宋体"/>
          <w:szCs w:val="21"/>
        </w:rPr>
        <w:t>（姓名）为我方代理人。代理人根据授权，以我方名义签署、澄清、说明、补正、递交、撤回、修改</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标段施工投标文件、签订合同和处理有关事宜，其法律后果由我方承担。</w:t>
      </w:r>
    </w:p>
    <w:p>
      <w:pPr>
        <w:spacing w:line="360" w:lineRule="auto"/>
        <w:ind w:firstLine="420" w:firstLineChars="200"/>
        <w:rPr>
          <w:rFonts w:hint="eastAsia" w:ascii="宋体" w:hAnsi="宋体"/>
          <w:szCs w:val="21"/>
        </w:rPr>
      </w:pPr>
      <w:r>
        <w:rPr>
          <w:rFonts w:hint="eastAsia" w:ascii="宋体" w:hAnsi="宋体"/>
          <w:szCs w:val="21"/>
        </w:rPr>
        <w:t>委托期限：</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代理人无转委托权。</w:t>
      </w:r>
    </w:p>
    <w:p>
      <w:pPr>
        <w:spacing w:line="360" w:lineRule="auto"/>
        <w:ind w:firstLine="420" w:firstLineChars="200"/>
        <w:rPr>
          <w:rFonts w:ascii="宋体" w:hAnsi="宋体"/>
          <w:szCs w:val="21"/>
        </w:rPr>
      </w:pPr>
      <w:r>
        <w:rPr>
          <w:rFonts w:hint="eastAsia" w:ascii="宋体" w:hAnsi="宋体"/>
          <w:szCs w:val="21"/>
        </w:rPr>
        <w:t>附：法定代表人和授权委托人身份证明</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rPr>
          <w:rFonts w:hint="eastAsia" w:ascii="宋体" w:hAnsi="宋体"/>
          <w:szCs w:val="21"/>
        </w:rPr>
      </w:pPr>
    </w:p>
    <w:p>
      <w:pPr>
        <w:spacing w:line="360" w:lineRule="auto"/>
        <w:rPr>
          <w:rFonts w:ascii="宋体" w:hAnsi="宋体"/>
          <w:szCs w:val="21"/>
        </w:rPr>
      </w:pPr>
      <w:r>
        <w:rPr>
          <w:rFonts w:hint="eastAsia" w:ascii="宋体" w:hAnsi="宋体"/>
          <w:szCs w:val="21"/>
        </w:rPr>
        <w:t xml:space="preserve">    投标人：</w:t>
      </w:r>
      <w:r>
        <w:rPr>
          <w:rFonts w:hint="eastAsia" w:ascii="宋体" w:hAnsi="宋体"/>
          <w:szCs w:val="21"/>
          <w:u w:val="single"/>
        </w:rPr>
        <w:t xml:space="preserve">                          </w:t>
      </w:r>
      <w:r>
        <w:rPr>
          <w:rFonts w:hint="eastAsia" w:ascii="宋体" w:hAnsi="宋体"/>
          <w:szCs w:val="21"/>
        </w:rPr>
        <w:t>（盖单位章）</w:t>
      </w:r>
    </w:p>
    <w:p>
      <w:pPr>
        <w:spacing w:line="360" w:lineRule="auto"/>
        <w:ind w:firstLine="420" w:firstLineChars="200"/>
        <w:rPr>
          <w:rFonts w:ascii="宋体" w:hAnsi="宋体"/>
          <w:szCs w:val="21"/>
        </w:rPr>
      </w:pPr>
    </w:p>
    <w:p>
      <w:pPr>
        <w:spacing w:line="360" w:lineRule="auto"/>
        <w:rPr>
          <w:rFonts w:ascii="宋体" w:hAnsi="宋体"/>
          <w:szCs w:val="21"/>
        </w:rPr>
      </w:pPr>
      <w:r>
        <w:rPr>
          <w:rFonts w:hint="eastAsia" w:ascii="宋体" w:hAnsi="宋体"/>
          <w:szCs w:val="21"/>
        </w:rPr>
        <w:t xml:space="preserve">    法定代表人：</w:t>
      </w:r>
      <w:r>
        <w:rPr>
          <w:rFonts w:hint="eastAsia" w:ascii="宋体" w:hAnsi="宋体"/>
          <w:szCs w:val="21"/>
          <w:u w:val="single"/>
        </w:rPr>
        <w:t xml:space="preserve">                     </w:t>
      </w:r>
      <w:r>
        <w:rPr>
          <w:rFonts w:hint="eastAsia" w:ascii="宋体" w:hAnsi="宋体"/>
          <w:szCs w:val="21"/>
        </w:rPr>
        <w:t>（签字）</w:t>
      </w:r>
    </w:p>
    <w:p>
      <w:pPr>
        <w:spacing w:line="360" w:lineRule="auto"/>
        <w:ind w:firstLine="420" w:firstLineChars="200"/>
        <w:rPr>
          <w:rFonts w:ascii="宋体" w:hAnsi="宋体"/>
          <w:szCs w:val="21"/>
        </w:rPr>
      </w:pPr>
    </w:p>
    <w:p>
      <w:pPr>
        <w:spacing w:line="360" w:lineRule="auto"/>
        <w:rPr>
          <w:rFonts w:ascii="宋体" w:hAnsi="宋体"/>
          <w:szCs w:val="21"/>
        </w:rPr>
      </w:pPr>
      <w:r>
        <w:rPr>
          <w:rFonts w:hint="eastAsia" w:ascii="宋体" w:hAnsi="宋体"/>
          <w:szCs w:val="21"/>
        </w:rPr>
        <w:t xml:space="preserve">    身份证号码：</w:t>
      </w:r>
      <w:r>
        <w:rPr>
          <w:rFonts w:hint="eastAsia" w:ascii="宋体" w:hAnsi="宋体"/>
          <w:szCs w:val="21"/>
          <w:u w:val="single"/>
        </w:rPr>
        <w:t xml:space="preserve">                                </w:t>
      </w:r>
    </w:p>
    <w:p>
      <w:pPr>
        <w:spacing w:line="360" w:lineRule="auto"/>
        <w:ind w:firstLine="420" w:firstLineChars="200"/>
        <w:rPr>
          <w:rFonts w:hint="eastAsia" w:ascii="宋体" w:hAnsi="宋体"/>
          <w:szCs w:val="21"/>
        </w:rPr>
      </w:pPr>
    </w:p>
    <w:p>
      <w:pPr>
        <w:spacing w:line="360" w:lineRule="auto"/>
        <w:rPr>
          <w:rFonts w:ascii="宋体" w:hAnsi="宋体"/>
          <w:szCs w:val="21"/>
        </w:rPr>
      </w:pPr>
      <w:r>
        <w:rPr>
          <w:rFonts w:hint="eastAsia" w:ascii="宋体" w:hAnsi="宋体"/>
          <w:szCs w:val="21"/>
        </w:rPr>
        <w:t xml:space="preserve">    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420" w:firstLineChars="200"/>
        <w:rPr>
          <w:rFonts w:ascii="宋体" w:hAnsi="宋体"/>
          <w:szCs w:val="21"/>
        </w:rPr>
      </w:pPr>
    </w:p>
    <w:p>
      <w:pPr>
        <w:spacing w:line="360" w:lineRule="auto"/>
        <w:ind w:firstLine="420" w:firstLineChars="200"/>
        <w:rPr>
          <w:rFonts w:hint="eastAsia" w:ascii="宋体" w:hAnsi="宋体"/>
          <w:szCs w:val="21"/>
        </w:rPr>
      </w:pPr>
      <w:r>
        <w:rPr>
          <w:rFonts w:hint="eastAsia" w:ascii="宋体" w:hAnsi="宋体"/>
          <w:szCs w:val="21"/>
        </w:rPr>
        <w:t>身份证号码：</w:t>
      </w:r>
      <w:r>
        <w:rPr>
          <w:rFonts w:hint="eastAsia" w:ascii="宋体" w:hAnsi="宋体"/>
          <w:szCs w:val="21"/>
          <w:u w:val="single"/>
        </w:rPr>
        <w:t xml:space="preserve">                                </w:t>
      </w:r>
    </w:p>
    <w:p>
      <w:pPr>
        <w:spacing w:line="360" w:lineRule="auto"/>
        <w:ind w:firstLine="5355" w:firstLineChars="2550"/>
        <w:rPr>
          <w:rFonts w:hint="eastAsia" w:ascii="宋体" w:hAnsi="宋体"/>
          <w:szCs w:val="21"/>
        </w:rPr>
      </w:pPr>
    </w:p>
    <w:p>
      <w:pPr>
        <w:spacing w:line="360" w:lineRule="auto"/>
        <w:ind w:firstLine="5040" w:firstLineChars="2400"/>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ind w:firstLine="5040" w:firstLineChars="2400"/>
        <w:rPr>
          <w:rFonts w:hint="eastAsia" w:ascii="宋体" w:hAnsi="宋体"/>
          <w:szCs w:val="21"/>
        </w:rPr>
      </w:pPr>
    </w:p>
    <w:p>
      <w:pPr>
        <w:spacing w:line="360" w:lineRule="auto"/>
        <w:ind w:firstLine="420" w:firstLineChars="200"/>
        <w:rPr>
          <w:rFonts w:hint="eastAsia" w:ascii="宋体" w:hAnsi="宋体"/>
          <w:szCs w:val="21"/>
        </w:rPr>
      </w:pPr>
    </w:p>
    <w:p>
      <w:pPr>
        <w:pStyle w:val="4"/>
        <w:rPr>
          <w:rFonts w:hint="eastAsia" w:ascii="宋体" w:hAnsi="宋体"/>
          <w:b w:val="0"/>
          <w:sz w:val="21"/>
          <w:szCs w:val="21"/>
        </w:rPr>
      </w:pPr>
      <w:r>
        <w:rPr>
          <w:rFonts w:ascii="宋体" w:hAnsi="宋体"/>
          <w:szCs w:val="21"/>
        </w:rPr>
        <w:br w:type="page"/>
      </w:r>
      <w:r>
        <w:rPr>
          <w:rFonts w:hint="eastAsia" w:ascii="黑体" w:eastAsia="黑体"/>
          <w:b w:val="0"/>
          <w:sz w:val="21"/>
          <w:szCs w:val="21"/>
        </w:rPr>
        <w:t>2.4.联合体协议书</w:t>
      </w:r>
    </w:p>
    <w:p>
      <w:pPr>
        <w:pStyle w:val="4"/>
        <w:jc w:val="center"/>
        <w:rPr>
          <w:sz w:val="21"/>
          <w:szCs w:val="21"/>
        </w:rPr>
      </w:pPr>
      <w:r>
        <w:rPr>
          <w:rFonts w:hint="eastAsia"/>
          <w:sz w:val="21"/>
          <w:szCs w:val="21"/>
        </w:rPr>
        <w:t>联合体协议书</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r>
        <w:rPr>
          <w:rFonts w:hint="eastAsia" w:ascii="宋体" w:hAnsi="宋体"/>
          <w:szCs w:val="21"/>
          <w:u w:val="single"/>
        </w:rPr>
        <w:t xml:space="preserve">              </w:t>
      </w:r>
      <w:r>
        <w:rPr>
          <w:rFonts w:hint="eastAsia" w:ascii="宋体" w:hAnsi="宋体"/>
          <w:szCs w:val="21"/>
        </w:rPr>
        <w:t xml:space="preserve"> （所有成员单位名称）自愿组成</w:t>
      </w:r>
      <w:r>
        <w:rPr>
          <w:rFonts w:hint="eastAsia" w:ascii="宋体" w:hAnsi="宋体"/>
          <w:szCs w:val="21"/>
          <w:u w:val="single"/>
        </w:rPr>
        <w:t xml:space="preserve">      </w:t>
      </w:r>
      <w:r>
        <w:rPr>
          <w:rFonts w:hint="eastAsia" w:ascii="宋体" w:hAnsi="宋体"/>
          <w:szCs w:val="21"/>
        </w:rPr>
        <w:t>（联合体名称）联合体，共同参加</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标段施工投标。现就联合体投标事宜订立如下协议</w:t>
      </w:r>
      <w:r>
        <w:rPr>
          <w:rFonts w:hint="eastAsia" w:ascii="宋体" w:hAnsi="宋体"/>
          <w:szCs w:val="21"/>
          <w:lang w:eastAsia="zh-CN"/>
        </w:rPr>
        <w:t>：</w:t>
      </w:r>
    </w:p>
    <w:p>
      <w:pPr>
        <w:spacing w:line="360" w:lineRule="auto"/>
        <w:ind w:firstLine="420" w:firstLineChars="200"/>
        <w:rPr>
          <w:rFonts w:hint="eastAsia" w:ascii="宋体" w:hAnsi="宋体"/>
          <w:szCs w:val="21"/>
        </w:rPr>
      </w:pPr>
      <w:r>
        <w:rPr>
          <w:rFonts w:hint="eastAsia" w:ascii="宋体" w:hAnsi="宋体"/>
          <w:szCs w:val="21"/>
        </w:rPr>
        <w:t>1.</w:t>
      </w:r>
      <w:r>
        <w:rPr>
          <w:rFonts w:hint="eastAsia" w:ascii="宋体" w:hAnsi="宋体"/>
          <w:szCs w:val="21"/>
          <w:u w:val="single"/>
        </w:rPr>
        <w:t xml:space="preserve">       </w:t>
      </w:r>
      <w:r>
        <w:rPr>
          <w:rFonts w:hint="eastAsia" w:ascii="宋体" w:hAnsi="宋体"/>
          <w:szCs w:val="21"/>
        </w:rPr>
        <w:t>（某成员单位名称）为</w:t>
      </w:r>
      <w:r>
        <w:rPr>
          <w:rFonts w:hint="eastAsia" w:ascii="宋体" w:hAnsi="宋体"/>
          <w:szCs w:val="21"/>
          <w:u w:val="single"/>
        </w:rPr>
        <w:t xml:space="preserve">         </w:t>
      </w:r>
      <w:r>
        <w:rPr>
          <w:rFonts w:hint="eastAsia" w:ascii="宋体" w:hAnsi="宋体"/>
          <w:szCs w:val="21"/>
        </w:rPr>
        <w:t>（联合体名称）牵头人。</w:t>
      </w:r>
    </w:p>
    <w:p>
      <w:pPr>
        <w:spacing w:line="360" w:lineRule="auto"/>
        <w:ind w:firstLine="420" w:firstLineChars="200"/>
        <w:rPr>
          <w:rFonts w:hint="eastAsia" w:ascii="宋体" w:hAnsi="宋体"/>
          <w:szCs w:val="21"/>
        </w:rPr>
      </w:pPr>
      <w:r>
        <w:rPr>
          <w:rFonts w:hint="eastAsia" w:ascii="宋体" w:hAnsi="宋体"/>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spacing w:line="360" w:lineRule="auto"/>
        <w:ind w:firstLine="420" w:firstLineChars="200"/>
        <w:rPr>
          <w:rFonts w:hint="eastAsia" w:ascii="宋体" w:hAnsi="宋体"/>
          <w:szCs w:val="21"/>
        </w:rPr>
      </w:pPr>
      <w:r>
        <w:rPr>
          <w:rFonts w:hint="eastAsia" w:ascii="宋体" w:hAnsi="宋体"/>
          <w:szCs w:val="21"/>
        </w:rPr>
        <w:t>3.联合体将严格按照招标文件的各项要求，递交投标文件，履行合同，并对外承担连带责任。</w:t>
      </w:r>
    </w:p>
    <w:p>
      <w:pPr>
        <w:spacing w:line="360" w:lineRule="auto"/>
        <w:ind w:firstLine="420" w:firstLineChars="200"/>
        <w:rPr>
          <w:rFonts w:hint="eastAsia" w:ascii="宋体" w:hAnsi="宋体"/>
          <w:szCs w:val="21"/>
        </w:rPr>
      </w:pPr>
      <w:r>
        <w:rPr>
          <w:rFonts w:hint="eastAsia" w:ascii="宋体" w:hAnsi="宋体"/>
          <w:szCs w:val="21"/>
        </w:rPr>
        <w:t>4.联合体各成员单位内部的职责分工如下：</w:t>
      </w:r>
      <w:r>
        <w:rPr>
          <w:rFonts w:hint="eastAsia" w:ascii="宋体" w:hAnsi="宋体"/>
          <w:szCs w:val="21"/>
          <w:u w:val="single"/>
        </w:rPr>
        <w:t xml:space="preserve">                              </w:t>
      </w:r>
    </w:p>
    <w:p>
      <w:pPr>
        <w:spacing w:line="360" w:lineRule="auto"/>
        <w:ind w:firstLine="420" w:firstLineChars="200"/>
        <w:rPr>
          <w:rFonts w:hint="eastAsia" w:ascii="宋体" w:hAnsi="宋体"/>
          <w:szCs w:val="21"/>
        </w:rPr>
      </w:pPr>
      <w:r>
        <w:rPr>
          <w:rFonts w:hint="eastAsia" w:ascii="宋体" w:hAnsi="宋体"/>
          <w:szCs w:val="21"/>
        </w:rPr>
        <w:t>5.本协议书自签署之日起生效，合同履行完毕后自动失效。</w:t>
      </w:r>
    </w:p>
    <w:p>
      <w:pPr>
        <w:spacing w:line="360" w:lineRule="auto"/>
        <w:ind w:firstLine="420" w:firstLineChars="200"/>
        <w:rPr>
          <w:rFonts w:ascii="宋体" w:hAnsi="宋体"/>
          <w:szCs w:val="21"/>
        </w:rPr>
      </w:pPr>
      <w:r>
        <w:rPr>
          <w:rFonts w:hint="eastAsia" w:ascii="宋体" w:hAnsi="宋体"/>
          <w:szCs w:val="21"/>
        </w:rPr>
        <w:t>6.本协议书一式</w:t>
      </w:r>
      <w:r>
        <w:rPr>
          <w:rFonts w:hint="eastAsia" w:ascii="宋体" w:hAnsi="宋体"/>
          <w:szCs w:val="21"/>
          <w:u w:val="single"/>
        </w:rPr>
        <w:t xml:space="preserve">    </w:t>
      </w:r>
      <w:r>
        <w:rPr>
          <w:rFonts w:hint="eastAsia" w:ascii="宋体" w:hAnsi="宋体"/>
          <w:szCs w:val="21"/>
        </w:rPr>
        <w:t>份，联合体成员和招标人各执一份。</w:t>
      </w:r>
    </w:p>
    <w:p>
      <w:pPr>
        <w:spacing w:line="360" w:lineRule="auto"/>
        <w:ind w:firstLine="420" w:firstLineChars="200"/>
        <w:rPr>
          <w:rFonts w:ascii="宋体" w:hAnsi="宋体"/>
          <w:szCs w:val="21"/>
        </w:rPr>
      </w:pPr>
      <w:r>
        <w:rPr>
          <w:rFonts w:hint="eastAsia" w:ascii="宋体" w:hAnsi="宋体"/>
          <w:szCs w:val="21"/>
        </w:rPr>
        <w:t>注：本协议书由委托代理人签字的，应附法定代表人签字的授权委托书。</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rPr>
          <w:rFonts w:hint="eastAsia" w:ascii="宋体" w:hAnsi="宋体"/>
          <w:szCs w:val="21"/>
        </w:rPr>
      </w:pPr>
      <w:r>
        <w:rPr>
          <w:rFonts w:hint="eastAsia" w:ascii="宋体" w:hAnsi="宋体"/>
          <w:szCs w:val="21"/>
        </w:rPr>
        <w:t xml:space="preserve">    牵头人名称：</w:t>
      </w:r>
      <w:r>
        <w:rPr>
          <w:rFonts w:hint="eastAsia" w:ascii="宋体" w:hAnsi="宋体"/>
          <w:szCs w:val="21"/>
          <w:u w:val="single"/>
        </w:rPr>
        <w:t xml:space="preserve">                       </w:t>
      </w:r>
      <w:r>
        <w:rPr>
          <w:rFonts w:hint="eastAsia" w:ascii="宋体" w:hAnsi="宋体"/>
          <w:szCs w:val="21"/>
        </w:rPr>
        <w:t>（盖单位章）</w:t>
      </w:r>
    </w:p>
    <w:p>
      <w:pPr>
        <w:spacing w:line="360" w:lineRule="auto"/>
        <w:rPr>
          <w:rFonts w:ascii="宋体" w:hAnsi="宋体"/>
          <w:szCs w:val="21"/>
        </w:rPr>
      </w:pPr>
      <w:r>
        <w:rPr>
          <w:rFonts w:hint="eastAsia" w:ascii="宋体" w:hAnsi="宋体"/>
          <w:szCs w:val="21"/>
        </w:rPr>
        <w:t xml:space="preserve">    法定代表人或其委托代理人：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420" w:firstLineChars="200"/>
        <w:rPr>
          <w:rFonts w:ascii="宋体" w:hAnsi="宋体"/>
          <w:szCs w:val="21"/>
        </w:rPr>
      </w:pPr>
    </w:p>
    <w:p>
      <w:pPr>
        <w:spacing w:line="360" w:lineRule="auto"/>
        <w:rPr>
          <w:rFonts w:hint="eastAsia" w:ascii="宋体" w:hAnsi="宋体"/>
          <w:szCs w:val="21"/>
        </w:rPr>
      </w:pPr>
      <w:r>
        <w:rPr>
          <w:rFonts w:hint="eastAsia" w:ascii="宋体" w:hAnsi="宋体"/>
          <w:szCs w:val="21"/>
        </w:rPr>
        <w:t xml:space="preserve">    成员一名称：</w:t>
      </w:r>
      <w:r>
        <w:rPr>
          <w:rFonts w:hint="eastAsia" w:ascii="宋体" w:hAnsi="宋体"/>
          <w:szCs w:val="21"/>
          <w:u w:val="single"/>
        </w:rPr>
        <w:t xml:space="preserve">                       </w:t>
      </w:r>
      <w:r>
        <w:rPr>
          <w:rFonts w:hint="eastAsia" w:ascii="宋体" w:hAnsi="宋体"/>
          <w:szCs w:val="21"/>
        </w:rPr>
        <w:t>（盖单位章）</w:t>
      </w:r>
    </w:p>
    <w:p>
      <w:pPr>
        <w:spacing w:line="360" w:lineRule="auto"/>
        <w:rPr>
          <w:rFonts w:ascii="宋体" w:hAnsi="宋体"/>
          <w:szCs w:val="21"/>
        </w:rPr>
      </w:pPr>
      <w:r>
        <w:rPr>
          <w:rFonts w:hint="eastAsia" w:ascii="宋体" w:hAnsi="宋体"/>
          <w:szCs w:val="21"/>
        </w:rPr>
        <w:t xml:space="preserve">    法定代表人或其委托代理人：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420" w:firstLineChars="200"/>
        <w:rPr>
          <w:rFonts w:ascii="宋体" w:hAnsi="宋体"/>
          <w:szCs w:val="21"/>
        </w:rPr>
      </w:pPr>
    </w:p>
    <w:p>
      <w:pPr>
        <w:spacing w:line="360" w:lineRule="auto"/>
        <w:rPr>
          <w:rFonts w:hint="eastAsia" w:ascii="宋体" w:hAnsi="宋体"/>
          <w:szCs w:val="21"/>
        </w:rPr>
      </w:pPr>
      <w:r>
        <w:rPr>
          <w:rFonts w:hint="eastAsia" w:ascii="宋体" w:hAnsi="宋体"/>
          <w:szCs w:val="21"/>
        </w:rPr>
        <w:t xml:space="preserve">    成员二名称：</w:t>
      </w:r>
      <w:r>
        <w:rPr>
          <w:rFonts w:hint="eastAsia" w:ascii="宋体" w:hAnsi="宋体"/>
          <w:szCs w:val="21"/>
          <w:u w:val="single"/>
        </w:rPr>
        <w:t xml:space="preserve">                       </w:t>
      </w:r>
      <w:r>
        <w:rPr>
          <w:rFonts w:hint="eastAsia" w:ascii="宋体" w:hAnsi="宋体"/>
          <w:szCs w:val="21"/>
        </w:rPr>
        <w:t>（盖单位章）</w:t>
      </w:r>
    </w:p>
    <w:p>
      <w:pPr>
        <w:spacing w:line="360" w:lineRule="auto"/>
        <w:rPr>
          <w:rFonts w:ascii="宋体" w:hAnsi="宋体"/>
          <w:szCs w:val="21"/>
        </w:rPr>
      </w:pPr>
      <w:r>
        <w:rPr>
          <w:rFonts w:hint="eastAsia" w:ascii="宋体" w:hAnsi="宋体"/>
          <w:szCs w:val="21"/>
        </w:rPr>
        <w:t xml:space="preserve">    法定代表人或其委托代理人：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420" w:firstLineChars="200"/>
        <w:rPr>
          <w:rFonts w:hint="eastAsia" w:ascii="宋体" w:hAnsi="宋体"/>
          <w:szCs w:val="21"/>
          <w:u w:val="single"/>
        </w:rPr>
      </w:pPr>
    </w:p>
    <w:p>
      <w:pPr>
        <w:spacing w:line="360" w:lineRule="auto"/>
        <w:ind w:firstLine="4410" w:firstLineChars="2100"/>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ind w:firstLine="4410" w:firstLineChars="2100"/>
        <w:rPr>
          <w:rFonts w:hint="eastAsia" w:ascii="宋体" w:hAnsi="宋体"/>
          <w:szCs w:val="21"/>
        </w:rPr>
      </w:pPr>
    </w:p>
    <w:p>
      <w:pPr>
        <w:spacing w:line="360" w:lineRule="auto"/>
        <w:rPr>
          <w:rFonts w:hint="eastAsia" w:ascii="宋体" w:hAnsi="宋体"/>
          <w:szCs w:val="21"/>
        </w:rPr>
      </w:pPr>
    </w:p>
    <w:p>
      <w:pPr>
        <w:spacing w:line="600" w:lineRule="auto"/>
        <w:ind w:left="360"/>
        <w:rPr>
          <w:rFonts w:hint="eastAsia" w:ascii="黑体" w:hAnsi="宋体" w:eastAsia="黑体"/>
          <w:b/>
          <w:szCs w:val="21"/>
        </w:rPr>
      </w:pPr>
      <w:r>
        <w:rPr>
          <w:rFonts w:hint="eastAsia" w:ascii="黑体" w:hAnsi="宋体" w:eastAsia="黑体"/>
          <w:b/>
          <w:szCs w:val="21"/>
        </w:rPr>
        <w:t>2.5.投标保证金</w:t>
      </w:r>
    </w:p>
    <w:p>
      <w:pPr>
        <w:pStyle w:val="4"/>
        <w:jc w:val="center"/>
        <w:rPr>
          <w:rFonts w:hint="eastAsia"/>
          <w:color w:val="auto"/>
          <w:sz w:val="21"/>
          <w:szCs w:val="21"/>
        </w:rPr>
      </w:pPr>
      <w:r>
        <w:rPr>
          <w:rFonts w:hint="eastAsia"/>
          <w:color w:val="auto"/>
          <w:sz w:val="21"/>
          <w:szCs w:val="21"/>
        </w:rPr>
        <w:t>投标保证金（采用投标担保的参考格式）</w:t>
      </w:r>
    </w:p>
    <w:p>
      <w:pPr>
        <w:rPr>
          <w:rFonts w:hint="eastAsia"/>
        </w:rPr>
      </w:pPr>
    </w:p>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投标保函示范文本</w:t>
      </w:r>
    </w:p>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（独立保函）</w:t>
      </w:r>
    </w:p>
    <w:p>
      <w:pPr>
        <w:wordWrap w:val="0"/>
        <w:spacing w:line="360" w:lineRule="auto"/>
        <w:jc w:val="right"/>
        <w:rPr>
          <w:rFonts w:hint="eastAsia" w:ascii="宋体" w:hAnsi="宋体" w:eastAsia="宋体" w:cs="宋体"/>
          <w:color w:val="auto"/>
          <w:sz w:val="21"/>
          <w:szCs w:val="21"/>
        </w:rPr>
      </w:pPr>
      <w:r>
        <w:rPr>
          <w:rFonts w:hint="eastAsia" w:ascii="宋体" w:hAnsi="宋体" w:eastAsia="宋体" w:cs="宋体"/>
          <w:color w:val="auto"/>
          <w:sz w:val="21"/>
          <w:szCs w:val="21"/>
        </w:rPr>
        <w:t xml:space="preserve">编号：           </w:t>
      </w:r>
    </w:p>
    <w:p>
      <w:pPr>
        <w:spacing w:line="360" w:lineRule="auto"/>
        <w:rPr>
          <w:rFonts w:hint="eastAsia" w:ascii="宋体" w:hAnsi="宋体" w:eastAsia="宋体" w:cs="宋体"/>
          <w:color w:val="auto"/>
          <w:sz w:val="21"/>
          <w:szCs w:val="21"/>
        </w:rPr>
      </w:pPr>
      <w:bookmarkStart w:id="24" w:name="_Hlk40303117"/>
      <w:r>
        <w:rPr>
          <w:rFonts w:hint="eastAsia" w:ascii="宋体" w:hAnsi="宋体" w:eastAsia="宋体" w:cs="宋体"/>
          <w:color w:val="auto"/>
          <w:sz w:val="21"/>
          <w:szCs w:val="21"/>
        </w:rPr>
        <w:t>申请人：</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地址：</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受益人： </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地址：</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开立人：</w:t>
      </w:r>
    </w:p>
    <w:bookmarkEnd w:id="24"/>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地址：</w:t>
      </w:r>
    </w:p>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致：（受益人名称）</w:t>
      </w:r>
    </w:p>
    <w:p>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我方（即“开立人”）已获得通知，本保函申请人（即“投标人”）已响应贵方于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（以下简称“本工程”）发出的招标文件，并已向招标人（即“受益人”）提交了投标文件（即“基础交易”）。</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我方理解根据招标条件，投标人必须提交一份投标保函（以下简称“本保函”），以担保投标人诚信履行其在上述基础交易中承担的投标人义务。鉴此，应申请人要求，我方在此同意向贵方出具此投标保函，本保函担保金额最高不超过人民币（大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二、我方在投标人发生以下情形时承担保证担保责任： </w:t>
      </w:r>
    </w:p>
    <w:p>
      <w:pPr>
        <w:pStyle w:val="20"/>
        <w:numPr>
          <w:ilvl w:val="0"/>
          <w:numId w:val="0"/>
        </w:numPr>
        <w:spacing w:line="360" w:lineRule="auto"/>
        <w:ind w:left="480" w:leftChars="0"/>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（1）投标</w:t>
      </w:r>
      <w:r>
        <w:rPr>
          <w:rFonts w:hint="eastAsia" w:ascii="宋体" w:hAnsi="宋体" w:eastAsia="宋体" w:cs="宋体"/>
          <w:color w:val="auto"/>
          <w:sz w:val="21"/>
          <w:szCs w:val="21"/>
        </w:rPr>
        <w:t xml:space="preserve">人在开标后和投标有效期满之前撤销投标的； </w:t>
      </w:r>
    </w:p>
    <w:p>
      <w:pPr>
        <w:pStyle w:val="20"/>
        <w:numPr>
          <w:ilvl w:val="0"/>
          <w:numId w:val="0"/>
        </w:num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投标人在收到中标通知后，不能或拒绝在中标通知书规定的时间内与贵方签订合同； </w:t>
      </w:r>
    </w:p>
    <w:p>
      <w:pPr>
        <w:pStyle w:val="20"/>
        <w:numPr>
          <w:ilvl w:val="0"/>
          <w:numId w:val="0"/>
        </w:num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投标人在与贵方签订合同后，未在规定的时间内提交符合招标文件要求的履约担保；</w:t>
      </w:r>
    </w:p>
    <w:p>
      <w:pPr>
        <w:pStyle w:val="20"/>
        <w:numPr>
          <w:ilvl w:val="0"/>
          <w:numId w:val="0"/>
        </w:num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投标人违反招标文件规定的其他情形。</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三、本保函为不可撤销、不可转让的见索即付独立保函。本保函有效期自开立之日起至投标有效期届满之日后的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日。投标有效期延长的，本保函有效期相应顺延</w:t>
      </w:r>
      <w:bookmarkStart w:id="25" w:name="_Hlk58489417"/>
      <w:r>
        <w:rPr>
          <w:rFonts w:hint="eastAsia" w:ascii="宋体" w:hAnsi="宋体" w:eastAsia="宋体" w:cs="宋体"/>
          <w:color w:val="auto"/>
          <w:sz w:val="21"/>
          <w:szCs w:val="21"/>
        </w:rPr>
        <w:t>，最迟不超过</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bookmarkEnd w:id="25"/>
      <w:r>
        <w:rPr>
          <w:rFonts w:hint="eastAsia" w:ascii="宋体" w:hAnsi="宋体" w:eastAsia="宋体" w:cs="宋体"/>
          <w:color w:val="auto"/>
          <w:sz w:val="21"/>
          <w:szCs w:val="21"/>
        </w:rPr>
        <w:t>。</w:t>
      </w:r>
    </w:p>
    <w:p>
      <w:pPr>
        <w:spacing w:line="360" w:lineRule="auto"/>
        <w:ind w:firstLine="480"/>
        <w:rPr>
          <w:rFonts w:hint="eastAsia" w:ascii="宋体" w:hAnsi="宋体" w:eastAsia="宋体" w:cs="宋体"/>
          <w:color w:val="auto"/>
          <w:sz w:val="21"/>
          <w:szCs w:val="21"/>
        </w:rPr>
      </w:pPr>
      <w:bookmarkStart w:id="26" w:name="_Hlk40302764"/>
      <w:r>
        <w:rPr>
          <w:rFonts w:hint="eastAsia" w:ascii="宋体" w:hAnsi="宋体" w:eastAsia="宋体" w:cs="宋体"/>
          <w:color w:val="auto"/>
          <w:sz w:val="21"/>
          <w:szCs w:val="21"/>
        </w:rPr>
        <w:t>四、我方承诺，在收到受益人发来的书面付款通知后的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日内无条件支付，前述书面付款通知即为付款要求之单据，且应满足以下要求：</w:t>
      </w:r>
    </w:p>
    <w:p>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（1）付款通知到达的日期在本保函的有效期内；</w:t>
      </w:r>
    </w:p>
    <w:p>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（2）载明要求支付的金额；</w:t>
      </w:r>
    </w:p>
    <w:p>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（3）</w:t>
      </w:r>
      <w:bookmarkStart w:id="27" w:name="_Hlk40354215"/>
      <w:r>
        <w:rPr>
          <w:rFonts w:hint="eastAsia" w:ascii="宋体" w:hAnsi="宋体" w:eastAsia="宋体" w:cs="宋体"/>
          <w:color w:val="auto"/>
          <w:sz w:val="21"/>
          <w:szCs w:val="21"/>
        </w:rPr>
        <w:t>载明申请人违反招投标文件规定的义务内容和具体条款；</w:t>
      </w:r>
      <w:bookmarkEnd w:id="27"/>
    </w:p>
    <w:p>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（4）</w:t>
      </w:r>
      <w:bookmarkStart w:id="28" w:name="_Hlk40354839"/>
      <w:r>
        <w:rPr>
          <w:rFonts w:hint="eastAsia" w:ascii="宋体" w:hAnsi="宋体" w:eastAsia="宋体" w:cs="宋体"/>
          <w:color w:val="auto"/>
          <w:sz w:val="21"/>
          <w:szCs w:val="21"/>
        </w:rPr>
        <w:t>声明不存在招标文件规定或我国法律规定免除申请人或我方支付责任的情形；</w:t>
      </w:r>
      <w:bookmarkEnd w:id="28"/>
    </w:p>
    <w:p>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（5）书面付款通知应在本保函有效期内到达的地址是：</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bookmarkEnd w:id="26"/>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bookmarkStart w:id="29" w:name="_Hlk40303486"/>
      <w:r>
        <w:rPr>
          <w:rFonts w:hint="eastAsia" w:ascii="宋体" w:hAnsi="宋体" w:eastAsia="宋体" w:cs="宋体"/>
          <w:color w:val="auto"/>
          <w:sz w:val="21"/>
          <w:szCs w:val="21"/>
        </w:rPr>
        <w:t>受益人发出的书面付款通知应由其为鉴明受益人法定代表人（负责人）或授权代理人签字并加盖公章。</w:t>
      </w:r>
      <w:bookmarkEnd w:id="29"/>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五、本保函项下的权利不得转让，不得设定担保。</w:t>
      </w:r>
      <w:r>
        <w:rPr>
          <w:rFonts w:hint="eastAsia" w:ascii="宋体" w:hAnsi="宋体" w:eastAsia="宋体" w:cs="宋体"/>
          <w:color w:val="auto"/>
          <w:sz w:val="21"/>
          <w:szCs w:val="21"/>
          <w:lang w:eastAsia="zh-CN"/>
        </w:rPr>
        <w:t>贵方</w:t>
      </w:r>
      <w:r>
        <w:rPr>
          <w:rFonts w:hint="eastAsia" w:ascii="宋体" w:hAnsi="宋体" w:eastAsia="宋体" w:cs="宋体"/>
          <w:color w:val="auto"/>
          <w:sz w:val="21"/>
          <w:szCs w:val="21"/>
        </w:rPr>
        <w:t xml:space="preserve">未经我方书面同意转让本保函或其项下任何权利，对我方不发生法律效力。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六、本保函项下的基础交易不成立、不生效、无效、被撤销、被解除，不影响本保函的独立有效。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七、受益人应在本保函到期后的七日内将本保函正本退回我方注销，但是不论受益人是否按此要求将本保函正本退回我方，我方在本保函项下的义务和责任均在保函有效期到期后自动消灭。 </w:t>
      </w:r>
    </w:p>
    <w:p>
      <w:pPr>
        <w:spacing w:line="360" w:lineRule="auto"/>
        <w:ind w:firstLine="420" w:firstLineChars="200"/>
        <w:rPr>
          <w:rFonts w:hint="eastAsia" w:ascii="宋体" w:hAnsi="宋体" w:eastAsia="宋体" w:cs="宋体"/>
          <w:color w:val="auto"/>
          <w:sz w:val="21"/>
          <w:szCs w:val="21"/>
        </w:rPr>
      </w:pPr>
      <w:bookmarkStart w:id="30" w:name="_Hlk40303383"/>
      <w:bookmarkStart w:id="31" w:name="_Hlk40354981"/>
      <w:r>
        <w:rPr>
          <w:rFonts w:hint="eastAsia" w:ascii="宋体" w:hAnsi="宋体" w:eastAsia="宋体" w:cs="宋体"/>
          <w:color w:val="auto"/>
          <w:sz w:val="21"/>
          <w:szCs w:val="21"/>
        </w:rPr>
        <w:t>八、本保函适用的法律为中华人民共和国法律，争议裁判管辖地为中华人民共和国</w:t>
      </w:r>
      <w:bookmarkEnd w:id="30"/>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bookmarkEnd w:id="31"/>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九、本保函自我方法定代表人或授权代表签字并加盖公章之日起生效。 </w:t>
      </w:r>
    </w:p>
    <w:p>
      <w:pPr>
        <w:spacing w:line="360" w:lineRule="auto"/>
        <w:ind w:firstLine="420" w:firstLineChars="200"/>
        <w:rPr>
          <w:rFonts w:hint="eastAsia" w:ascii="宋体" w:hAnsi="宋体" w:eastAsia="宋体" w:cs="宋体"/>
          <w:color w:val="auto"/>
          <w:sz w:val="21"/>
          <w:szCs w:val="21"/>
        </w:rPr>
      </w:pP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开 立 人：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（公章）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法定代表人（或授权</w:t>
      </w:r>
      <w:r>
        <w:rPr>
          <w:rFonts w:hint="eastAsia" w:ascii="宋体" w:hAnsi="宋体" w:eastAsia="宋体" w:cs="宋体"/>
          <w:color w:val="auto"/>
          <w:sz w:val="21"/>
          <w:szCs w:val="21"/>
          <w:lang w:eastAsia="zh-CN"/>
        </w:rPr>
        <w:t>代表</w:t>
      </w:r>
      <w:r>
        <w:rPr>
          <w:rFonts w:hint="eastAsia" w:ascii="宋体" w:hAnsi="宋体" w:eastAsia="宋体" w:cs="宋体"/>
          <w:color w:val="auto"/>
          <w:sz w:val="21"/>
          <w:szCs w:val="21"/>
        </w:rPr>
        <w:t xml:space="preserve">） ：               （签字）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地    址：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邮政编码：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电    话：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传    真：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开立时间：      年      月   </w:t>
      </w:r>
      <w:r>
        <w:rPr>
          <w:rFonts w:hint="eastAsia" w:ascii="宋体" w:hAnsi="宋体" w:eastAsia="宋体" w:cs="宋体"/>
          <w:color w:val="auto"/>
          <w:sz w:val="21"/>
          <w:szCs w:val="21"/>
          <w:lang w:eastAsia="zh-CN"/>
        </w:rPr>
        <w:t>日</w:t>
      </w:r>
    </w:p>
    <w:p>
      <w:pPr>
        <w:spacing w:line="360" w:lineRule="auto"/>
        <w:rPr>
          <w:rFonts w:hint="eastAsia"/>
          <w:color w:val="auto"/>
          <w:szCs w:val="21"/>
        </w:rPr>
      </w:pPr>
    </w:p>
    <w:p>
      <w:pPr>
        <w:rPr>
          <w:rFonts w:hint="eastAsia" w:eastAsia="黑体"/>
          <w:szCs w:val="21"/>
          <w:highlight w:val="none"/>
        </w:rPr>
      </w:pPr>
      <w:r>
        <w:rPr>
          <w:rFonts w:hint="eastAsia" w:ascii="黑体" w:hAnsi="宋体" w:eastAsia="黑体"/>
          <w:b/>
          <w:szCs w:val="21"/>
          <w:highlight w:val="none"/>
        </w:rPr>
        <w:t>2.6．投标报价</w:t>
      </w:r>
    </w:p>
    <w:p>
      <w:pPr>
        <w:rPr>
          <w:rFonts w:hint="eastAsia"/>
          <w:highlight w:val="none"/>
        </w:rPr>
      </w:pPr>
    </w:p>
    <w:p>
      <w:pPr>
        <w:rPr>
          <w:rFonts w:hint="eastAsia"/>
          <w:highlight w:val="none"/>
        </w:rPr>
      </w:pPr>
      <w:r>
        <w:rPr>
          <w:rFonts w:hint="eastAsia"/>
          <w:highlight w:val="none"/>
        </w:rPr>
        <w:t>投标报价书封面如下：</w:t>
      </w:r>
    </w:p>
    <w:p>
      <w:pPr>
        <w:jc w:val="center"/>
        <w:rPr>
          <w:rFonts w:hint="eastAsia" w:ascii="宋体" w:hAnsi="宋体"/>
          <w:sz w:val="44"/>
          <w:szCs w:val="44"/>
          <w:highlight w:val="none"/>
        </w:rPr>
      </w:pPr>
    </w:p>
    <w:p>
      <w:pPr>
        <w:jc w:val="center"/>
        <w:rPr>
          <w:rFonts w:ascii="宋体" w:hAnsi="宋体"/>
          <w:sz w:val="44"/>
          <w:szCs w:val="44"/>
          <w:highlight w:val="none"/>
        </w:rPr>
      </w:pPr>
      <w:r>
        <w:rPr>
          <w:rFonts w:hint="eastAsia" w:ascii="宋体" w:hAnsi="宋体"/>
          <w:sz w:val="44"/>
          <w:szCs w:val="44"/>
          <w:highlight w:val="none"/>
        </w:rPr>
        <w:t>投</w:t>
      </w:r>
      <w:r>
        <w:rPr>
          <w:rFonts w:ascii="宋体" w:hAnsi="宋体"/>
          <w:sz w:val="44"/>
          <w:szCs w:val="44"/>
          <w:highlight w:val="none"/>
        </w:rPr>
        <w:t xml:space="preserve">  </w:t>
      </w:r>
      <w:r>
        <w:rPr>
          <w:rFonts w:hint="eastAsia" w:ascii="宋体" w:hAnsi="宋体"/>
          <w:sz w:val="44"/>
          <w:szCs w:val="44"/>
          <w:highlight w:val="none"/>
        </w:rPr>
        <w:t>标</w:t>
      </w:r>
      <w:r>
        <w:rPr>
          <w:rFonts w:ascii="宋体" w:hAnsi="宋体"/>
          <w:sz w:val="44"/>
          <w:szCs w:val="44"/>
          <w:highlight w:val="none"/>
        </w:rPr>
        <w:t xml:space="preserve">  </w:t>
      </w:r>
      <w:r>
        <w:rPr>
          <w:rFonts w:hint="eastAsia" w:ascii="宋体" w:hAnsi="宋体"/>
          <w:sz w:val="44"/>
          <w:szCs w:val="44"/>
          <w:highlight w:val="none"/>
        </w:rPr>
        <w:t>总</w:t>
      </w:r>
      <w:r>
        <w:rPr>
          <w:rFonts w:ascii="宋体" w:hAnsi="宋体"/>
          <w:sz w:val="44"/>
          <w:szCs w:val="44"/>
          <w:highlight w:val="none"/>
        </w:rPr>
        <w:t xml:space="preserve">  </w:t>
      </w:r>
      <w:r>
        <w:rPr>
          <w:rFonts w:hint="eastAsia" w:ascii="宋体" w:hAnsi="宋体"/>
          <w:sz w:val="44"/>
          <w:szCs w:val="44"/>
          <w:highlight w:val="none"/>
        </w:rPr>
        <w:t>价</w:t>
      </w:r>
      <w:r>
        <w:rPr>
          <w:rFonts w:ascii="宋体" w:hAnsi="宋体"/>
          <w:sz w:val="44"/>
          <w:szCs w:val="44"/>
          <w:highlight w:val="none"/>
        </w:rPr>
        <w:t xml:space="preserve"> </w:t>
      </w:r>
    </w:p>
    <w:p>
      <w:pPr>
        <w:rPr>
          <w:rFonts w:ascii="宋体" w:hAnsi="宋体"/>
          <w:szCs w:val="21"/>
        </w:rPr>
      </w:pPr>
      <w:r>
        <w:rPr>
          <w:rFonts w:ascii="宋体" w:hAnsi="宋体"/>
          <w:szCs w:val="21"/>
        </w:rPr>
        <w:t xml:space="preserve"> </w:t>
      </w:r>
    </w:p>
    <w:p>
      <w:pPr>
        <w:rPr>
          <w:rFonts w:ascii="宋体" w:hAnsi="宋体"/>
        </w:rPr>
      </w:pPr>
      <w:r>
        <w:rPr>
          <w:rFonts w:ascii="宋体" w:hAnsi="宋体"/>
        </w:rPr>
        <w:t xml:space="preserve"> </w:t>
      </w:r>
    </w:p>
    <w:p>
      <w:pPr>
        <w:spacing w:line="500" w:lineRule="exact"/>
        <w:ind w:firstLine="420"/>
        <w:rPr>
          <w:rFonts w:hint="eastAsia"/>
          <w:sz w:val="28"/>
        </w:rPr>
      </w:pPr>
      <w:r>
        <w:rPr>
          <w:rFonts w:hint="eastAsia" w:ascii="宋体" w:hAnsi="宋体"/>
          <w:sz w:val="28"/>
        </w:rPr>
        <w:t>招标人：</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p>
    <w:p>
      <w:pPr>
        <w:spacing w:line="500" w:lineRule="exact"/>
        <w:ind w:firstLine="420"/>
        <w:rPr>
          <w:rFonts w:hint="eastAsia" w:ascii="宋体" w:hAnsi="宋体"/>
          <w:sz w:val="28"/>
        </w:rPr>
      </w:pPr>
    </w:p>
    <w:p>
      <w:pPr>
        <w:spacing w:line="500" w:lineRule="exact"/>
        <w:ind w:firstLine="420"/>
        <w:rPr>
          <w:rFonts w:ascii="宋体"/>
          <w:sz w:val="28"/>
        </w:rPr>
      </w:pPr>
      <w:r>
        <w:rPr>
          <w:rFonts w:hint="eastAsia" w:ascii="宋体" w:hAnsi="宋体"/>
          <w:sz w:val="28"/>
        </w:rPr>
        <w:t>工程名称：</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p>
    <w:p>
      <w:pPr>
        <w:spacing w:line="500" w:lineRule="exact"/>
        <w:ind w:firstLine="420"/>
        <w:rPr>
          <w:rFonts w:hint="eastAsia"/>
          <w:sz w:val="28"/>
        </w:rPr>
      </w:pPr>
      <w:r>
        <w:rPr>
          <w:sz w:val="28"/>
        </w:rPr>
        <w:t xml:space="preserve"> </w:t>
      </w:r>
    </w:p>
    <w:p>
      <w:pPr>
        <w:spacing w:line="500" w:lineRule="exact"/>
        <w:ind w:firstLine="420"/>
        <w:rPr>
          <w:rFonts w:ascii="宋体"/>
          <w:sz w:val="28"/>
        </w:rPr>
      </w:pPr>
      <w:r>
        <w:rPr>
          <w:rFonts w:hint="eastAsia" w:ascii="宋体" w:hAnsi="宋体"/>
          <w:sz w:val="28"/>
        </w:rPr>
        <w:t>投标总价（小写）：</w:t>
      </w:r>
      <w:r>
        <w:rPr>
          <w:rFonts w:ascii="宋体" w:hAnsi="宋体"/>
          <w:sz w:val="28"/>
          <w:u w:val="single"/>
        </w:rPr>
        <w:t xml:space="preserve">                                           </w:t>
      </w:r>
    </w:p>
    <w:p>
      <w:pPr>
        <w:spacing w:line="500" w:lineRule="exact"/>
        <w:ind w:firstLine="480"/>
        <w:rPr>
          <w:rFonts w:hint="eastAsia" w:ascii="宋体" w:hAnsi="宋体"/>
          <w:sz w:val="28"/>
        </w:rPr>
      </w:pPr>
      <w:r>
        <w:rPr>
          <w:rFonts w:ascii="宋体" w:hAnsi="宋体"/>
          <w:sz w:val="28"/>
        </w:rPr>
        <w:t xml:space="preserve"> </w:t>
      </w:r>
    </w:p>
    <w:p>
      <w:pPr>
        <w:spacing w:line="500" w:lineRule="exact"/>
        <w:rPr>
          <w:rFonts w:ascii="宋体"/>
          <w:sz w:val="28"/>
        </w:rPr>
      </w:pPr>
      <w:r>
        <w:rPr>
          <w:rFonts w:ascii="宋体" w:hAnsi="宋体"/>
          <w:sz w:val="28"/>
        </w:rPr>
        <w:t xml:space="preserve">           </w:t>
      </w:r>
      <w:r>
        <w:rPr>
          <w:rFonts w:hint="eastAsia" w:ascii="宋体" w:hAnsi="宋体"/>
          <w:sz w:val="28"/>
        </w:rPr>
        <w:t>（大写）：</w:t>
      </w:r>
      <w:r>
        <w:rPr>
          <w:rFonts w:ascii="宋体" w:hAnsi="宋体"/>
          <w:sz w:val="28"/>
          <w:u w:val="single"/>
        </w:rPr>
        <w:t xml:space="preserve">                                           </w:t>
      </w:r>
    </w:p>
    <w:p>
      <w:pPr>
        <w:pStyle w:val="7"/>
        <w:rPr>
          <w:rFonts w:hint="eastAsia" w:ascii="宋体" w:hAnsi="宋体"/>
          <w:sz w:val="21"/>
          <w:szCs w:val="21"/>
        </w:rPr>
      </w:pPr>
      <w:r>
        <w:rPr>
          <w:rFonts w:ascii="宋体" w:hAnsi="宋体"/>
        </w:rPr>
        <w:t xml:space="preserve"> </w:t>
      </w:r>
      <w:r>
        <w:rPr>
          <w:rFonts w:ascii="宋体" w:hAnsi="宋体"/>
          <w:sz w:val="21"/>
          <w:szCs w:val="21"/>
        </w:rPr>
        <w:t xml:space="preserve"> </w:t>
      </w:r>
    </w:p>
    <w:p>
      <w:pPr>
        <w:rPr>
          <w:rFonts w:hint="eastAsia"/>
        </w:rPr>
      </w:pPr>
    </w:p>
    <w:p>
      <w:pPr>
        <w:rPr>
          <w:rFonts w:hint="eastAsia"/>
        </w:rPr>
      </w:pPr>
    </w:p>
    <w:p>
      <w:pPr>
        <w:rPr>
          <w:rFonts w:hint="eastAsia"/>
        </w:rPr>
      </w:pPr>
    </w:p>
    <w:p>
      <w:pPr>
        <w:ind w:firstLine="360" w:firstLineChars="150"/>
        <w:rPr>
          <w:rFonts w:hint="eastAsia" w:ascii="宋体" w:hAnsi="宋体"/>
          <w:sz w:val="28"/>
        </w:rPr>
      </w:pPr>
      <w:r>
        <w:rPr>
          <w:rFonts w:ascii="宋体" w:hAnsi="宋体"/>
          <w:sz w:val="24"/>
          <w:szCs w:val="21"/>
        </w:rPr>
        <w:t xml:space="preserve"> </w:t>
      </w:r>
      <w:r>
        <w:rPr>
          <w:rFonts w:hint="eastAsia" w:ascii="宋体" w:hAnsi="宋体"/>
          <w:sz w:val="28"/>
        </w:rPr>
        <w:t>投</w:t>
      </w:r>
      <w:r>
        <w:rPr>
          <w:rFonts w:ascii="宋体" w:hAnsi="宋体"/>
          <w:sz w:val="28"/>
        </w:rPr>
        <w:t xml:space="preserve">  </w:t>
      </w:r>
      <w:r>
        <w:rPr>
          <w:rFonts w:hint="eastAsia" w:ascii="宋体" w:hAnsi="宋体"/>
          <w:sz w:val="28"/>
        </w:rPr>
        <w:t>标</w:t>
      </w:r>
      <w:r>
        <w:rPr>
          <w:rFonts w:ascii="宋体" w:hAnsi="宋体"/>
          <w:sz w:val="28"/>
        </w:rPr>
        <w:t xml:space="preserve">  </w:t>
      </w:r>
      <w:r>
        <w:rPr>
          <w:rFonts w:hint="eastAsia" w:ascii="宋体" w:hAnsi="宋体"/>
          <w:sz w:val="28"/>
        </w:rPr>
        <w:t>人：</w:t>
      </w:r>
      <w:r>
        <w:rPr>
          <w:rFonts w:ascii="宋体" w:hAnsi="宋体"/>
          <w:sz w:val="28"/>
          <w:u w:val="single"/>
        </w:rPr>
        <w:t xml:space="preserve">                                  </w:t>
      </w:r>
      <w:r>
        <w:rPr>
          <w:rFonts w:hint="eastAsia" w:ascii="宋体" w:hAnsi="宋体"/>
          <w:sz w:val="28"/>
        </w:rPr>
        <w:t>（单位盖章）</w:t>
      </w:r>
    </w:p>
    <w:p>
      <w:pPr>
        <w:ind w:firstLine="420" w:firstLineChars="150"/>
        <w:rPr>
          <w:rFonts w:hint="eastAsia" w:ascii="宋体" w:hAnsi="宋体"/>
          <w:sz w:val="28"/>
        </w:rPr>
      </w:pPr>
    </w:p>
    <w:p>
      <w:pPr>
        <w:rPr>
          <w:rFonts w:ascii="宋体" w:hAnsi="宋体"/>
          <w:sz w:val="28"/>
        </w:rPr>
      </w:pPr>
      <w:r>
        <w:rPr>
          <w:rFonts w:hint="eastAsia" w:ascii="宋体" w:hAnsi="宋体"/>
          <w:sz w:val="28"/>
        </w:rPr>
        <w:t xml:space="preserve">  </w:t>
      </w:r>
      <w:r>
        <w:rPr>
          <w:rFonts w:ascii="宋体" w:hAnsi="宋体"/>
          <w:sz w:val="28"/>
        </w:rPr>
        <w:t xml:space="preserve"> </w:t>
      </w:r>
      <w:r>
        <w:rPr>
          <w:rFonts w:hint="eastAsia" w:ascii="宋体" w:hAnsi="宋体"/>
          <w:sz w:val="28"/>
        </w:rPr>
        <w:t>法定代表人或其授权人：</w:t>
      </w:r>
      <w:r>
        <w:rPr>
          <w:rFonts w:ascii="宋体" w:hAnsi="宋体"/>
          <w:sz w:val="28"/>
          <w:u w:val="single"/>
        </w:rPr>
        <w:t xml:space="preserve">                       </w:t>
      </w:r>
      <w:r>
        <w:rPr>
          <w:rFonts w:hint="eastAsia" w:ascii="宋体" w:hAnsi="宋体"/>
          <w:sz w:val="28"/>
        </w:rPr>
        <w:t>（签字或盖章）</w:t>
      </w:r>
      <w:r>
        <w:rPr>
          <w:rFonts w:ascii="宋体" w:hAnsi="宋体"/>
          <w:sz w:val="28"/>
        </w:rPr>
        <w:t xml:space="preserve"> </w:t>
      </w:r>
    </w:p>
    <w:p>
      <w:pPr>
        <w:rPr>
          <w:rFonts w:hint="eastAsia" w:ascii="宋体" w:hAnsi="宋体"/>
          <w:sz w:val="28"/>
        </w:rPr>
      </w:pPr>
      <w:r>
        <w:rPr>
          <w:rFonts w:ascii="宋体" w:hAnsi="宋体"/>
          <w:sz w:val="28"/>
        </w:rPr>
        <w:t xml:space="preserve"> </w:t>
      </w:r>
      <w:r>
        <w:rPr>
          <w:rFonts w:hint="eastAsia" w:ascii="宋体" w:hAnsi="宋体"/>
          <w:sz w:val="28"/>
        </w:rPr>
        <w:t xml:space="preserve">  </w:t>
      </w:r>
    </w:p>
    <w:p>
      <w:pPr>
        <w:rPr>
          <w:rFonts w:hint="eastAsia" w:ascii="宋体" w:hAnsi="宋体"/>
          <w:sz w:val="28"/>
        </w:rPr>
      </w:pPr>
    </w:p>
    <w:p>
      <w:pPr>
        <w:ind w:firstLine="420" w:firstLineChars="150"/>
        <w:rPr>
          <w:rFonts w:hint="eastAsia" w:ascii="宋体" w:hAnsi="宋体"/>
          <w:sz w:val="28"/>
        </w:rPr>
      </w:pPr>
      <w:r>
        <w:rPr>
          <w:rFonts w:hint="eastAsia" w:ascii="宋体" w:hAnsi="宋体"/>
          <w:sz w:val="28"/>
        </w:rPr>
        <w:t>编制人：</w:t>
      </w:r>
      <w:r>
        <w:rPr>
          <w:rFonts w:ascii="宋体" w:hAnsi="宋体"/>
          <w:sz w:val="28"/>
          <w:u w:val="single"/>
        </w:rPr>
        <w:t xml:space="preserve">                       </w:t>
      </w:r>
      <w:r>
        <w:rPr>
          <w:rFonts w:hint="eastAsia" w:ascii="宋体" w:hAnsi="宋体"/>
          <w:sz w:val="28"/>
        </w:rPr>
        <w:t>（签字盖造价专业人员专用章）</w:t>
      </w:r>
    </w:p>
    <w:p>
      <w:pPr>
        <w:ind w:firstLine="420" w:firstLineChars="150"/>
        <w:rPr>
          <w:rFonts w:hint="eastAsia" w:ascii="宋体" w:hAnsi="宋体"/>
          <w:sz w:val="28"/>
        </w:rPr>
      </w:pPr>
    </w:p>
    <w:p>
      <w:pPr>
        <w:adjustRightInd w:val="0"/>
        <w:snapToGrid w:val="0"/>
        <w:spacing w:before="62" w:beforeLines="20" w:after="62" w:afterLines="20"/>
        <w:ind w:firstLine="358" w:firstLineChars="128"/>
        <w:jc w:val="center"/>
        <w:rPr>
          <w:rFonts w:hint="eastAsia" w:ascii="宋体" w:hAnsi="宋体"/>
          <w:sz w:val="28"/>
        </w:rPr>
      </w:pPr>
    </w:p>
    <w:p>
      <w:pPr>
        <w:adjustRightInd w:val="0"/>
        <w:snapToGrid w:val="0"/>
        <w:spacing w:before="62" w:beforeLines="20" w:after="62" w:afterLines="20"/>
        <w:jc w:val="center"/>
        <w:rPr>
          <w:rFonts w:hint="eastAsia"/>
          <w:b/>
          <w:bCs/>
          <w:sz w:val="36"/>
        </w:rPr>
      </w:pPr>
      <w:r>
        <w:rPr>
          <w:rFonts w:hint="eastAsia" w:ascii="宋体" w:hAnsi="宋体"/>
          <w:sz w:val="28"/>
        </w:rPr>
        <w:t>时间：</w:t>
      </w:r>
      <w:r>
        <w:rPr>
          <w:rFonts w:hint="eastAsia" w:ascii="宋体" w:hAnsi="宋体"/>
          <w:sz w:val="28"/>
          <w:u w:val="single"/>
        </w:rPr>
        <w:t xml:space="preserve">        </w:t>
      </w:r>
      <w:r>
        <w:rPr>
          <w:rFonts w:hint="eastAsia" w:ascii="宋体" w:hAnsi="宋体"/>
          <w:sz w:val="28"/>
        </w:rPr>
        <w:t>年</w:t>
      </w:r>
      <w:r>
        <w:rPr>
          <w:rFonts w:hint="eastAsia" w:ascii="宋体" w:hAnsi="宋体"/>
          <w:sz w:val="28"/>
          <w:u w:val="single"/>
        </w:rPr>
        <w:t xml:space="preserve">      </w:t>
      </w:r>
      <w:r>
        <w:rPr>
          <w:rFonts w:hint="eastAsia" w:ascii="宋体" w:hAnsi="宋体"/>
          <w:sz w:val="28"/>
        </w:rPr>
        <w:t>月</w:t>
      </w:r>
      <w:r>
        <w:rPr>
          <w:rFonts w:hint="eastAsia" w:ascii="宋体" w:hAnsi="宋体"/>
          <w:sz w:val="28"/>
          <w:u w:val="single"/>
        </w:rPr>
        <w:t xml:space="preserve">      </w:t>
      </w:r>
      <w:r>
        <w:rPr>
          <w:rFonts w:hint="eastAsia" w:ascii="宋体" w:hAnsi="宋体"/>
          <w:sz w:val="28"/>
        </w:rPr>
        <w:t>日</w:t>
      </w:r>
    </w:p>
    <w:p>
      <w:pPr>
        <w:rPr>
          <w:rFonts w:hint="eastAsia"/>
        </w:rPr>
      </w:pPr>
    </w:p>
    <w:p>
      <w:pPr>
        <w:pStyle w:val="5"/>
        <w:rPr>
          <w:rFonts w:hint="eastAsia" w:ascii="黑体" w:eastAsia="黑体"/>
          <w:b w:val="0"/>
          <w:szCs w:val="21"/>
        </w:rPr>
      </w:pPr>
      <w:r>
        <w:br w:type="page"/>
      </w:r>
      <w:r>
        <w:rPr>
          <w:rFonts w:hint="eastAsia" w:ascii="黑体" w:eastAsia="黑体"/>
          <w:b w:val="0"/>
          <w:szCs w:val="21"/>
        </w:rPr>
        <w:t>2.7 项目管理机构</w:t>
      </w:r>
    </w:p>
    <w:p>
      <w:pPr>
        <w:pStyle w:val="5"/>
        <w:jc w:val="center"/>
        <w:rPr>
          <w:rFonts w:ascii="黑体" w:eastAsia="黑体"/>
          <w:b w:val="0"/>
          <w:szCs w:val="21"/>
        </w:rPr>
      </w:pPr>
      <w:r>
        <w:rPr>
          <w:rFonts w:hint="eastAsia" w:ascii="黑体" w:eastAsia="黑体"/>
          <w:b w:val="0"/>
          <w:szCs w:val="21"/>
        </w:rPr>
        <w:t>2.7.1项目管理机构组成表</w:t>
      </w:r>
    </w:p>
    <w:p>
      <w:pPr>
        <w:spacing w:line="360" w:lineRule="auto"/>
        <w:rPr>
          <w:rFonts w:hint="eastAsia" w:ascii="宋体" w:hAnsi="宋体"/>
          <w:szCs w:val="21"/>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827"/>
        <w:gridCol w:w="828"/>
        <w:gridCol w:w="1339"/>
        <w:gridCol w:w="996"/>
        <w:gridCol w:w="1494"/>
        <w:gridCol w:w="1164"/>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职务</w:t>
            </w:r>
          </w:p>
        </w:tc>
        <w:tc>
          <w:tcPr>
            <w:tcW w:w="827"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姓名</w:t>
            </w:r>
          </w:p>
        </w:tc>
        <w:tc>
          <w:tcPr>
            <w:tcW w:w="828"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职称</w:t>
            </w:r>
          </w:p>
        </w:tc>
        <w:tc>
          <w:tcPr>
            <w:tcW w:w="4993" w:type="dxa"/>
            <w:gridSpan w:val="4"/>
            <w:noWrap w:val="0"/>
            <w:vAlign w:val="center"/>
          </w:tcPr>
          <w:p>
            <w:pPr>
              <w:spacing w:line="360" w:lineRule="auto"/>
              <w:jc w:val="center"/>
              <w:rPr>
                <w:rFonts w:hint="eastAsia" w:ascii="宋体" w:hAnsi="宋体"/>
                <w:sz w:val="18"/>
                <w:szCs w:val="18"/>
              </w:rPr>
            </w:pPr>
            <w:r>
              <w:rPr>
                <w:rFonts w:hint="eastAsia" w:ascii="宋体" w:hAnsi="宋体"/>
                <w:sz w:val="18"/>
                <w:szCs w:val="18"/>
              </w:rPr>
              <w:t>执业或职业资格证明</w:t>
            </w:r>
          </w:p>
        </w:tc>
        <w:tc>
          <w:tcPr>
            <w:tcW w:w="987"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vMerge w:val="continue"/>
            <w:noWrap w:val="0"/>
            <w:vAlign w:val="center"/>
          </w:tcPr>
          <w:p>
            <w:pPr>
              <w:spacing w:line="360" w:lineRule="auto"/>
              <w:jc w:val="center"/>
              <w:rPr>
                <w:rFonts w:hint="eastAsia" w:ascii="宋体" w:hAnsi="宋体"/>
                <w:sz w:val="18"/>
                <w:szCs w:val="18"/>
              </w:rPr>
            </w:pPr>
          </w:p>
        </w:tc>
        <w:tc>
          <w:tcPr>
            <w:tcW w:w="827" w:type="dxa"/>
            <w:vMerge w:val="continue"/>
            <w:noWrap w:val="0"/>
            <w:vAlign w:val="center"/>
          </w:tcPr>
          <w:p>
            <w:pPr>
              <w:spacing w:line="360" w:lineRule="auto"/>
              <w:jc w:val="center"/>
              <w:rPr>
                <w:rFonts w:hint="eastAsia" w:ascii="宋体" w:hAnsi="宋体"/>
                <w:sz w:val="18"/>
                <w:szCs w:val="18"/>
              </w:rPr>
            </w:pPr>
          </w:p>
        </w:tc>
        <w:tc>
          <w:tcPr>
            <w:tcW w:w="828" w:type="dxa"/>
            <w:vMerge w:val="continue"/>
            <w:noWrap w:val="0"/>
            <w:vAlign w:val="center"/>
          </w:tcPr>
          <w:p>
            <w:pPr>
              <w:spacing w:line="360" w:lineRule="auto"/>
              <w:jc w:val="center"/>
              <w:rPr>
                <w:rFonts w:hint="eastAsia" w:ascii="宋体" w:hAnsi="宋体"/>
                <w:sz w:val="18"/>
                <w:szCs w:val="18"/>
              </w:rPr>
            </w:pPr>
          </w:p>
        </w:tc>
        <w:tc>
          <w:tcPr>
            <w:tcW w:w="1339" w:type="dxa"/>
            <w:noWrap w:val="0"/>
            <w:vAlign w:val="center"/>
          </w:tcPr>
          <w:p>
            <w:pPr>
              <w:spacing w:line="360" w:lineRule="auto"/>
              <w:jc w:val="center"/>
              <w:rPr>
                <w:rFonts w:hint="eastAsia" w:ascii="宋体" w:hAnsi="宋体"/>
                <w:sz w:val="18"/>
                <w:szCs w:val="18"/>
              </w:rPr>
            </w:pPr>
            <w:r>
              <w:rPr>
                <w:rFonts w:hint="eastAsia" w:ascii="宋体" w:hAnsi="宋体"/>
                <w:sz w:val="18"/>
                <w:szCs w:val="18"/>
              </w:rPr>
              <w:t>证书名称</w:t>
            </w:r>
          </w:p>
        </w:tc>
        <w:tc>
          <w:tcPr>
            <w:tcW w:w="996" w:type="dxa"/>
            <w:noWrap w:val="0"/>
            <w:vAlign w:val="center"/>
          </w:tcPr>
          <w:p>
            <w:pPr>
              <w:spacing w:line="360" w:lineRule="auto"/>
              <w:jc w:val="center"/>
              <w:rPr>
                <w:rFonts w:hint="eastAsia" w:ascii="宋体" w:hAnsi="宋体"/>
                <w:sz w:val="18"/>
                <w:szCs w:val="18"/>
              </w:rPr>
            </w:pPr>
            <w:r>
              <w:rPr>
                <w:rFonts w:hint="eastAsia" w:ascii="宋体" w:hAnsi="宋体"/>
                <w:sz w:val="18"/>
                <w:szCs w:val="18"/>
              </w:rPr>
              <w:t>级别</w:t>
            </w:r>
          </w:p>
        </w:tc>
        <w:tc>
          <w:tcPr>
            <w:tcW w:w="1494" w:type="dxa"/>
            <w:noWrap w:val="0"/>
            <w:vAlign w:val="center"/>
          </w:tcPr>
          <w:p>
            <w:pPr>
              <w:spacing w:line="360" w:lineRule="auto"/>
              <w:jc w:val="center"/>
              <w:rPr>
                <w:rFonts w:hint="eastAsia" w:ascii="宋体" w:hAnsi="宋体"/>
                <w:sz w:val="18"/>
                <w:szCs w:val="18"/>
              </w:rPr>
            </w:pPr>
            <w:r>
              <w:rPr>
                <w:rFonts w:hint="eastAsia" w:ascii="宋体" w:hAnsi="宋体"/>
                <w:sz w:val="18"/>
                <w:szCs w:val="18"/>
              </w:rPr>
              <w:t>证号</w:t>
            </w:r>
          </w:p>
        </w:tc>
        <w:tc>
          <w:tcPr>
            <w:tcW w:w="1164" w:type="dxa"/>
            <w:noWrap w:val="0"/>
            <w:vAlign w:val="center"/>
          </w:tcPr>
          <w:p>
            <w:pPr>
              <w:spacing w:line="360" w:lineRule="auto"/>
              <w:jc w:val="center"/>
              <w:rPr>
                <w:rFonts w:hint="eastAsia" w:ascii="宋体" w:hAnsi="宋体"/>
                <w:sz w:val="18"/>
                <w:szCs w:val="18"/>
              </w:rPr>
            </w:pPr>
            <w:r>
              <w:rPr>
                <w:rFonts w:hint="eastAsia" w:ascii="宋体" w:hAnsi="宋体"/>
                <w:sz w:val="18"/>
                <w:szCs w:val="18"/>
              </w:rPr>
              <w:t>专业</w:t>
            </w:r>
          </w:p>
        </w:tc>
        <w:tc>
          <w:tcPr>
            <w:tcW w:w="987" w:type="dxa"/>
            <w:vMerge w:val="continue"/>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center"/>
          </w:tcPr>
          <w:p>
            <w:pPr>
              <w:spacing w:line="360" w:lineRule="auto"/>
              <w:jc w:val="center"/>
              <w:rPr>
                <w:rFonts w:hint="eastAsia" w:ascii="宋体" w:hAnsi="宋体"/>
                <w:sz w:val="18"/>
                <w:szCs w:val="18"/>
              </w:rPr>
            </w:pPr>
          </w:p>
        </w:tc>
        <w:tc>
          <w:tcPr>
            <w:tcW w:w="827" w:type="dxa"/>
            <w:noWrap w:val="0"/>
            <w:vAlign w:val="center"/>
          </w:tcPr>
          <w:p>
            <w:pPr>
              <w:spacing w:line="360" w:lineRule="auto"/>
              <w:jc w:val="center"/>
              <w:rPr>
                <w:rFonts w:hint="eastAsia" w:ascii="宋体" w:hAnsi="宋体"/>
                <w:sz w:val="18"/>
                <w:szCs w:val="18"/>
              </w:rPr>
            </w:pPr>
          </w:p>
        </w:tc>
        <w:tc>
          <w:tcPr>
            <w:tcW w:w="828" w:type="dxa"/>
            <w:noWrap w:val="0"/>
            <w:vAlign w:val="center"/>
          </w:tcPr>
          <w:p>
            <w:pPr>
              <w:spacing w:line="360" w:lineRule="auto"/>
              <w:jc w:val="center"/>
              <w:rPr>
                <w:rFonts w:hint="eastAsia" w:ascii="宋体" w:hAnsi="宋体"/>
                <w:sz w:val="18"/>
                <w:szCs w:val="18"/>
              </w:rPr>
            </w:pPr>
          </w:p>
        </w:tc>
        <w:tc>
          <w:tcPr>
            <w:tcW w:w="1339" w:type="dxa"/>
            <w:noWrap w:val="0"/>
            <w:vAlign w:val="center"/>
          </w:tcPr>
          <w:p>
            <w:pPr>
              <w:spacing w:line="360" w:lineRule="auto"/>
              <w:jc w:val="center"/>
              <w:rPr>
                <w:rFonts w:hint="eastAsia" w:ascii="宋体" w:hAnsi="宋体"/>
                <w:sz w:val="18"/>
                <w:szCs w:val="18"/>
              </w:rPr>
            </w:pPr>
          </w:p>
        </w:tc>
        <w:tc>
          <w:tcPr>
            <w:tcW w:w="996" w:type="dxa"/>
            <w:noWrap w:val="0"/>
            <w:vAlign w:val="center"/>
          </w:tcPr>
          <w:p>
            <w:pPr>
              <w:spacing w:line="360" w:lineRule="auto"/>
              <w:jc w:val="center"/>
              <w:rPr>
                <w:rFonts w:hint="eastAsia" w:ascii="宋体" w:hAnsi="宋体"/>
                <w:sz w:val="18"/>
                <w:szCs w:val="18"/>
              </w:rPr>
            </w:pPr>
          </w:p>
        </w:tc>
        <w:tc>
          <w:tcPr>
            <w:tcW w:w="1494" w:type="dxa"/>
            <w:noWrap w:val="0"/>
            <w:vAlign w:val="center"/>
          </w:tcPr>
          <w:p>
            <w:pPr>
              <w:spacing w:line="360" w:lineRule="auto"/>
              <w:jc w:val="center"/>
              <w:rPr>
                <w:rFonts w:hint="eastAsia" w:ascii="宋体" w:hAnsi="宋体"/>
                <w:sz w:val="18"/>
                <w:szCs w:val="18"/>
              </w:rPr>
            </w:pPr>
          </w:p>
        </w:tc>
        <w:tc>
          <w:tcPr>
            <w:tcW w:w="1164" w:type="dxa"/>
            <w:noWrap w:val="0"/>
            <w:vAlign w:val="center"/>
          </w:tcPr>
          <w:p>
            <w:pPr>
              <w:spacing w:line="360" w:lineRule="auto"/>
              <w:jc w:val="center"/>
              <w:rPr>
                <w:rFonts w:hint="eastAsia" w:ascii="宋体" w:hAnsi="宋体"/>
                <w:sz w:val="18"/>
                <w:szCs w:val="18"/>
              </w:rPr>
            </w:pPr>
          </w:p>
        </w:tc>
        <w:tc>
          <w:tcPr>
            <w:tcW w:w="987" w:type="dxa"/>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5"/>
        <w:jc w:val="center"/>
        <w:rPr>
          <w:rFonts w:ascii="黑体" w:eastAsia="黑体"/>
          <w:b w:val="0"/>
          <w:szCs w:val="21"/>
        </w:rPr>
      </w:pPr>
      <w:r>
        <w:rPr>
          <w:rFonts w:hint="eastAsia" w:ascii="黑体" w:eastAsia="黑体"/>
          <w:b w:val="0"/>
          <w:szCs w:val="21"/>
        </w:rPr>
        <w:t>2.7.2主要人员简历表</w:t>
      </w:r>
    </w:p>
    <w:p>
      <w:pPr>
        <w:spacing w:line="360" w:lineRule="auto"/>
        <w:rPr>
          <w:rFonts w:hint="eastAsia" w:ascii="宋体" w:hAnsi="宋体"/>
          <w:szCs w:val="21"/>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304"/>
        <w:gridCol w:w="1419"/>
        <w:gridCol w:w="979"/>
        <w:gridCol w:w="788"/>
        <w:gridCol w:w="476"/>
        <w:gridCol w:w="1111"/>
        <w:gridCol w:w="644"/>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36"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姓名</w:t>
            </w:r>
          </w:p>
        </w:tc>
        <w:tc>
          <w:tcPr>
            <w:tcW w:w="1419" w:type="dxa"/>
            <w:noWrap w:val="0"/>
            <w:vAlign w:val="top"/>
          </w:tcPr>
          <w:p>
            <w:pPr>
              <w:spacing w:line="360" w:lineRule="auto"/>
              <w:rPr>
                <w:rFonts w:hint="eastAsia" w:ascii="宋体" w:hAnsi="宋体"/>
                <w:sz w:val="18"/>
                <w:szCs w:val="18"/>
              </w:rPr>
            </w:pPr>
          </w:p>
        </w:tc>
        <w:tc>
          <w:tcPr>
            <w:tcW w:w="979" w:type="dxa"/>
            <w:noWrap w:val="0"/>
            <w:vAlign w:val="center"/>
          </w:tcPr>
          <w:p>
            <w:pPr>
              <w:spacing w:line="360" w:lineRule="auto"/>
              <w:jc w:val="center"/>
              <w:rPr>
                <w:rFonts w:hint="eastAsia" w:ascii="宋体" w:hAnsi="宋体"/>
                <w:sz w:val="18"/>
                <w:szCs w:val="18"/>
              </w:rPr>
            </w:pPr>
            <w:r>
              <w:rPr>
                <w:rFonts w:hint="eastAsia" w:ascii="宋体" w:hAnsi="宋体"/>
                <w:sz w:val="18"/>
                <w:szCs w:val="18"/>
              </w:rPr>
              <w:t>年龄</w:t>
            </w:r>
          </w:p>
        </w:tc>
        <w:tc>
          <w:tcPr>
            <w:tcW w:w="1264" w:type="dxa"/>
            <w:gridSpan w:val="2"/>
            <w:noWrap w:val="0"/>
            <w:vAlign w:val="top"/>
          </w:tcPr>
          <w:p>
            <w:pPr>
              <w:spacing w:line="360" w:lineRule="auto"/>
              <w:rPr>
                <w:rFonts w:hint="eastAsia" w:ascii="宋体" w:hAnsi="宋体"/>
                <w:sz w:val="18"/>
                <w:szCs w:val="18"/>
              </w:rPr>
            </w:pPr>
          </w:p>
        </w:tc>
        <w:tc>
          <w:tcPr>
            <w:tcW w:w="1755"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学          历</w:t>
            </w:r>
          </w:p>
        </w:tc>
        <w:tc>
          <w:tcPr>
            <w:tcW w:w="1561" w:type="dxa"/>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436"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职称</w:t>
            </w:r>
          </w:p>
        </w:tc>
        <w:tc>
          <w:tcPr>
            <w:tcW w:w="1419" w:type="dxa"/>
            <w:noWrap w:val="0"/>
            <w:vAlign w:val="top"/>
          </w:tcPr>
          <w:p>
            <w:pPr>
              <w:spacing w:line="360" w:lineRule="auto"/>
              <w:rPr>
                <w:rFonts w:hint="eastAsia" w:ascii="宋体" w:hAnsi="宋体"/>
                <w:sz w:val="18"/>
                <w:szCs w:val="18"/>
              </w:rPr>
            </w:pPr>
          </w:p>
        </w:tc>
        <w:tc>
          <w:tcPr>
            <w:tcW w:w="979" w:type="dxa"/>
            <w:noWrap w:val="0"/>
            <w:vAlign w:val="center"/>
          </w:tcPr>
          <w:p>
            <w:pPr>
              <w:spacing w:line="360" w:lineRule="auto"/>
              <w:jc w:val="center"/>
              <w:rPr>
                <w:rFonts w:hint="eastAsia" w:ascii="宋体" w:hAnsi="宋体"/>
                <w:sz w:val="18"/>
                <w:szCs w:val="18"/>
              </w:rPr>
            </w:pPr>
            <w:r>
              <w:rPr>
                <w:rFonts w:hint="eastAsia" w:ascii="宋体" w:hAnsi="宋体"/>
                <w:sz w:val="18"/>
                <w:szCs w:val="18"/>
              </w:rPr>
              <w:t>职务</w:t>
            </w:r>
          </w:p>
        </w:tc>
        <w:tc>
          <w:tcPr>
            <w:tcW w:w="1264" w:type="dxa"/>
            <w:gridSpan w:val="2"/>
            <w:noWrap w:val="0"/>
            <w:vAlign w:val="top"/>
          </w:tcPr>
          <w:p>
            <w:pPr>
              <w:spacing w:line="360" w:lineRule="auto"/>
              <w:rPr>
                <w:rFonts w:hint="eastAsia" w:ascii="宋体" w:hAnsi="宋体"/>
                <w:sz w:val="18"/>
                <w:szCs w:val="18"/>
              </w:rPr>
            </w:pPr>
          </w:p>
        </w:tc>
        <w:tc>
          <w:tcPr>
            <w:tcW w:w="1755"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拟在本合同任职</w:t>
            </w:r>
          </w:p>
        </w:tc>
        <w:tc>
          <w:tcPr>
            <w:tcW w:w="1561" w:type="dxa"/>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36"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毕业学校</w:t>
            </w:r>
          </w:p>
        </w:tc>
        <w:tc>
          <w:tcPr>
            <w:tcW w:w="6978" w:type="dxa"/>
            <w:gridSpan w:val="7"/>
            <w:noWrap w:val="0"/>
            <w:vAlign w:val="center"/>
          </w:tcPr>
          <w:p>
            <w:pPr>
              <w:spacing w:line="360" w:lineRule="auto"/>
              <w:ind w:firstLine="450" w:firstLineChars="250"/>
              <w:jc w:val="center"/>
              <w:rPr>
                <w:rFonts w:hint="eastAsia" w:ascii="宋体" w:hAnsi="宋体"/>
                <w:sz w:val="18"/>
                <w:szCs w:val="18"/>
              </w:rPr>
            </w:pPr>
            <w:r>
              <w:rPr>
                <w:rFonts w:hint="eastAsia" w:ascii="宋体" w:hAnsi="宋体"/>
                <w:sz w:val="18"/>
                <w:szCs w:val="18"/>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414" w:type="dxa"/>
            <w:gridSpan w:val="9"/>
            <w:noWrap w:val="0"/>
            <w:vAlign w:val="center"/>
          </w:tcPr>
          <w:p>
            <w:pPr>
              <w:spacing w:line="360" w:lineRule="auto"/>
              <w:rPr>
                <w:rFonts w:hint="eastAsia" w:ascii="宋体" w:hAnsi="宋体"/>
                <w:sz w:val="18"/>
                <w:szCs w:val="18"/>
              </w:rPr>
            </w:pPr>
            <w:r>
              <w:rPr>
                <w:rFonts w:hint="eastAsia" w:ascii="宋体" w:hAnsi="宋体"/>
                <w:sz w:val="18"/>
                <w:szCs w:val="18"/>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32" w:type="dxa"/>
            <w:noWrap w:val="0"/>
            <w:vAlign w:val="center"/>
          </w:tcPr>
          <w:p>
            <w:pPr>
              <w:spacing w:line="360" w:lineRule="auto"/>
              <w:jc w:val="center"/>
              <w:rPr>
                <w:rFonts w:hint="eastAsia" w:ascii="宋体" w:hAnsi="宋体"/>
                <w:sz w:val="18"/>
                <w:szCs w:val="18"/>
              </w:rPr>
            </w:pPr>
            <w:r>
              <w:rPr>
                <w:rFonts w:hint="eastAsia" w:ascii="宋体" w:hAnsi="宋体"/>
                <w:sz w:val="18"/>
                <w:szCs w:val="18"/>
              </w:rPr>
              <w:t>时间</w:t>
            </w:r>
          </w:p>
        </w:tc>
        <w:tc>
          <w:tcPr>
            <w:tcW w:w="3490" w:type="dxa"/>
            <w:gridSpan w:val="4"/>
            <w:noWrap w:val="0"/>
            <w:vAlign w:val="center"/>
          </w:tcPr>
          <w:p>
            <w:pPr>
              <w:spacing w:line="360" w:lineRule="auto"/>
              <w:jc w:val="center"/>
              <w:rPr>
                <w:rFonts w:hint="eastAsia" w:ascii="宋体" w:hAnsi="宋体"/>
                <w:sz w:val="18"/>
                <w:szCs w:val="18"/>
              </w:rPr>
            </w:pPr>
            <w:r>
              <w:rPr>
                <w:rFonts w:hint="eastAsia" w:ascii="宋体" w:hAnsi="宋体"/>
                <w:sz w:val="18"/>
                <w:szCs w:val="18"/>
              </w:rPr>
              <w:t>参加过的类似项目</w:t>
            </w:r>
          </w:p>
        </w:tc>
        <w:tc>
          <w:tcPr>
            <w:tcW w:w="1587"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担任职务</w:t>
            </w:r>
          </w:p>
        </w:tc>
        <w:tc>
          <w:tcPr>
            <w:tcW w:w="2205"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bl>
    <w:p>
      <w:pPr>
        <w:spacing w:line="360" w:lineRule="auto"/>
        <w:ind w:firstLine="360" w:firstLineChars="200"/>
        <w:rPr>
          <w:rFonts w:hint="eastAsia" w:ascii="宋体" w:hAnsi="宋体"/>
          <w:sz w:val="18"/>
          <w:szCs w:val="18"/>
        </w:rPr>
      </w:pPr>
      <w:r>
        <w:rPr>
          <w:rFonts w:hint="eastAsia" w:ascii="宋体" w:hAnsi="宋体"/>
          <w:sz w:val="18"/>
          <w:szCs w:val="18"/>
        </w:rPr>
        <w:t>“主要人员简历表”中的项目</w:t>
      </w:r>
      <w:r>
        <w:rPr>
          <w:rFonts w:hint="eastAsia" w:ascii="宋体" w:hAnsi="宋体"/>
          <w:sz w:val="18"/>
          <w:szCs w:val="18"/>
          <w:lang w:val="en-US" w:eastAsia="zh-CN"/>
        </w:rPr>
        <w:t>负责人</w:t>
      </w:r>
      <w:r>
        <w:rPr>
          <w:rFonts w:hint="eastAsia" w:ascii="宋体" w:hAnsi="宋体"/>
          <w:sz w:val="18"/>
          <w:szCs w:val="18"/>
        </w:rPr>
        <w:t>应附身份证、职称证，管理过的项目业绩须附合同协议书复印件；技术负责人应附身份证、职称证，管理过的项目业绩须附证明其所任技术职务的企业文件或用户证明；其他主要人员应附职称证（执业证或上岗证书）。</w:t>
      </w:r>
    </w:p>
    <w:p>
      <w:pPr>
        <w:spacing w:line="360" w:lineRule="auto"/>
        <w:ind w:firstLine="360" w:firstLineChars="200"/>
        <w:rPr>
          <w:rFonts w:hint="eastAsia" w:ascii="宋体" w:hAnsi="宋体"/>
          <w:sz w:val="18"/>
          <w:szCs w:val="18"/>
        </w:rPr>
      </w:pPr>
    </w:p>
    <w:p>
      <w:pPr>
        <w:spacing w:line="360" w:lineRule="auto"/>
        <w:ind w:firstLine="360" w:firstLineChars="200"/>
        <w:rPr>
          <w:rFonts w:hint="eastAsia" w:ascii="宋体" w:hAnsi="宋体"/>
          <w:sz w:val="18"/>
          <w:szCs w:val="18"/>
        </w:rPr>
      </w:pPr>
    </w:p>
    <w:p>
      <w:pPr>
        <w:spacing w:line="360" w:lineRule="auto"/>
        <w:ind w:firstLine="360" w:firstLineChars="200"/>
        <w:rPr>
          <w:rFonts w:hint="eastAsia" w:ascii="宋体" w:hAnsi="宋体"/>
          <w:sz w:val="18"/>
          <w:szCs w:val="18"/>
        </w:rPr>
      </w:pPr>
    </w:p>
    <w:p>
      <w:pPr>
        <w:pStyle w:val="5"/>
        <w:rPr>
          <w:rFonts w:ascii="黑体" w:eastAsia="黑体"/>
          <w:b w:val="0"/>
          <w:szCs w:val="21"/>
        </w:rPr>
      </w:pPr>
      <w:r>
        <w:rPr>
          <w:rFonts w:hint="eastAsia" w:ascii="黑体" w:eastAsia="黑体"/>
          <w:b w:val="0"/>
          <w:szCs w:val="21"/>
        </w:rPr>
        <w:t>2.8.资格审查资料</w:t>
      </w:r>
    </w:p>
    <w:p>
      <w:pPr>
        <w:pStyle w:val="5"/>
        <w:jc w:val="center"/>
        <w:rPr>
          <w:rFonts w:ascii="黑体" w:eastAsia="黑体"/>
          <w:b w:val="0"/>
          <w:szCs w:val="21"/>
        </w:rPr>
      </w:pPr>
      <w:r>
        <w:rPr>
          <w:rFonts w:hint="eastAsia" w:ascii="黑体" w:eastAsia="黑体"/>
          <w:b w:val="0"/>
          <w:szCs w:val="21"/>
        </w:rPr>
        <w:t>2.8.1 投标人基本情况表</w:t>
      </w:r>
    </w:p>
    <w:p>
      <w:pPr>
        <w:spacing w:line="360" w:lineRule="auto"/>
        <w:rPr>
          <w:rFonts w:hint="eastAsia" w:ascii="宋体" w:hAnsi="宋体"/>
          <w:sz w:val="18"/>
          <w:szCs w:val="18"/>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983"/>
        <w:gridCol w:w="1576"/>
        <w:gridCol w:w="672"/>
        <w:gridCol w:w="461"/>
        <w:gridCol w:w="1144"/>
        <w:gridCol w:w="151"/>
        <w:gridCol w:w="680"/>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投标人名称</w:t>
            </w:r>
          </w:p>
        </w:tc>
        <w:tc>
          <w:tcPr>
            <w:tcW w:w="6924" w:type="dxa"/>
            <w:gridSpan w:val="8"/>
            <w:noWrap w:val="0"/>
            <w:vAlign w:val="top"/>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55" w:type="dxa"/>
            <w:noWrap w:val="0"/>
            <w:vAlign w:val="top"/>
          </w:tcPr>
          <w:p>
            <w:pPr>
              <w:spacing w:line="360" w:lineRule="auto"/>
              <w:jc w:val="center"/>
              <w:rPr>
                <w:rFonts w:hint="eastAsia" w:ascii="宋体" w:hAnsi="宋体"/>
                <w:sz w:val="18"/>
                <w:szCs w:val="18"/>
              </w:rPr>
            </w:pPr>
            <w:r>
              <w:rPr>
                <w:rFonts w:hint="eastAsia" w:ascii="宋体" w:hAnsi="宋体"/>
                <w:sz w:val="18"/>
                <w:szCs w:val="18"/>
              </w:rPr>
              <w:t>注册地址</w:t>
            </w:r>
          </w:p>
        </w:tc>
        <w:tc>
          <w:tcPr>
            <w:tcW w:w="3692" w:type="dxa"/>
            <w:gridSpan w:val="4"/>
            <w:noWrap w:val="0"/>
            <w:vAlign w:val="top"/>
          </w:tcPr>
          <w:p>
            <w:pPr>
              <w:spacing w:line="360" w:lineRule="auto"/>
              <w:jc w:val="center"/>
              <w:rPr>
                <w:rFonts w:hint="eastAsia" w:ascii="宋体" w:hAnsi="宋体"/>
                <w:sz w:val="18"/>
                <w:szCs w:val="18"/>
              </w:rPr>
            </w:pPr>
          </w:p>
        </w:tc>
        <w:tc>
          <w:tcPr>
            <w:tcW w:w="1144" w:type="dxa"/>
            <w:noWrap w:val="0"/>
            <w:vAlign w:val="top"/>
          </w:tcPr>
          <w:p>
            <w:pPr>
              <w:spacing w:line="360" w:lineRule="auto"/>
              <w:jc w:val="center"/>
              <w:rPr>
                <w:rFonts w:hint="eastAsia" w:ascii="宋体" w:hAnsi="宋体"/>
                <w:sz w:val="18"/>
                <w:szCs w:val="18"/>
              </w:rPr>
            </w:pPr>
            <w:r>
              <w:rPr>
                <w:rFonts w:hint="eastAsia" w:ascii="宋体" w:hAnsi="宋体"/>
                <w:sz w:val="18"/>
                <w:szCs w:val="18"/>
              </w:rPr>
              <w:t>邮政编码</w:t>
            </w:r>
          </w:p>
        </w:tc>
        <w:tc>
          <w:tcPr>
            <w:tcW w:w="2088" w:type="dxa"/>
            <w:gridSpan w:val="3"/>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55"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联系方式</w:t>
            </w:r>
          </w:p>
        </w:tc>
        <w:tc>
          <w:tcPr>
            <w:tcW w:w="983" w:type="dxa"/>
            <w:noWrap w:val="0"/>
            <w:vAlign w:val="center"/>
          </w:tcPr>
          <w:p>
            <w:pPr>
              <w:spacing w:line="360" w:lineRule="auto"/>
              <w:jc w:val="center"/>
              <w:rPr>
                <w:rFonts w:hint="eastAsia" w:ascii="宋体" w:hAnsi="宋体"/>
                <w:sz w:val="18"/>
                <w:szCs w:val="18"/>
              </w:rPr>
            </w:pPr>
            <w:r>
              <w:rPr>
                <w:rFonts w:hint="eastAsia" w:ascii="宋体" w:hAnsi="宋体"/>
                <w:sz w:val="18"/>
                <w:szCs w:val="18"/>
              </w:rPr>
              <w:t>联系人</w:t>
            </w:r>
          </w:p>
        </w:tc>
        <w:tc>
          <w:tcPr>
            <w:tcW w:w="2709" w:type="dxa"/>
            <w:gridSpan w:val="3"/>
            <w:noWrap w:val="0"/>
            <w:vAlign w:val="center"/>
          </w:tcPr>
          <w:p>
            <w:pPr>
              <w:spacing w:line="360" w:lineRule="auto"/>
              <w:jc w:val="center"/>
              <w:rPr>
                <w:rFonts w:hint="eastAsia" w:ascii="宋体" w:hAnsi="宋体"/>
                <w:sz w:val="18"/>
                <w:szCs w:val="18"/>
              </w:rPr>
            </w:pPr>
          </w:p>
        </w:tc>
        <w:tc>
          <w:tcPr>
            <w:tcW w:w="1144" w:type="dxa"/>
            <w:noWrap w:val="0"/>
            <w:vAlign w:val="center"/>
          </w:tcPr>
          <w:p>
            <w:pPr>
              <w:spacing w:line="360" w:lineRule="auto"/>
              <w:jc w:val="center"/>
              <w:rPr>
                <w:rFonts w:hint="eastAsia" w:ascii="宋体" w:hAnsi="宋体"/>
                <w:sz w:val="18"/>
                <w:szCs w:val="18"/>
              </w:rPr>
            </w:pPr>
            <w:r>
              <w:rPr>
                <w:rFonts w:hint="eastAsia" w:ascii="宋体" w:hAnsi="宋体"/>
                <w:sz w:val="18"/>
                <w:szCs w:val="18"/>
              </w:rPr>
              <w:t>电话</w:t>
            </w:r>
          </w:p>
        </w:tc>
        <w:tc>
          <w:tcPr>
            <w:tcW w:w="2088" w:type="dxa"/>
            <w:gridSpan w:val="3"/>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755" w:type="dxa"/>
            <w:vMerge w:val="continue"/>
            <w:noWrap w:val="0"/>
            <w:vAlign w:val="top"/>
          </w:tcPr>
          <w:p>
            <w:pPr>
              <w:spacing w:line="360" w:lineRule="auto"/>
              <w:jc w:val="center"/>
              <w:rPr>
                <w:rFonts w:hint="eastAsia" w:ascii="宋体" w:hAnsi="宋体"/>
                <w:sz w:val="18"/>
                <w:szCs w:val="18"/>
              </w:rPr>
            </w:pPr>
          </w:p>
        </w:tc>
        <w:tc>
          <w:tcPr>
            <w:tcW w:w="983" w:type="dxa"/>
            <w:noWrap w:val="0"/>
            <w:vAlign w:val="center"/>
          </w:tcPr>
          <w:p>
            <w:pPr>
              <w:spacing w:line="360" w:lineRule="auto"/>
              <w:jc w:val="center"/>
              <w:rPr>
                <w:rFonts w:hint="eastAsia" w:ascii="宋体" w:hAnsi="宋体"/>
                <w:sz w:val="18"/>
                <w:szCs w:val="18"/>
              </w:rPr>
            </w:pPr>
            <w:r>
              <w:rPr>
                <w:rFonts w:hint="eastAsia" w:ascii="宋体" w:hAnsi="宋体"/>
                <w:sz w:val="18"/>
                <w:szCs w:val="18"/>
              </w:rPr>
              <w:t>传真</w:t>
            </w:r>
          </w:p>
        </w:tc>
        <w:tc>
          <w:tcPr>
            <w:tcW w:w="2709" w:type="dxa"/>
            <w:gridSpan w:val="3"/>
            <w:noWrap w:val="0"/>
            <w:vAlign w:val="center"/>
          </w:tcPr>
          <w:p>
            <w:pPr>
              <w:spacing w:line="360" w:lineRule="auto"/>
              <w:jc w:val="center"/>
              <w:rPr>
                <w:rFonts w:hint="eastAsia" w:ascii="宋体" w:hAnsi="宋体"/>
                <w:sz w:val="18"/>
                <w:szCs w:val="18"/>
              </w:rPr>
            </w:pPr>
          </w:p>
        </w:tc>
        <w:tc>
          <w:tcPr>
            <w:tcW w:w="1144" w:type="dxa"/>
            <w:noWrap w:val="0"/>
            <w:vAlign w:val="center"/>
          </w:tcPr>
          <w:p>
            <w:pPr>
              <w:spacing w:line="360" w:lineRule="auto"/>
              <w:jc w:val="center"/>
              <w:rPr>
                <w:rFonts w:hint="eastAsia" w:ascii="宋体" w:hAnsi="宋体"/>
                <w:sz w:val="18"/>
                <w:szCs w:val="18"/>
              </w:rPr>
            </w:pPr>
            <w:r>
              <w:rPr>
                <w:rFonts w:hint="eastAsia" w:ascii="宋体" w:hAnsi="宋体"/>
                <w:sz w:val="18"/>
                <w:szCs w:val="18"/>
              </w:rPr>
              <w:t>网址</w:t>
            </w:r>
          </w:p>
        </w:tc>
        <w:tc>
          <w:tcPr>
            <w:tcW w:w="2088" w:type="dxa"/>
            <w:gridSpan w:val="3"/>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组织结构</w:t>
            </w:r>
          </w:p>
        </w:tc>
        <w:tc>
          <w:tcPr>
            <w:tcW w:w="6924" w:type="dxa"/>
            <w:gridSpan w:val="8"/>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法定代表人</w:t>
            </w:r>
          </w:p>
        </w:tc>
        <w:tc>
          <w:tcPr>
            <w:tcW w:w="983" w:type="dxa"/>
            <w:noWrap w:val="0"/>
            <w:vAlign w:val="center"/>
          </w:tcPr>
          <w:p>
            <w:pPr>
              <w:spacing w:line="360" w:lineRule="auto"/>
              <w:jc w:val="center"/>
              <w:rPr>
                <w:rFonts w:hint="eastAsia" w:ascii="宋体" w:hAnsi="宋体"/>
                <w:sz w:val="18"/>
                <w:szCs w:val="18"/>
              </w:rPr>
            </w:pPr>
            <w:r>
              <w:rPr>
                <w:rFonts w:hint="eastAsia" w:ascii="宋体" w:hAnsi="宋体"/>
                <w:sz w:val="18"/>
                <w:szCs w:val="18"/>
              </w:rPr>
              <w:t>姓名</w:t>
            </w:r>
          </w:p>
        </w:tc>
        <w:tc>
          <w:tcPr>
            <w:tcW w:w="1576" w:type="dxa"/>
            <w:noWrap w:val="0"/>
            <w:vAlign w:val="center"/>
          </w:tcPr>
          <w:p>
            <w:pPr>
              <w:spacing w:line="360" w:lineRule="auto"/>
              <w:jc w:val="center"/>
              <w:rPr>
                <w:rFonts w:hint="eastAsia" w:ascii="宋体" w:hAnsi="宋体"/>
                <w:sz w:val="18"/>
                <w:szCs w:val="18"/>
              </w:rPr>
            </w:pPr>
          </w:p>
        </w:tc>
        <w:tc>
          <w:tcPr>
            <w:tcW w:w="1133"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技术职称</w:t>
            </w:r>
          </w:p>
        </w:tc>
        <w:tc>
          <w:tcPr>
            <w:tcW w:w="1295" w:type="dxa"/>
            <w:gridSpan w:val="2"/>
            <w:noWrap w:val="0"/>
            <w:vAlign w:val="center"/>
          </w:tcPr>
          <w:p>
            <w:pPr>
              <w:spacing w:line="360" w:lineRule="auto"/>
              <w:jc w:val="center"/>
              <w:rPr>
                <w:rFonts w:hint="eastAsia" w:ascii="宋体" w:hAnsi="宋体"/>
                <w:sz w:val="18"/>
                <w:szCs w:val="18"/>
              </w:rPr>
            </w:pPr>
          </w:p>
        </w:tc>
        <w:tc>
          <w:tcPr>
            <w:tcW w:w="680" w:type="dxa"/>
            <w:noWrap w:val="0"/>
            <w:vAlign w:val="center"/>
          </w:tcPr>
          <w:p>
            <w:pPr>
              <w:spacing w:line="360" w:lineRule="auto"/>
              <w:jc w:val="center"/>
              <w:rPr>
                <w:rFonts w:hint="eastAsia" w:ascii="宋体" w:hAnsi="宋体"/>
                <w:sz w:val="18"/>
                <w:szCs w:val="18"/>
              </w:rPr>
            </w:pPr>
            <w:r>
              <w:rPr>
                <w:rFonts w:hint="eastAsia" w:ascii="宋体" w:hAnsi="宋体"/>
                <w:sz w:val="18"/>
                <w:szCs w:val="18"/>
              </w:rPr>
              <w:t>电话</w:t>
            </w:r>
          </w:p>
        </w:tc>
        <w:tc>
          <w:tcPr>
            <w:tcW w:w="1257" w:type="dxa"/>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技术负责人</w:t>
            </w:r>
          </w:p>
        </w:tc>
        <w:tc>
          <w:tcPr>
            <w:tcW w:w="983" w:type="dxa"/>
            <w:noWrap w:val="0"/>
            <w:vAlign w:val="center"/>
          </w:tcPr>
          <w:p>
            <w:pPr>
              <w:spacing w:line="360" w:lineRule="auto"/>
              <w:jc w:val="center"/>
              <w:rPr>
                <w:rFonts w:hint="eastAsia" w:ascii="宋体" w:hAnsi="宋体"/>
                <w:sz w:val="18"/>
                <w:szCs w:val="18"/>
              </w:rPr>
            </w:pPr>
            <w:r>
              <w:rPr>
                <w:rFonts w:hint="eastAsia" w:ascii="宋体" w:hAnsi="宋体"/>
                <w:sz w:val="18"/>
                <w:szCs w:val="18"/>
              </w:rPr>
              <w:t>姓名</w:t>
            </w:r>
          </w:p>
        </w:tc>
        <w:tc>
          <w:tcPr>
            <w:tcW w:w="1576" w:type="dxa"/>
            <w:noWrap w:val="0"/>
            <w:vAlign w:val="center"/>
          </w:tcPr>
          <w:p>
            <w:pPr>
              <w:spacing w:line="360" w:lineRule="auto"/>
              <w:jc w:val="center"/>
              <w:rPr>
                <w:rFonts w:hint="eastAsia" w:ascii="宋体" w:hAnsi="宋体"/>
                <w:sz w:val="18"/>
                <w:szCs w:val="18"/>
              </w:rPr>
            </w:pPr>
          </w:p>
        </w:tc>
        <w:tc>
          <w:tcPr>
            <w:tcW w:w="1133"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技术职称</w:t>
            </w:r>
          </w:p>
        </w:tc>
        <w:tc>
          <w:tcPr>
            <w:tcW w:w="1295" w:type="dxa"/>
            <w:gridSpan w:val="2"/>
            <w:noWrap w:val="0"/>
            <w:vAlign w:val="center"/>
          </w:tcPr>
          <w:p>
            <w:pPr>
              <w:spacing w:line="360" w:lineRule="auto"/>
              <w:jc w:val="center"/>
              <w:rPr>
                <w:rFonts w:hint="eastAsia" w:ascii="宋体" w:hAnsi="宋体"/>
                <w:sz w:val="18"/>
                <w:szCs w:val="18"/>
              </w:rPr>
            </w:pPr>
          </w:p>
        </w:tc>
        <w:tc>
          <w:tcPr>
            <w:tcW w:w="680" w:type="dxa"/>
            <w:noWrap w:val="0"/>
            <w:vAlign w:val="center"/>
          </w:tcPr>
          <w:p>
            <w:pPr>
              <w:spacing w:line="360" w:lineRule="auto"/>
              <w:jc w:val="center"/>
              <w:rPr>
                <w:rFonts w:hint="eastAsia" w:ascii="宋体" w:hAnsi="宋体"/>
                <w:sz w:val="18"/>
                <w:szCs w:val="18"/>
              </w:rPr>
            </w:pPr>
            <w:r>
              <w:rPr>
                <w:rFonts w:hint="eastAsia" w:ascii="宋体" w:hAnsi="宋体"/>
                <w:sz w:val="18"/>
                <w:szCs w:val="18"/>
              </w:rPr>
              <w:t>电话</w:t>
            </w:r>
          </w:p>
        </w:tc>
        <w:tc>
          <w:tcPr>
            <w:tcW w:w="1257" w:type="dxa"/>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成立时间</w:t>
            </w:r>
          </w:p>
        </w:tc>
        <w:tc>
          <w:tcPr>
            <w:tcW w:w="2559" w:type="dxa"/>
            <w:gridSpan w:val="2"/>
            <w:noWrap w:val="0"/>
            <w:vAlign w:val="center"/>
          </w:tcPr>
          <w:p>
            <w:pPr>
              <w:spacing w:line="360" w:lineRule="auto"/>
              <w:jc w:val="center"/>
              <w:rPr>
                <w:rFonts w:hint="eastAsia" w:ascii="宋体" w:hAnsi="宋体"/>
                <w:sz w:val="18"/>
                <w:szCs w:val="18"/>
              </w:rPr>
            </w:pPr>
          </w:p>
        </w:tc>
        <w:tc>
          <w:tcPr>
            <w:tcW w:w="4365" w:type="dxa"/>
            <w:gridSpan w:val="6"/>
            <w:noWrap w:val="0"/>
            <w:vAlign w:val="center"/>
          </w:tcPr>
          <w:p>
            <w:pPr>
              <w:spacing w:line="360" w:lineRule="auto"/>
              <w:jc w:val="center"/>
              <w:rPr>
                <w:rFonts w:hint="eastAsia" w:ascii="宋体" w:hAnsi="宋体"/>
                <w:sz w:val="18"/>
                <w:szCs w:val="18"/>
              </w:rPr>
            </w:pPr>
            <w:r>
              <w:rPr>
                <w:rFonts w:hint="eastAsia" w:ascii="宋体" w:hAnsi="宋体"/>
                <w:sz w:val="18"/>
                <w:szCs w:val="18"/>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企业资质等级</w:t>
            </w:r>
          </w:p>
        </w:tc>
        <w:tc>
          <w:tcPr>
            <w:tcW w:w="2559" w:type="dxa"/>
            <w:gridSpan w:val="2"/>
            <w:noWrap w:val="0"/>
            <w:vAlign w:val="center"/>
          </w:tcPr>
          <w:p>
            <w:pPr>
              <w:spacing w:line="360" w:lineRule="auto"/>
              <w:jc w:val="center"/>
              <w:rPr>
                <w:rFonts w:hint="eastAsia" w:ascii="宋体" w:hAnsi="宋体"/>
                <w:sz w:val="18"/>
                <w:szCs w:val="18"/>
              </w:rPr>
            </w:pPr>
          </w:p>
        </w:tc>
        <w:tc>
          <w:tcPr>
            <w:tcW w:w="672"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其中</w:t>
            </w:r>
          </w:p>
        </w:tc>
        <w:tc>
          <w:tcPr>
            <w:tcW w:w="1756" w:type="dxa"/>
            <w:gridSpan w:val="3"/>
            <w:noWrap w:val="0"/>
            <w:vAlign w:val="center"/>
          </w:tcPr>
          <w:p>
            <w:pPr>
              <w:spacing w:line="360" w:lineRule="auto"/>
              <w:jc w:val="center"/>
              <w:rPr>
                <w:rFonts w:hint="eastAsia" w:ascii="宋体" w:hAnsi="宋体"/>
                <w:sz w:val="18"/>
                <w:szCs w:val="18"/>
              </w:rPr>
            </w:pPr>
            <w:r>
              <w:rPr>
                <w:rFonts w:hint="eastAsia" w:ascii="宋体" w:hAnsi="宋体"/>
                <w:sz w:val="18"/>
                <w:szCs w:val="18"/>
              </w:rPr>
              <w:t>项目经理</w:t>
            </w:r>
          </w:p>
        </w:tc>
        <w:tc>
          <w:tcPr>
            <w:tcW w:w="1937" w:type="dxa"/>
            <w:gridSpan w:val="2"/>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营业执照号</w:t>
            </w:r>
          </w:p>
        </w:tc>
        <w:tc>
          <w:tcPr>
            <w:tcW w:w="2559" w:type="dxa"/>
            <w:gridSpan w:val="2"/>
            <w:noWrap w:val="0"/>
            <w:vAlign w:val="center"/>
          </w:tcPr>
          <w:p>
            <w:pPr>
              <w:spacing w:line="360" w:lineRule="auto"/>
              <w:jc w:val="center"/>
              <w:rPr>
                <w:rFonts w:hint="eastAsia" w:ascii="宋体" w:hAnsi="宋体"/>
                <w:sz w:val="18"/>
                <w:szCs w:val="18"/>
              </w:rPr>
            </w:pPr>
          </w:p>
        </w:tc>
        <w:tc>
          <w:tcPr>
            <w:tcW w:w="672" w:type="dxa"/>
            <w:vMerge w:val="continue"/>
            <w:noWrap w:val="0"/>
            <w:vAlign w:val="center"/>
          </w:tcPr>
          <w:p>
            <w:pPr>
              <w:spacing w:line="360" w:lineRule="auto"/>
              <w:jc w:val="center"/>
              <w:rPr>
                <w:rFonts w:hint="eastAsia" w:ascii="宋体" w:hAnsi="宋体"/>
                <w:sz w:val="18"/>
                <w:szCs w:val="18"/>
              </w:rPr>
            </w:pPr>
          </w:p>
        </w:tc>
        <w:tc>
          <w:tcPr>
            <w:tcW w:w="1756" w:type="dxa"/>
            <w:gridSpan w:val="3"/>
            <w:noWrap w:val="0"/>
            <w:vAlign w:val="center"/>
          </w:tcPr>
          <w:p>
            <w:pPr>
              <w:spacing w:line="360" w:lineRule="auto"/>
              <w:jc w:val="center"/>
              <w:rPr>
                <w:rFonts w:hint="eastAsia" w:ascii="宋体" w:hAnsi="宋体"/>
                <w:sz w:val="18"/>
                <w:szCs w:val="18"/>
              </w:rPr>
            </w:pPr>
            <w:r>
              <w:rPr>
                <w:rFonts w:hint="eastAsia" w:ascii="宋体" w:hAnsi="宋体"/>
                <w:sz w:val="18"/>
                <w:szCs w:val="18"/>
              </w:rPr>
              <w:t>高级职称人员</w:t>
            </w:r>
          </w:p>
        </w:tc>
        <w:tc>
          <w:tcPr>
            <w:tcW w:w="1937" w:type="dxa"/>
            <w:gridSpan w:val="2"/>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注册资金</w:t>
            </w:r>
          </w:p>
        </w:tc>
        <w:tc>
          <w:tcPr>
            <w:tcW w:w="2559" w:type="dxa"/>
            <w:gridSpan w:val="2"/>
            <w:noWrap w:val="0"/>
            <w:vAlign w:val="center"/>
          </w:tcPr>
          <w:p>
            <w:pPr>
              <w:spacing w:line="360" w:lineRule="auto"/>
              <w:jc w:val="center"/>
              <w:rPr>
                <w:rFonts w:hint="eastAsia" w:ascii="宋体" w:hAnsi="宋体"/>
                <w:sz w:val="18"/>
                <w:szCs w:val="18"/>
              </w:rPr>
            </w:pPr>
          </w:p>
        </w:tc>
        <w:tc>
          <w:tcPr>
            <w:tcW w:w="672" w:type="dxa"/>
            <w:vMerge w:val="continue"/>
            <w:noWrap w:val="0"/>
            <w:vAlign w:val="center"/>
          </w:tcPr>
          <w:p>
            <w:pPr>
              <w:spacing w:line="360" w:lineRule="auto"/>
              <w:jc w:val="center"/>
              <w:rPr>
                <w:rFonts w:hint="eastAsia" w:ascii="宋体" w:hAnsi="宋体"/>
                <w:sz w:val="18"/>
                <w:szCs w:val="18"/>
              </w:rPr>
            </w:pPr>
          </w:p>
        </w:tc>
        <w:tc>
          <w:tcPr>
            <w:tcW w:w="1756" w:type="dxa"/>
            <w:gridSpan w:val="3"/>
            <w:noWrap w:val="0"/>
            <w:vAlign w:val="center"/>
          </w:tcPr>
          <w:p>
            <w:pPr>
              <w:spacing w:line="360" w:lineRule="auto"/>
              <w:jc w:val="center"/>
              <w:rPr>
                <w:rFonts w:hint="eastAsia" w:ascii="宋体" w:hAnsi="宋体"/>
                <w:sz w:val="18"/>
                <w:szCs w:val="18"/>
              </w:rPr>
            </w:pPr>
            <w:r>
              <w:rPr>
                <w:rFonts w:hint="eastAsia" w:ascii="宋体" w:hAnsi="宋体"/>
                <w:sz w:val="18"/>
                <w:szCs w:val="18"/>
              </w:rPr>
              <w:t>中级职称人员</w:t>
            </w:r>
          </w:p>
        </w:tc>
        <w:tc>
          <w:tcPr>
            <w:tcW w:w="1937" w:type="dxa"/>
            <w:gridSpan w:val="2"/>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开户银行</w:t>
            </w:r>
          </w:p>
        </w:tc>
        <w:tc>
          <w:tcPr>
            <w:tcW w:w="2559" w:type="dxa"/>
            <w:gridSpan w:val="2"/>
            <w:noWrap w:val="0"/>
            <w:vAlign w:val="center"/>
          </w:tcPr>
          <w:p>
            <w:pPr>
              <w:spacing w:line="360" w:lineRule="auto"/>
              <w:jc w:val="center"/>
              <w:rPr>
                <w:rFonts w:hint="eastAsia" w:ascii="宋体" w:hAnsi="宋体"/>
                <w:sz w:val="18"/>
                <w:szCs w:val="18"/>
              </w:rPr>
            </w:pPr>
          </w:p>
        </w:tc>
        <w:tc>
          <w:tcPr>
            <w:tcW w:w="672" w:type="dxa"/>
            <w:vMerge w:val="continue"/>
            <w:noWrap w:val="0"/>
            <w:vAlign w:val="center"/>
          </w:tcPr>
          <w:p>
            <w:pPr>
              <w:spacing w:line="360" w:lineRule="auto"/>
              <w:jc w:val="center"/>
              <w:rPr>
                <w:rFonts w:hint="eastAsia" w:ascii="宋体" w:hAnsi="宋体"/>
                <w:sz w:val="18"/>
                <w:szCs w:val="18"/>
              </w:rPr>
            </w:pPr>
          </w:p>
        </w:tc>
        <w:tc>
          <w:tcPr>
            <w:tcW w:w="1756" w:type="dxa"/>
            <w:gridSpan w:val="3"/>
            <w:noWrap w:val="0"/>
            <w:vAlign w:val="center"/>
          </w:tcPr>
          <w:p>
            <w:pPr>
              <w:spacing w:line="360" w:lineRule="auto"/>
              <w:jc w:val="center"/>
              <w:rPr>
                <w:rFonts w:hint="eastAsia" w:ascii="宋体" w:hAnsi="宋体"/>
                <w:sz w:val="18"/>
                <w:szCs w:val="18"/>
              </w:rPr>
            </w:pPr>
            <w:r>
              <w:rPr>
                <w:rFonts w:hint="eastAsia" w:ascii="宋体" w:hAnsi="宋体"/>
                <w:sz w:val="18"/>
                <w:szCs w:val="18"/>
              </w:rPr>
              <w:t>初级职称人员</w:t>
            </w:r>
          </w:p>
        </w:tc>
        <w:tc>
          <w:tcPr>
            <w:tcW w:w="1937" w:type="dxa"/>
            <w:gridSpan w:val="2"/>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账号</w:t>
            </w:r>
          </w:p>
        </w:tc>
        <w:tc>
          <w:tcPr>
            <w:tcW w:w="2559" w:type="dxa"/>
            <w:gridSpan w:val="2"/>
            <w:noWrap w:val="0"/>
            <w:vAlign w:val="center"/>
          </w:tcPr>
          <w:p>
            <w:pPr>
              <w:spacing w:line="360" w:lineRule="auto"/>
              <w:jc w:val="center"/>
              <w:rPr>
                <w:rFonts w:hint="eastAsia" w:ascii="宋体" w:hAnsi="宋体"/>
                <w:sz w:val="18"/>
                <w:szCs w:val="18"/>
              </w:rPr>
            </w:pPr>
          </w:p>
        </w:tc>
        <w:tc>
          <w:tcPr>
            <w:tcW w:w="672" w:type="dxa"/>
            <w:vMerge w:val="continue"/>
            <w:noWrap w:val="0"/>
            <w:vAlign w:val="center"/>
          </w:tcPr>
          <w:p>
            <w:pPr>
              <w:spacing w:line="360" w:lineRule="auto"/>
              <w:jc w:val="center"/>
              <w:rPr>
                <w:rFonts w:hint="eastAsia" w:ascii="宋体" w:hAnsi="宋体"/>
                <w:sz w:val="18"/>
                <w:szCs w:val="18"/>
              </w:rPr>
            </w:pPr>
          </w:p>
        </w:tc>
        <w:tc>
          <w:tcPr>
            <w:tcW w:w="1756" w:type="dxa"/>
            <w:gridSpan w:val="3"/>
            <w:noWrap w:val="0"/>
            <w:vAlign w:val="center"/>
          </w:tcPr>
          <w:p>
            <w:pPr>
              <w:spacing w:line="360" w:lineRule="auto"/>
              <w:jc w:val="center"/>
              <w:rPr>
                <w:rFonts w:hint="eastAsia" w:ascii="宋体" w:hAnsi="宋体"/>
                <w:sz w:val="18"/>
                <w:szCs w:val="18"/>
              </w:rPr>
            </w:pPr>
            <w:r>
              <w:rPr>
                <w:rFonts w:hint="eastAsia" w:ascii="宋体" w:hAnsi="宋体"/>
                <w:sz w:val="18"/>
                <w:szCs w:val="18"/>
              </w:rPr>
              <w:t>技工</w:t>
            </w:r>
          </w:p>
        </w:tc>
        <w:tc>
          <w:tcPr>
            <w:tcW w:w="1937" w:type="dxa"/>
            <w:gridSpan w:val="2"/>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经营范围</w:t>
            </w:r>
          </w:p>
        </w:tc>
        <w:tc>
          <w:tcPr>
            <w:tcW w:w="6924" w:type="dxa"/>
            <w:gridSpan w:val="8"/>
            <w:noWrap w:val="0"/>
            <w:vAlign w:val="center"/>
          </w:tcPr>
          <w:p>
            <w:pPr>
              <w:spacing w:line="360" w:lineRule="auto"/>
              <w:ind w:firstLine="360" w:firstLineChars="200"/>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755" w:type="dxa"/>
            <w:noWrap w:val="0"/>
            <w:vAlign w:val="top"/>
          </w:tcPr>
          <w:p>
            <w:pPr>
              <w:spacing w:line="360" w:lineRule="auto"/>
              <w:rPr>
                <w:rFonts w:hint="eastAsia" w:ascii="宋体" w:hAnsi="宋体"/>
                <w:sz w:val="18"/>
                <w:szCs w:val="18"/>
              </w:rPr>
            </w:pPr>
            <w:r>
              <w:rPr>
                <w:rFonts w:hint="eastAsia" w:ascii="宋体" w:hAnsi="宋体"/>
                <w:sz w:val="18"/>
                <w:szCs w:val="18"/>
              </w:rPr>
              <w:t>备注</w:t>
            </w:r>
          </w:p>
        </w:tc>
        <w:tc>
          <w:tcPr>
            <w:tcW w:w="6924" w:type="dxa"/>
            <w:gridSpan w:val="8"/>
            <w:noWrap w:val="0"/>
            <w:vAlign w:val="top"/>
          </w:tcPr>
          <w:p>
            <w:pPr>
              <w:spacing w:line="360" w:lineRule="auto"/>
              <w:ind w:firstLine="360" w:firstLineChars="200"/>
              <w:rPr>
                <w:rFonts w:hint="eastAsia" w:ascii="宋体" w:hAnsi="宋体"/>
                <w:sz w:val="18"/>
                <w:szCs w:val="18"/>
              </w:rPr>
            </w:pPr>
          </w:p>
        </w:tc>
      </w:tr>
    </w:tbl>
    <w:p>
      <w:pPr>
        <w:ind w:firstLine="360" w:firstLineChars="200"/>
        <w:rPr>
          <w:rFonts w:hint="eastAsia" w:ascii="宋体" w:hAnsi="宋体"/>
          <w:sz w:val="18"/>
          <w:szCs w:val="18"/>
          <w:shd w:val="pct10" w:color="auto" w:fill="FFFFFF"/>
        </w:rPr>
      </w:pPr>
      <w:r>
        <w:rPr>
          <w:rFonts w:hint="eastAsia" w:ascii="宋体" w:hAnsi="宋体"/>
          <w:sz w:val="18"/>
          <w:szCs w:val="18"/>
        </w:rPr>
        <w:t>注：本表后应附企业合法有效的营业执照、企业资质证书副本等材料的复印件。</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pStyle w:val="5"/>
        <w:jc w:val="center"/>
        <w:rPr>
          <w:rFonts w:hint="eastAsia" w:ascii="黑体" w:eastAsia="黑体"/>
          <w:b w:val="0"/>
          <w:szCs w:val="21"/>
        </w:rPr>
      </w:pPr>
      <w:r>
        <w:rPr>
          <w:rFonts w:hint="eastAsia" w:ascii="黑体" w:eastAsia="黑体"/>
          <w:b w:val="0"/>
          <w:szCs w:val="21"/>
        </w:rPr>
        <w:t xml:space="preserve">2.8.2 </w:t>
      </w:r>
      <w:r>
        <w:rPr>
          <w:rFonts w:hint="eastAsia" w:ascii="宋体" w:hAnsi="宋体"/>
          <w:sz w:val="18"/>
          <w:szCs w:val="18"/>
        </w:rPr>
        <w:t>近年财务状况</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br w:type="page"/>
      </w:r>
    </w:p>
    <w:p>
      <w:pPr>
        <w:pStyle w:val="5"/>
        <w:jc w:val="center"/>
        <w:rPr>
          <w:rFonts w:ascii="黑体" w:eastAsia="黑体"/>
          <w:b w:val="0"/>
          <w:szCs w:val="21"/>
        </w:rPr>
      </w:pPr>
      <w:r>
        <w:rPr>
          <w:rFonts w:hint="eastAsia" w:ascii="黑体" w:eastAsia="黑体"/>
          <w:b w:val="0"/>
          <w:szCs w:val="21"/>
        </w:rPr>
        <w:t>2.8.3 近年来完成的类似项目情况表</w:t>
      </w:r>
    </w:p>
    <w:p>
      <w:pPr>
        <w:spacing w:line="360" w:lineRule="auto"/>
        <w:ind w:firstLine="420" w:firstLineChars="200"/>
        <w:rPr>
          <w:rFonts w:hint="eastAsia" w:ascii="宋体" w:hAnsi="宋体"/>
          <w:szCs w:val="21"/>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4"/>
        <w:gridCol w:w="6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项目名称</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项目所在地</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发包人名称</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发包人地址</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发包人电话</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合同价格</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开工日期</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竣工日期</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承担的工作</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工程质量</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项目经理</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技术负责人</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总监理工程师及电话</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项目描述</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备注</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bl>
    <w:p>
      <w:pPr>
        <w:ind w:firstLine="360" w:firstLineChars="200"/>
        <w:rPr>
          <w:rFonts w:hint="eastAsia" w:ascii="宋体" w:hAnsi="宋体"/>
          <w:sz w:val="18"/>
          <w:szCs w:val="18"/>
          <w:u w:val="single"/>
        </w:rPr>
      </w:pPr>
      <w:r>
        <w:rPr>
          <w:rFonts w:hint="eastAsia" w:ascii="宋体" w:hAnsi="宋体"/>
          <w:sz w:val="18"/>
          <w:szCs w:val="18"/>
        </w:rPr>
        <w:t>注：1</w:t>
      </w:r>
      <w:r>
        <w:rPr>
          <w:rFonts w:hint="eastAsia" w:ascii="黑体" w:hAnsi="宋体" w:eastAsia="黑体"/>
          <w:szCs w:val="21"/>
        </w:rPr>
        <w:t>.</w:t>
      </w:r>
      <w:r>
        <w:rPr>
          <w:rFonts w:hint="eastAsia" w:ascii="宋体" w:hAnsi="宋体"/>
          <w:sz w:val="18"/>
          <w:szCs w:val="18"/>
        </w:rPr>
        <w:t>类似项目指</w:t>
      </w:r>
      <w:r>
        <w:rPr>
          <w:rFonts w:hint="eastAsia" w:ascii="宋体" w:hAnsi="宋体"/>
          <w:sz w:val="18"/>
          <w:szCs w:val="18"/>
          <w:u w:val="single"/>
        </w:rPr>
        <w:t xml:space="preserve">                                                     </w:t>
      </w:r>
      <w:r>
        <w:rPr>
          <w:rFonts w:hint="eastAsia" w:ascii="宋体" w:hAnsi="宋体"/>
          <w:sz w:val="18"/>
          <w:szCs w:val="18"/>
        </w:rPr>
        <w:t>工程。</w:t>
      </w:r>
    </w:p>
    <w:p>
      <w:pPr>
        <w:ind w:left="718" w:leftChars="122" w:hanging="462" w:hangingChars="257"/>
        <w:rPr>
          <w:rFonts w:hint="eastAsia" w:ascii="宋体" w:hAnsi="宋体"/>
          <w:sz w:val="18"/>
          <w:szCs w:val="18"/>
        </w:rPr>
      </w:pPr>
      <w:r>
        <w:rPr>
          <w:rFonts w:hint="eastAsia" w:ascii="宋体" w:hAnsi="宋体"/>
          <w:sz w:val="18"/>
          <w:szCs w:val="18"/>
        </w:rPr>
        <w:t xml:space="preserve">     2</w:t>
      </w:r>
      <w:r>
        <w:rPr>
          <w:rFonts w:hint="eastAsia" w:ascii="黑体" w:hAnsi="宋体" w:eastAsia="黑体"/>
          <w:szCs w:val="21"/>
        </w:rPr>
        <w:t>.</w:t>
      </w:r>
      <w:r>
        <w:rPr>
          <w:rFonts w:hint="eastAsia" w:ascii="宋体" w:hAnsi="宋体"/>
          <w:sz w:val="18"/>
          <w:szCs w:val="18"/>
        </w:rPr>
        <w:t>本表后附中标通知书和（或）合同协议书、工程接收证书（工程竣工验收证书）的复印件具体年份要求见投标人须知前附表。每张表格只填写一个项目，并标明序号。</w:t>
      </w:r>
    </w:p>
    <w:p>
      <w:pPr>
        <w:rPr>
          <w:rFonts w:hint="eastAsia"/>
        </w:rPr>
      </w:pPr>
      <w:r>
        <w:rPr>
          <w:rFonts w:hint="eastAsia"/>
        </w:rPr>
        <w:br w:type="page"/>
      </w:r>
    </w:p>
    <w:p>
      <w:pPr>
        <w:pStyle w:val="5"/>
        <w:jc w:val="center"/>
        <w:rPr>
          <w:rFonts w:hint="eastAsia" w:ascii="黑体" w:eastAsia="黑体"/>
          <w:b w:val="0"/>
          <w:szCs w:val="21"/>
        </w:rPr>
      </w:pPr>
      <w:r>
        <w:rPr>
          <w:rFonts w:hint="eastAsia" w:ascii="黑体" w:eastAsia="黑体"/>
          <w:b w:val="0"/>
          <w:szCs w:val="21"/>
        </w:rPr>
        <w:t>2.8.4 近年来发生的诉讼及仲裁情况</w:t>
      </w:r>
    </w:p>
    <w:p>
      <w:pPr>
        <w:spacing w:line="360" w:lineRule="auto"/>
        <w:ind w:firstLine="480" w:firstLineChars="200"/>
        <w:rPr>
          <w:rFonts w:hint="eastAsia"/>
          <w:sz w:val="24"/>
        </w:rPr>
      </w:pPr>
    </w:p>
    <w:p>
      <w:pPr>
        <w:spacing w:line="360" w:lineRule="auto"/>
        <w:ind w:firstLine="420" w:firstLineChars="200"/>
        <w:rPr>
          <w:szCs w:val="21"/>
        </w:rPr>
      </w:pPr>
      <w:r>
        <w:rPr>
          <w:rFonts w:hint="eastAsia"/>
          <w:szCs w:val="21"/>
        </w:rPr>
        <w:t>近年发生的诉讼和仲裁情况仅限于投标人败诉的，且与履行施工合同有关的案件，不包括调解结案以及未裁决的仲裁或未终审判决的诉讼。</w:t>
      </w:r>
    </w:p>
    <w:p>
      <w:pPr>
        <w:rPr>
          <w:rFonts w:hint="eastAsia"/>
        </w:rPr>
      </w:pPr>
    </w:p>
    <w:p>
      <w:pPr>
        <w:rPr>
          <w:rFonts w:hint="eastAsia"/>
        </w:rPr>
      </w:pPr>
    </w:p>
    <w:p>
      <w:pPr>
        <w:rPr>
          <w:rFonts w:hint="eastAsia"/>
        </w:rPr>
      </w:pPr>
      <w:r>
        <w:rPr>
          <w:rFonts w:hint="eastAsia"/>
        </w:rPr>
        <w:br w:type="page"/>
      </w:r>
    </w:p>
    <w:p>
      <w:pPr>
        <w:pStyle w:val="5"/>
        <w:rPr>
          <w:rFonts w:hint="eastAsia" w:ascii="黑体" w:eastAsia="黑体"/>
          <w:b w:val="0"/>
          <w:szCs w:val="21"/>
        </w:rPr>
      </w:pPr>
      <w:r>
        <w:rPr>
          <w:rFonts w:hint="eastAsia" w:ascii="黑体" w:eastAsia="黑体"/>
          <w:b w:val="0"/>
          <w:szCs w:val="21"/>
        </w:rPr>
        <w:t>2.9 其他材料</w:t>
      </w:r>
    </w:p>
    <w:p>
      <w:pPr>
        <w:ind w:firstLine="480" w:firstLineChars="200"/>
        <w:rPr>
          <w:rFonts w:hint="eastAsia"/>
          <w:sz w:val="24"/>
        </w:rPr>
      </w:pPr>
    </w:p>
    <w:p>
      <w:pPr>
        <w:ind w:firstLine="420" w:firstLineChars="200"/>
        <w:rPr>
          <w:rFonts w:hint="eastAsia"/>
          <w:szCs w:val="21"/>
        </w:rPr>
      </w:pPr>
      <w:r>
        <w:rPr>
          <w:rFonts w:hint="eastAsia"/>
          <w:szCs w:val="21"/>
        </w:rPr>
        <w:t>投标人根据本项目情况需要提供的其他材料。</w:t>
      </w:r>
    </w:p>
    <w:p>
      <w:pPr>
        <w:ind w:firstLine="420" w:firstLineChars="200"/>
        <w:rPr>
          <w:rFonts w:hint="eastAsia"/>
        </w:rPr>
      </w:pPr>
    </w:p>
    <w:p>
      <w:pPr>
        <w:rPr>
          <w:szCs w:val="21"/>
        </w:rPr>
      </w:pPr>
    </w:p>
    <w:p/>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pStyle w:val="14"/>
        <w:rPr>
          <w:rFonts w:hint="eastAsia"/>
        </w:rPr>
      </w:pPr>
    </w:p>
    <w:p>
      <w:pPr>
        <w:pStyle w:val="6"/>
        <w:rPr>
          <w:rFonts w:hint="eastAsia"/>
        </w:rPr>
      </w:pPr>
    </w:p>
    <w:p>
      <w:pPr>
        <w:rPr>
          <w:rFonts w:hint="eastAsia"/>
        </w:rPr>
        <w:sectPr>
          <w:pgSz w:w="11906" w:h="16838"/>
          <w:pgMar w:top="1440" w:right="1800" w:bottom="1440" w:left="1800" w:header="851" w:footer="992" w:gutter="0"/>
          <w:cols w:space="425" w:num="1"/>
          <w:docGrid w:type="lines" w:linePitch="312" w:charSpace="0"/>
        </w:sectPr>
      </w:pPr>
    </w:p>
    <w:p>
      <w:pPr>
        <w:pStyle w:val="18"/>
        <w:numPr>
          <w:ilvl w:val="0"/>
          <w:numId w:val="0"/>
        </w:numPr>
        <w:jc w:val="center"/>
        <w:rPr>
          <w:rFonts w:hint="eastAsia" w:ascii="黑体" w:hAnsi="黑体" w:eastAsia="黑体" w:cs="黑体"/>
          <w:sz w:val="72"/>
          <w:szCs w:val="72"/>
        </w:rPr>
      </w:pPr>
      <w:r>
        <w:rPr>
          <w:rFonts w:hint="eastAsia" w:ascii="黑体" w:hAnsi="黑体" w:eastAsia="黑体" w:cs="黑体"/>
          <w:sz w:val="72"/>
          <w:szCs w:val="72"/>
        </w:rPr>
        <w:t>湘潭县花石镇</w:t>
      </w:r>
      <w:r>
        <w:rPr>
          <w:rFonts w:hint="eastAsia" w:ascii="黑体" w:hAnsi="黑体" w:eastAsia="黑体" w:cs="黑体"/>
          <w:sz w:val="72"/>
          <w:szCs w:val="72"/>
          <w:lang w:val="en-US" w:eastAsia="zh-CN"/>
        </w:rPr>
        <w:t>润塘</w:t>
      </w:r>
      <w:r>
        <w:rPr>
          <w:rFonts w:hint="eastAsia" w:ascii="黑体" w:hAnsi="黑体" w:eastAsia="黑体" w:cs="黑体"/>
          <w:sz w:val="72"/>
          <w:szCs w:val="72"/>
        </w:rPr>
        <w:t>村花石水库灌区畅通“中梗阻”渠道建设项目</w:t>
      </w:r>
    </w:p>
    <w:p>
      <w:pPr>
        <w:pStyle w:val="18"/>
        <w:numPr>
          <w:ilvl w:val="0"/>
          <w:numId w:val="0"/>
        </w:numPr>
        <w:jc w:val="both"/>
        <w:rPr>
          <w:rFonts w:hint="eastAsia"/>
          <w:sz w:val="52"/>
          <w:szCs w:val="52"/>
        </w:rPr>
      </w:pPr>
    </w:p>
    <w:p>
      <w:pPr>
        <w:pStyle w:val="18"/>
        <w:numPr>
          <w:ilvl w:val="0"/>
          <w:numId w:val="0"/>
        </w:numPr>
        <w:jc w:val="both"/>
        <w:rPr>
          <w:rFonts w:hint="eastAsia"/>
          <w:sz w:val="52"/>
          <w:szCs w:val="52"/>
        </w:rPr>
      </w:pPr>
    </w:p>
    <w:p>
      <w:pPr>
        <w:pStyle w:val="18"/>
        <w:numPr>
          <w:ilvl w:val="0"/>
          <w:numId w:val="0"/>
        </w:numPr>
        <w:jc w:val="center"/>
        <w:rPr>
          <w:rFonts w:hint="eastAsia" w:ascii="黑体" w:hAnsi="黑体" w:eastAsia="黑体" w:cs="黑体"/>
          <w:sz w:val="84"/>
          <w:szCs w:val="84"/>
        </w:rPr>
      </w:pPr>
      <w:r>
        <w:rPr>
          <w:rFonts w:hint="eastAsia" w:ascii="黑体" w:hAnsi="黑体" w:eastAsia="黑体" w:cs="黑体"/>
          <w:sz w:val="84"/>
          <w:szCs w:val="84"/>
        </w:rPr>
        <w:t>招</w:t>
      </w:r>
    </w:p>
    <w:p>
      <w:pPr>
        <w:pStyle w:val="18"/>
        <w:numPr>
          <w:ilvl w:val="0"/>
          <w:numId w:val="0"/>
        </w:numPr>
        <w:jc w:val="center"/>
        <w:rPr>
          <w:rFonts w:hint="eastAsia" w:ascii="黑体" w:hAnsi="黑体" w:eastAsia="黑体" w:cs="黑体"/>
          <w:sz w:val="84"/>
          <w:szCs w:val="84"/>
        </w:rPr>
      </w:pPr>
      <w:r>
        <w:rPr>
          <w:rFonts w:hint="eastAsia" w:ascii="黑体" w:hAnsi="黑体" w:eastAsia="黑体" w:cs="黑体"/>
          <w:sz w:val="84"/>
          <w:szCs w:val="84"/>
        </w:rPr>
        <w:t>标</w:t>
      </w:r>
    </w:p>
    <w:p>
      <w:pPr>
        <w:pStyle w:val="18"/>
        <w:numPr>
          <w:ilvl w:val="0"/>
          <w:numId w:val="0"/>
        </w:numPr>
        <w:jc w:val="center"/>
        <w:rPr>
          <w:rFonts w:hint="eastAsia" w:ascii="黑体" w:hAnsi="黑体" w:eastAsia="黑体" w:cs="黑体"/>
          <w:sz w:val="84"/>
          <w:szCs w:val="84"/>
        </w:rPr>
      </w:pPr>
      <w:r>
        <w:rPr>
          <w:rFonts w:hint="eastAsia" w:ascii="黑体" w:hAnsi="黑体" w:eastAsia="黑体" w:cs="黑体"/>
          <w:sz w:val="84"/>
          <w:szCs w:val="84"/>
        </w:rPr>
        <w:t>工</w:t>
      </w:r>
    </w:p>
    <w:p>
      <w:pPr>
        <w:pStyle w:val="18"/>
        <w:numPr>
          <w:ilvl w:val="0"/>
          <w:numId w:val="0"/>
        </w:numPr>
        <w:jc w:val="center"/>
        <w:rPr>
          <w:rFonts w:hint="eastAsia" w:ascii="黑体" w:hAnsi="黑体" w:eastAsia="黑体" w:cs="黑体"/>
          <w:sz w:val="84"/>
          <w:szCs w:val="84"/>
        </w:rPr>
      </w:pPr>
      <w:r>
        <w:rPr>
          <w:rFonts w:hint="eastAsia" w:ascii="黑体" w:hAnsi="黑体" w:eastAsia="黑体" w:cs="黑体"/>
          <w:sz w:val="84"/>
          <w:szCs w:val="84"/>
        </w:rPr>
        <w:t>程</w:t>
      </w:r>
    </w:p>
    <w:p>
      <w:pPr>
        <w:pStyle w:val="18"/>
        <w:numPr>
          <w:ilvl w:val="0"/>
          <w:numId w:val="0"/>
        </w:numPr>
        <w:jc w:val="center"/>
        <w:rPr>
          <w:rFonts w:hint="eastAsia" w:ascii="黑体" w:hAnsi="黑体" w:eastAsia="黑体" w:cs="黑体"/>
          <w:sz w:val="84"/>
          <w:szCs w:val="84"/>
        </w:rPr>
      </w:pPr>
      <w:r>
        <w:rPr>
          <w:rFonts w:hint="eastAsia" w:ascii="黑体" w:hAnsi="黑体" w:eastAsia="黑体" w:cs="黑体"/>
          <w:sz w:val="84"/>
          <w:szCs w:val="84"/>
        </w:rPr>
        <w:t>量</w:t>
      </w:r>
    </w:p>
    <w:p>
      <w:pPr>
        <w:pStyle w:val="18"/>
        <w:numPr>
          <w:ilvl w:val="0"/>
          <w:numId w:val="0"/>
        </w:numPr>
        <w:jc w:val="center"/>
        <w:rPr>
          <w:rFonts w:hint="eastAsia" w:ascii="黑体" w:hAnsi="黑体" w:eastAsia="黑体" w:cs="黑体"/>
          <w:sz w:val="84"/>
          <w:szCs w:val="84"/>
        </w:rPr>
      </w:pPr>
      <w:r>
        <w:rPr>
          <w:rFonts w:hint="eastAsia" w:ascii="黑体" w:hAnsi="黑体" w:eastAsia="黑体" w:cs="黑体"/>
          <w:sz w:val="84"/>
          <w:szCs w:val="84"/>
        </w:rPr>
        <w:t>清</w:t>
      </w:r>
    </w:p>
    <w:p>
      <w:pPr>
        <w:pStyle w:val="18"/>
        <w:numPr>
          <w:ilvl w:val="0"/>
          <w:numId w:val="0"/>
        </w:numPr>
        <w:jc w:val="center"/>
        <w:rPr>
          <w:rFonts w:hint="eastAsia" w:ascii="黑体" w:hAnsi="黑体" w:eastAsia="黑体" w:cs="黑体"/>
          <w:sz w:val="84"/>
          <w:szCs w:val="84"/>
        </w:rPr>
      </w:pPr>
      <w:r>
        <w:rPr>
          <w:rFonts w:hint="eastAsia" w:ascii="黑体" w:hAnsi="黑体" w:eastAsia="黑体" w:cs="黑体"/>
          <w:sz w:val="84"/>
          <w:szCs w:val="84"/>
        </w:rPr>
        <w:t>单</w:t>
      </w:r>
    </w:p>
    <w:p>
      <w:pPr>
        <w:pStyle w:val="18"/>
        <w:numPr>
          <w:ilvl w:val="0"/>
          <w:numId w:val="0"/>
        </w:numPr>
        <w:jc w:val="center"/>
        <w:rPr>
          <w:rFonts w:hint="eastAsia" w:ascii="黑体" w:hAnsi="黑体" w:eastAsia="黑体" w:cs="黑体"/>
          <w:sz w:val="28"/>
          <w:szCs w:val="28"/>
        </w:rPr>
      </w:pPr>
    </w:p>
    <w:p>
      <w:pPr>
        <w:rPr>
          <w:rFonts w:hint="eastAsia"/>
        </w:rPr>
        <w:sectPr>
          <w:pgSz w:w="11906" w:h="16838"/>
          <w:pgMar w:top="1440" w:right="1800" w:bottom="1440" w:left="1800" w:header="851" w:footer="992" w:gutter="0"/>
          <w:cols w:space="425" w:num="1"/>
          <w:docGrid w:type="lines" w:linePitch="312" w:charSpace="0"/>
        </w:sectPr>
      </w:pPr>
    </w:p>
    <w:tbl>
      <w:tblPr>
        <w:tblW w:w="934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47"/>
        <w:gridCol w:w="3335"/>
        <w:gridCol w:w="851"/>
        <w:gridCol w:w="1298"/>
        <w:gridCol w:w="1409"/>
        <w:gridCol w:w="14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9349"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bdr w:val="none" w:color="auto" w:sz="0" w:space="0"/>
                <w:lang w:val="en-US" w:eastAsia="zh-CN" w:bidi="ar"/>
              </w:rPr>
              <w:t>建筑工程预算表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0" w:hRule="atLeast"/>
        </w:trPr>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工程或费用名称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第一部分 建筑工程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润塘村</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7495</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春龙支渠（K0+000～K1+100）(渠道修</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复）</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1100</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人工清淤</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660</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人工土方开挖（就近堆放）</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1056</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人工土方回填（利用料）</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422.4</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人工土方回填（外运2km）</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633.6</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弃土外运（2km）</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633.6</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C20砼渠道边坡（10cm）</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345.4</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C20砼渠道底板（10cm）</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242</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C20砼压顶（10cm）</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砼转运</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631.4</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基础处理</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660</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清表</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2200</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模板</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m²</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3674</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伸缩缝</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m²</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73.15</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春龙支渠闸门</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座</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C25砼闸墩</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14.2</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C25钢筋砼排架</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4.05</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14.3</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C25砼基础</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7.68</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14.4</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C25砼底板</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25.04</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14.5</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钢筋C25砼消力池底板</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14.6</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钢筋C25砼消力池侧墙</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23.2</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14.7</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模板</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m²</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65.28</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14.8</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桥板</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14.9</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钢筋制安</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3.34</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14.10</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橡皮止水</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14.11</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抛石护底</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润塘支渠 （K1+000～K2+520）清淤以及（968m）渠道修复</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1520</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人工清淤</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1824</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人工土方开挖（就近堆放）</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987.51 </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人工土方回填（利用料）</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395.01 </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人工土方回填（外运2km）</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592.51 </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弃土外运（2km）</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592.51 </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C20砼渠道边坡（10cm）</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304.00 </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C20砼渠道底板（10cm）</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309.81 </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C20砼压顶（10cm）</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38.73 </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砼转运</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652.53 </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基础处理</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701.14 </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清表</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1936.30 </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模板</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m²</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3233.62 </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伸缩缝</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m²</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64.46 </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润塘支渠闸门</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座</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C25砼闸墩</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13.6</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14.2</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C25钢筋砼排架</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10.8</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14.3</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C25砼基础</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20.48</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14.4</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C25砼底板</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45.8</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14.5</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钢筋C25砼消力池底板</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14.6</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钢筋C25砼消力池侧墙</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46.4</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14.7</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模板</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m²</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130.56</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14.8</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桥板</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14.9</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钢筋制安</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6.68</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14.10</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橡皮止水</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14.11</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抛石护底</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园艺支渠（K1+748～K2+743)</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995</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K1+748～K1+884（渠道清淤）</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136</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人工清淤</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97.92</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K1+884～K2+723(隧洞清淤)</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839</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人工清淤</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604.08</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K2+723～K2+743（渠道清淤）</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人工清淤</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14.4</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润塘斗渠（K0+000～K1+780）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1780</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K0+000～K0+600(渠道修复）</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600</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人工清淤</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144</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人工土方开挖（就近堆放）</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324</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人工土方回填（利用料）</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129.6</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人工土方回填（外运2km）</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194.4</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弃土外运（2km）</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194.4</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C20砼渠道边坡（10cm）</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84</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C20砼渠道底板（10cm）</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C20砼压顶（10cm）</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砼转运</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168</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基础处理</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124</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1.11</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清表</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1200</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1.12</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模板</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m²</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2040</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1.13</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伸缩缝</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m²</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19.04</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K0+600～K1+780(渠道修复）</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1180</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人工清淤</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212.4</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人工土方开挖（就近堆放）</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495.6</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人工土方回填（利用料）</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198.24</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人工土方回填（外运2km）</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297.36</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弃土外运（2km）</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297.36</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C20砼渠道边坡（10cm）</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118</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C20砼渠道底板（10cm）</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94.4</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C20砼压顶（10cm）</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47.2</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砼转运</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259.6</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基础处理</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177.6</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2.11</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清表</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2360</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2.12</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模板</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m²</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3068</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2.13</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伸缩缝</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m²</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28.2</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(五)</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黄金斗渠（K0+000～K0+860）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860</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黄金斗渠K0+000～K0+860(渠道修复）</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860</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人工清淤</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258</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人工土方开挖（就近堆放）</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361.2</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人工土方回填（利用料）</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144.48</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人工土方回填（外运2km）</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216.72</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弃土外运（2km）</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216.72</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C20砼渠道边坡（10cm）</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86</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C20砼渠道底板（10cm）</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103.2</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C20砼压顶（10cm）</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34.4</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砼转运</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223.6</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基础处理</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220.8</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1.11</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清表</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1720</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1.12</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模板</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m²</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2236</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1.13</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伸缩缝</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m²</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20.52</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(六)</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双荷斗渠（K0+000～K1+240）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1240</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K0+000～K0+980(渠道修复）</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980</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人工清淤</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117.6</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人工土方开挖（就近堆放）</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411.6</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人工土方回填（利用料）</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164.64</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人工土方回填（外运2km）</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246.96</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弃土外运（2km）</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246.96</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C20砼渠道边坡（10cm）</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98</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C20砼渠道底板（10cm）</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78.4</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C20砼压顶（10cm）</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39.2</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砼转运</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215.6</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基础处理</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140.8</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1.11</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清表</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1960</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1.12</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模板</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m²</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2548</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1.13</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伸缩缝</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m²</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23.4</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K0+980～K1+240(渠道修复）</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260</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人工清淤</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人工土方开挖（就近堆放）</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78</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人工土方回填（利用料）</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31.2</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人工土方回填（外运2km）</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46.8</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弃土外运（2km）</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46.8</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C20砼渠道边坡（10cm）</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15.6</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C20砼渠道底板（10cm）</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15.6</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C20砼压顶（10cm）</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10.4</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砼转运</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41.6</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清表</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520</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2.11</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模板</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m²</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468</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2.12</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伸缩缝</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m²</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4.08</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(七)</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施工临时工程</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3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施工仓库</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m²</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130</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bl>
    <w:p>
      <w:pPr>
        <w:rPr>
          <w:rFonts w:hint="eastAsia"/>
        </w:rPr>
      </w:pPr>
    </w:p>
    <w:p>
      <w:pPr>
        <w:sectPr>
          <w:pgSz w:w="11906" w:h="16838"/>
          <w:pgMar w:top="1440" w:right="1800" w:bottom="1440" w:left="1800" w:header="851" w:footer="992" w:gutter="0"/>
          <w:cols w:space="425" w:num="1"/>
          <w:docGrid w:type="lines" w:linePitch="312" w:charSpace="0"/>
        </w:sectPr>
      </w:pPr>
    </w:p>
    <w:tbl>
      <w:tblPr>
        <w:tblW w:w="831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3952"/>
        <w:gridCol w:w="1107"/>
        <w:gridCol w:w="32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312" w:type="dxa"/>
            <w:gridSpan w:val="3"/>
            <w:tcBorders>
              <w:top w:val="nil"/>
              <w:left w:val="nil"/>
              <w:bottom w:val="single" w:color="auto"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黑体" w:hAnsi="黑体" w:eastAsia="黑体" w:cs="黑体"/>
                <w:i w:val="0"/>
                <w:iCs w:val="0"/>
                <w:color w:val="000000"/>
                <w:kern w:val="0"/>
                <w:sz w:val="28"/>
                <w:szCs w:val="28"/>
                <w:u w:val="none"/>
                <w:bdr w:val="none" w:color="auto" w:sz="0" w:space="0"/>
                <w:lang w:val="en-US" w:eastAsia="zh-CN" w:bidi="ar"/>
              </w:rPr>
              <w:t>金属结构设备及安装工程预算表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952" w:type="dxa"/>
            <w:vMerge w:val="restart"/>
            <w:tcBorders>
              <w:top w:val="single" w:color="auto" w:sz="4" w:space="0"/>
              <w:left w:val="single" w:color="auto" w:sz="4" w:space="0"/>
              <w:bottom w:val="single" w:color="auto"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名称及规格</w:t>
            </w:r>
          </w:p>
        </w:tc>
        <w:tc>
          <w:tcPr>
            <w:tcW w:w="1107" w:type="dxa"/>
            <w:vMerge w:val="restart"/>
            <w:tcBorders>
              <w:top w:val="single" w:color="auto" w:sz="4" w:space="0"/>
              <w:left w:val="single" w:color="000000" w:sz="4" w:space="0"/>
              <w:bottom w:val="single" w:color="auto"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w:t>
            </w:r>
          </w:p>
        </w:tc>
        <w:tc>
          <w:tcPr>
            <w:tcW w:w="3253" w:type="dxa"/>
            <w:vMerge w:val="restart"/>
            <w:tcBorders>
              <w:top w:val="single" w:color="auto" w:sz="4" w:space="0"/>
              <w:left w:val="single" w:color="000000" w:sz="4" w:space="0"/>
              <w:bottom w:val="single" w:color="auto"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952" w:type="dxa"/>
            <w:vMerge w:val="continue"/>
            <w:tcBorders>
              <w:top w:val="single" w:color="auto" w:sz="4" w:space="0"/>
              <w:left w:val="single" w:color="auto" w:sz="4" w:space="0"/>
              <w:bottom w:val="single" w:color="auto"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1107" w:type="dxa"/>
            <w:vMerge w:val="continue"/>
            <w:tcBorders>
              <w:top w:val="single" w:color="auto" w:sz="4" w:space="0"/>
              <w:left w:val="single" w:color="000000" w:sz="4" w:space="0"/>
              <w:bottom w:val="single" w:color="auto"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3253" w:type="dxa"/>
            <w:vMerge w:val="continue"/>
            <w:tcBorders>
              <w:top w:val="single" w:color="auto" w:sz="4" w:space="0"/>
              <w:left w:val="single" w:color="000000" w:sz="4" w:space="0"/>
              <w:bottom w:val="single" w:color="auto" w:sz="4" w:space="0"/>
              <w:right w:val="single" w:color="auto" w:sz="4" w:space="0"/>
            </w:tcBorders>
            <w:shd w:val="clear"/>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52" w:type="dxa"/>
            <w:tcBorders>
              <w:top w:val="single" w:color="auto"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第三部分 金属结构设备及安装工程</w:t>
            </w:r>
          </w:p>
        </w:tc>
        <w:tc>
          <w:tcPr>
            <w:tcW w:w="1107" w:type="dxa"/>
            <w:tcBorders>
              <w:top w:val="single" w:color="auto"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3253" w:type="dxa"/>
            <w:tcBorders>
              <w:top w:val="single" w:color="auto"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3952" w:type="dxa"/>
            <w:tcBorders>
              <w:top w:val="single" w:color="000000" w:sz="4" w:space="0"/>
              <w:left w:val="single" w:color="auto" w:sz="4" w:space="0"/>
              <w:bottom w:val="single" w:color="auto"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润塘村</w:t>
            </w:r>
          </w:p>
        </w:tc>
        <w:tc>
          <w:tcPr>
            <w:tcW w:w="1107" w:type="dxa"/>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3253" w:type="dxa"/>
            <w:tcBorders>
              <w:top w:val="single" w:color="000000" w:sz="4" w:space="0"/>
              <w:left w:val="single" w:color="000000"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3952" w:type="dxa"/>
            <w:tcBorders>
              <w:top w:val="single" w:color="auto"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润塘支渠</w:t>
            </w:r>
          </w:p>
        </w:tc>
        <w:tc>
          <w:tcPr>
            <w:tcW w:w="1107" w:type="dxa"/>
            <w:tcBorders>
              <w:top w:val="single" w:color="auto"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3253" w:type="dxa"/>
            <w:tcBorders>
              <w:top w:val="single" w:color="auto"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7" w:hRule="atLeast"/>
        </w:trPr>
        <w:tc>
          <w:tcPr>
            <w:tcW w:w="39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润塘支渠平板钢闸门（3m*1.6m）（包括闸门、埋件及制作安装费用）</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32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39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启闭设备</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32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39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春龙支渠</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32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39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春龙支渠平板钢闸门（2m*1.5m）（包括闸门、埋件及制作安装费用）</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32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39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启闭设备</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32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r>
    </w:tbl>
    <w:p>
      <w:pPr>
        <w:sectPr>
          <w:pgSz w:w="11906" w:h="16838"/>
          <w:pgMar w:top="1440" w:right="1800" w:bottom="1440" w:left="1800" w:header="851" w:footer="992" w:gutter="0"/>
          <w:cols w:space="425" w:num="1"/>
          <w:docGrid w:type="lines" w:linePitch="312" w:charSpace="0"/>
        </w:sectPr>
      </w:pPr>
    </w:p>
    <w:tbl>
      <w:tblPr>
        <w:tblW w:w="92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26"/>
        <w:gridCol w:w="2128"/>
        <w:gridCol w:w="1206"/>
        <w:gridCol w:w="865"/>
        <w:gridCol w:w="865"/>
        <w:gridCol w:w="865"/>
        <w:gridCol w:w="865"/>
        <w:gridCol w:w="865"/>
        <w:gridCol w:w="8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9250" w:type="dxa"/>
            <w:gridSpan w:val="9"/>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bdr w:val="none" w:color="auto" w:sz="0" w:space="0"/>
                <w:lang w:val="en-US" w:eastAsia="zh-CN" w:bidi="ar"/>
              </w:rPr>
              <w:t>主要材料量汇总表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w:t>
            </w:r>
          </w:p>
        </w:tc>
        <w:tc>
          <w:tcPr>
            <w:tcW w:w="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水泥</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钢筋</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卵石</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块石</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汽油</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柴油</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24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第一部分 建筑工程</w:t>
            </w:r>
          </w:p>
        </w:tc>
        <w:tc>
          <w:tcPr>
            <w:tcW w:w="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774.33 </w:t>
            </w:r>
          </w:p>
        </w:tc>
        <w:tc>
          <w:tcPr>
            <w:tcW w:w="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10.22 </w:t>
            </w:r>
          </w:p>
        </w:tc>
        <w:tc>
          <w:tcPr>
            <w:tcW w:w="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1260.27 </w:t>
            </w:r>
          </w:p>
        </w:tc>
        <w:tc>
          <w:tcPr>
            <w:tcW w:w="86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2137.45 </w:t>
            </w:r>
          </w:p>
        </w:tc>
        <w:tc>
          <w:tcPr>
            <w:tcW w:w="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11.10 </w:t>
            </w:r>
          </w:p>
        </w:tc>
        <w:tc>
          <w:tcPr>
            <w:tcW w:w="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2.87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w:t>
            </w:r>
          </w:p>
        </w:tc>
        <w:tc>
          <w:tcPr>
            <w:tcW w:w="24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润塘村</w:t>
            </w:r>
          </w:p>
        </w:tc>
        <w:tc>
          <w:tcPr>
            <w:tcW w:w="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774.33 </w:t>
            </w:r>
          </w:p>
        </w:tc>
        <w:tc>
          <w:tcPr>
            <w:tcW w:w="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10.22 </w:t>
            </w:r>
          </w:p>
        </w:tc>
        <w:tc>
          <w:tcPr>
            <w:tcW w:w="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1260.27 </w:t>
            </w:r>
          </w:p>
        </w:tc>
        <w:tc>
          <w:tcPr>
            <w:tcW w:w="86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2137.45 </w:t>
            </w:r>
          </w:p>
        </w:tc>
        <w:tc>
          <w:tcPr>
            <w:tcW w:w="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11.10 </w:t>
            </w:r>
          </w:p>
        </w:tc>
        <w:tc>
          <w:tcPr>
            <w:tcW w:w="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2.87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w:t>
            </w:r>
          </w:p>
        </w:tc>
        <w:tc>
          <w:tcPr>
            <w:tcW w:w="24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春龙支渠（K0+000～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K1+100）(渠道修复）</w:t>
            </w:r>
          </w:p>
        </w:tc>
        <w:tc>
          <w:tcPr>
            <w:tcW w:w="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230.35</w:t>
            </w:r>
          </w:p>
        </w:tc>
        <w:tc>
          <w:tcPr>
            <w:tcW w:w="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3.41</w:t>
            </w:r>
          </w:p>
        </w:tc>
        <w:tc>
          <w:tcPr>
            <w:tcW w:w="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373.37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695.25</w:t>
            </w:r>
          </w:p>
        </w:tc>
        <w:tc>
          <w:tcPr>
            <w:tcW w:w="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2.66</w:t>
            </w:r>
          </w:p>
        </w:tc>
        <w:tc>
          <w:tcPr>
            <w:tcW w:w="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w:t>
            </w:r>
          </w:p>
        </w:tc>
        <w:tc>
          <w:tcPr>
            <w:tcW w:w="24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润塘支渠 （K1+000～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K2+520）（渠道修复）</w:t>
            </w:r>
          </w:p>
        </w:tc>
        <w:tc>
          <w:tcPr>
            <w:tcW w:w="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249.6312203</w:t>
            </w:r>
          </w:p>
        </w:tc>
        <w:tc>
          <w:tcPr>
            <w:tcW w:w="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6.81</w:t>
            </w:r>
          </w:p>
        </w:tc>
        <w:tc>
          <w:tcPr>
            <w:tcW w:w="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403.17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759.11 </w:t>
            </w:r>
          </w:p>
        </w:tc>
        <w:tc>
          <w:tcPr>
            <w:tcW w:w="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2.06 </w:t>
            </w:r>
          </w:p>
        </w:tc>
        <w:tc>
          <w:tcPr>
            <w:tcW w:w="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0.69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w:t>
            </w:r>
          </w:p>
        </w:tc>
        <w:tc>
          <w:tcPr>
            <w:tcW w:w="24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园艺支渠（K1+748～</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K2+743)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w:t>
            </w:r>
          </w:p>
        </w:tc>
        <w:tc>
          <w:tcPr>
            <w:tcW w:w="24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润塘斗渠（K0+000～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K1+780）</w:t>
            </w:r>
          </w:p>
        </w:tc>
        <w:tc>
          <w:tcPr>
            <w:tcW w:w="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138.56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227.70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310.65</w:t>
            </w:r>
          </w:p>
        </w:tc>
        <w:tc>
          <w:tcPr>
            <w:tcW w:w="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3.14</w:t>
            </w:r>
          </w:p>
        </w:tc>
        <w:tc>
          <w:tcPr>
            <w:tcW w:w="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(五)</w:t>
            </w:r>
          </w:p>
        </w:tc>
        <w:tc>
          <w:tcPr>
            <w:tcW w:w="24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黄金斗渠（K0+000～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K0+860）</w:t>
            </w:r>
          </w:p>
        </w:tc>
        <w:tc>
          <w:tcPr>
            <w:tcW w:w="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119.07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227.42</w:t>
            </w:r>
          </w:p>
        </w:tc>
        <w:tc>
          <w:tcPr>
            <w:tcW w:w="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1.38</w:t>
            </w:r>
          </w:p>
        </w:tc>
        <w:tc>
          <w:tcPr>
            <w:tcW w:w="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(六)</w:t>
            </w:r>
          </w:p>
        </w:tc>
        <w:tc>
          <w:tcPr>
            <w:tcW w:w="24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双荷斗渠（K0+000～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K1+240）</w:t>
            </w:r>
          </w:p>
        </w:tc>
        <w:tc>
          <w:tcPr>
            <w:tcW w:w="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136.96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145.02</w:t>
            </w:r>
          </w:p>
        </w:tc>
        <w:tc>
          <w:tcPr>
            <w:tcW w:w="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1.86</w:t>
            </w:r>
          </w:p>
        </w:tc>
        <w:tc>
          <w:tcPr>
            <w:tcW w:w="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(七)</w:t>
            </w:r>
          </w:p>
        </w:tc>
        <w:tc>
          <w:tcPr>
            <w:tcW w:w="24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施工临时工程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24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第四部分 施工临时工程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计</w:t>
            </w:r>
          </w:p>
        </w:tc>
        <w:tc>
          <w:tcPr>
            <w:tcW w:w="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774.33 </w:t>
            </w:r>
          </w:p>
        </w:tc>
        <w:tc>
          <w:tcPr>
            <w:tcW w:w="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10.22 </w:t>
            </w:r>
          </w:p>
        </w:tc>
        <w:tc>
          <w:tcPr>
            <w:tcW w:w="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1260.27 </w:t>
            </w:r>
          </w:p>
        </w:tc>
        <w:tc>
          <w:tcPr>
            <w:tcW w:w="86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2137.45 </w:t>
            </w:r>
          </w:p>
        </w:tc>
        <w:tc>
          <w:tcPr>
            <w:tcW w:w="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11.10 </w:t>
            </w:r>
          </w:p>
        </w:tc>
        <w:tc>
          <w:tcPr>
            <w:tcW w:w="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2.87 </w:t>
            </w:r>
          </w:p>
        </w:tc>
      </w:tr>
    </w:tbl>
    <w:p>
      <w:pPr>
        <w:sectPr>
          <w:pgSz w:w="11906" w:h="16838"/>
          <w:pgMar w:top="1440" w:right="1800" w:bottom="1440" w:left="1800" w:header="851" w:footer="992" w:gutter="0"/>
          <w:cols w:space="425" w:num="1"/>
          <w:docGrid w:type="lines" w:linePitch="312" w:charSpace="0"/>
        </w:sectPr>
      </w:pPr>
    </w:p>
    <w:tbl>
      <w:tblPr>
        <w:tblW w:w="94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39"/>
        <w:gridCol w:w="1940"/>
        <w:gridCol w:w="964"/>
        <w:gridCol w:w="964"/>
        <w:gridCol w:w="964"/>
        <w:gridCol w:w="964"/>
        <w:gridCol w:w="964"/>
        <w:gridCol w:w="964"/>
        <w:gridCol w:w="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9427" w:type="dxa"/>
            <w:gridSpan w:val="9"/>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bookmarkStart w:id="32" w:name="_GoBack"/>
            <w:bookmarkEnd w:id="32"/>
            <w:r>
              <w:rPr>
                <w:rFonts w:hint="eastAsia" w:ascii="宋体" w:hAnsi="宋体" w:eastAsia="宋体" w:cs="宋体"/>
                <w:b/>
                <w:bCs/>
                <w:i w:val="0"/>
                <w:iCs w:val="0"/>
                <w:color w:val="000000"/>
                <w:kern w:val="0"/>
                <w:sz w:val="30"/>
                <w:szCs w:val="30"/>
                <w:u w:val="none"/>
                <w:bdr w:val="none" w:color="auto" w:sz="0" w:space="0"/>
                <w:lang w:val="en-US" w:eastAsia="zh-CN" w:bidi="ar"/>
              </w:rPr>
              <w:t>主要工程量汇总表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工程或费用名称</w:t>
            </w:r>
          </w:p>
        </w:tc>
        <w:tc>
          <w:tcPr>
            <w:tcW w:w="0" w:type="auto"/>
            <w:gridSpan w:val="7"/>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主要工程量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模板</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(m²)</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砼及钢筋砼</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土方开挖</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土方回填</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钢筋</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清淤</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混凝土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19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第一部分 建筑工程</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17463.46 </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1992.42 </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3728.03 </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3728.03 </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10.02</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3953.2</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238.48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7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w:t>
            </w:r>
          </w:p>
        </w:tc>
        <w:tc>
          <w:tcPr>
            <w:tcW w:w="19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润塘村</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17463.46 </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1992.42 </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3728.03 </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3728.03 </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10.02</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3953.2</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238.48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7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w:t>
            </w:r>
          </w:p>
        </w:tc>
        <w:tc>
          <w:tcPr>
            <w:tcW w:w="19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春龙支渠（K0+000～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K1+100）(渠道修复）</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3739.28</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676.27</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1056</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1056</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3.34</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660</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7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w:t>
            </w:r>
          </w:p>
        </w:tc>
        <w:tc>
          <w:tcPr>
            <w:tcW w:w="19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润塘支渠 （K1+000～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K2+520）（渠道修复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3364.18 </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562.95 </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1001.63 </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1001.63 </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6.68</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1824</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39.28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7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w:t>
            </w:r>
          </w:p>
        </w:tc>
        <w:tc>
          <w:tcPr>
            <w:tcW w:w="19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园艺支渠（K1+748～</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K2+743)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7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w:t>
            </w:r>
          </w:p>
        </w:tc>
        <w:tc>
          <w:tcPr>
            <w:tcW w:w="19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润塘斗渠（K0+000～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K1+780）</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5108</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356.4</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819.6</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819.6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356.4</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7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(五)</w:t>
            </w:r>
          </w:p>
        </w:tc>
        <w:tc>
          <w:tcPr>
            <w:tcW w:w="19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黄金斗渠（K0+000～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K0+860）</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2236</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189.2</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361.2</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258</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7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(六)</w:t>
            </w:r>
          </w:p>
        </w:tc>
        <w:tc>
          <w:tcPr>
            <w:tcW w:w="19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双荷斗渠（K0+000～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K1+240）</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3016</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207.6</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489.6</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489.6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138.4</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7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(七)</w:t>
            </w:r>
          </w:p>
        </w:tc>
        <w:tc>
          <w:tcPr>
            <w:tcW w:w="19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施工临时工程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19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第二部分 机电设备及</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安装工程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19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第三部分 金属结构设</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备及安装工程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7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w:t>
            </w:r>
          </w:p>
        </w:tc>
        <w:tc>
          <w:tcPr>
            <w:tcW w:w="19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润塘村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7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w:t>
            </w:r>
          </w:p>
        </w:tc>
        <w:tc>
          <w:tcPr>
            <w:tcW w:w="19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润塘支渠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7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w:t>
            </w:r>
          </w:p>
        </w:tc>
        <w:tc>
          <w:tcPr>
            <w:tcW w:w="19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春龙支渠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19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第四部分 施工临时工</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19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计</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17463.46 </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1992.42 </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3728.03 </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3728.03 </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10.02</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3953.2</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238.48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华文细黑">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eastAsia="宋体"/>
        <w:lang w:eastAsia="zh-CN"/>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left"/>
    </w:pPr>
    <w:r>
      <w:rPr>
        <w:rFonts w:hint="eastAsia" w:ascii="宋体" w:hAnsi="宋体" w:cs="宋体"/>
        <w:bCs/>
      </w:rPr>
      <w:t xml:space="preserve">                </w:t>
    </w:r>
    <w:r>
      <w:rPr>
        <w:rFonts w:hint="eastAsia" w:ascii="宋体" w:hAnsi="宋体" w:cs="宋体"/>
        <w:bCs/>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E8A82"/>
    <w:multiLevelType w:val="singleLevel"/>
    <w:tmpl w:val="AE0E8A82"/>
    <w:lvl w:ilvl="0" w:tentative="0">
      <w:start w:val="4"/>
      <w:numFmt w:val="decimal"/>
      <w:suff w:val="space"/>
      <w:lvlText w:val="%1."/>
      <w:lvlJc w:val="left"/>
    </w:lvl>
  </w:abstractNum>
  <w:abstractNum w:abstractNumId="1">
    <w:nsid w:val="B9AFEA23"/>
    <w:multiLevelType w:val="singleLevel"/>
    <w:tmpl w:val="B9AFEA23"/>
    <w:lvl w:ilvl="0" w:tentative="0">
      <w:start w:val="1"/>
      <w:numFmt w:val="decimal"/>
      <w:lvlText w:val="(%1)"/>
      <w:lvlJc w:val="left"/>
      <w:pPr>
        <w:ind w:left="425" w:hanging="425"/>
      </w:pPr>
      <w:rPr>
        <w:rFonts w:hint="default"/>
      </w:rPr>
    </w:lvl>
  </w:abstractNum>
  <w:abstractNum w:abstractNumId="2">
    <w:nsid w:val="E3F51A1F"/>
    <w:multiLevelType w:val="singleLevel"/>
    <w:tmpl w:val="E3F51A1F"/>
    <w:lvl w:ilvl="0" w:tentative="0">
      <w:start w:val="2"/>
      <w:numFmt w:val="decimal"/>
      <w:suff w:val="nothing"/>
      <w:lvlText w:val="%1、"/>
      <w:lvlJc w:val="left"/>
    </w:lvl>
  </w:abstractNum>
  <w:abstractNum w:abstractNumId="3">
    <w:nsid w:val="1134E9E1"/>
    <w:multiLevelType w:val="singleLevel"/>
    <w:tmpl w:val="1134E9E1"/>
    <w:lvl w:ilvl="0" w:tentative="0">
      <w:start w:val="1"/>
      <w:numFmt w:val="decimal"/>
      <w:lvlText w:val="%1."/>
      <w:lvlJc w:val="left"/>
      <w:pPr>
        <w:tabs>
          <w:tab w:val="left" w:pos="312"/>
        </w:tabs>
      </w:pPr>
    </w:lvl>
  </w:abstractNum>
  <w:abstractNum w:abstractNumId="4">
    <w:nsid w:val="62969CE3"/>
    <w:multiLevelType w:val="singleLevel"/>
    <w:tmpl w:val="62969CE3"/>
    <w:lvl w:ilvl="0" w:tentative="0">
      <w:start w:val="1"/>
      <w:numFmt w:val="decimal"/>
      <w:suff w:val="nothing"/>
      <w:lvlText w:val="%1、"/>
      <w:lvlJc w:val="left"/>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3D151316"/>
    <w:rsid w:val="26A5092E"/>
    <w:rsid w:val="301E2FF8"/>
    <w:rsid w:val="31AC630C"/>
    <w:rsid w:val="3D151316"/>
    <w:rsid w:val="5D3F1487"/>
    <w:rsid w:val="707A560C"/>
    <w:rsid w:val="71C034F3"/>
    <w:rsid w:val="76570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line="360" w:lineRule="auto"/>
      <w:outlineLvl w:val="2"/>
    </w:pPr>
    <w:rPr>
      <w:b/>
      <w:bCs/>
      <w:sz w:val="24"/>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16">
    <w:name w:val="Default Paragraph Font"/>
    <w:semiHidden/>
    <w:uiPriority w:val="0"/>
  </w:style>
  <w:style w:type="table" w:default="1" w:styleId="15">
    <w:name w:val="Normal Table"/>
    <w:semiHidden/>
    <w:uiPriority w:val="0"/>
    <w:tblPr>
      <w:tblCellMar>
        <w:top w:w="0" w:type="dxa"/>
        <w:left w:w="108" w:type="dxa"/>
        <w:bottom w:w="0" w:type="dxa"/>
        <w:right w:w="108" w:type="dxa"/>
      </w:tblCellMar>
    </w:tblPr>
  </w:style>
  <w:style w:type="paragraph" w:styleId="6">
    <w:name w:val="Normal Indent"/>
    <w:basedOn w:val="1"/>
    <w:next w:val="1"/>
    <w:qFormat/>
    <w:uiPriority w:val="0"/>
    <w:pPr>
      <w:widowControl/>
      <w:ind w:firstLine="420"/>
      <w:jc w:val="left"/>
    </w:pPr>
    <w:rPr>
      <w:kern w:val="0"/>
      <w:sz w:val="20"/>
      <w:szCs w:val="20"/>
    </w:rPr>
  </w:style>
  <w:style w:type="paragraph" w:styleId="7">
    <w:name w:val="Salutation"/>
    <w:basedOn w:val="1"/>
    <w:next w:val="1"/>
    <w:qFormat/>
    <w:uiPriority w:val="0"/>
    <w:rPr>
      <w:rFonts w:ascii="仿宋" w:eastAsia="仿宋"/>
      <w:sz w:val="28"/>
      <w:szCs w:val="20"/>
    </w:rPr>
  </w:style>
  <w:style w:type="paragraph" w:styleId="8">
    <w:name w:val="Body Text Indent"/>
    <w:basedOn w:val="1"/>
    <w:next w:val="9"/>
    <w:qFormat/>
    <w:uiPriority w:val="0"/>
    <w:pPr>
      <w:ind w:firstLine="645"/>
    </w:pPr>
    <w:rPr>
      <w:rFonts w:ascii="楷体" w:hAnsi="Times New Roman" w:eastAsia="楷体"/>
      <w:sz w:val="32"/>
      <w:szCs w:val="20"/>
    </w:rPr>
  </w:style>
  <w:style w:type="paragraph" w:styleId="9">
    <w:name w:val="Body Text Indent 2"/>
    <w:basedOn w:val="1"/>
    <w:next w:val="1"/>
    <w:qFormat/>
    <w:uiPriority w:val="0"/>
    <w:pPr>
      <w:spacing w:after="120" w:line="480" w:lineRule="auto"/>
      <w:ind w:left="420" w:leftChars="200"/>
    </w:pPr>
  </w:style>
  <w:style w:type="paragraph" w:styleId="10">
    <w:name w:val="Plain Text"/>
    <w:basedOn w:val="1"/>
    <w:qFormat/>
    <w:uiPriority w:val="0"/>
    <w:rPr>
      <w:rFonts w:ascii="Courier New" w:hAnsi="Courier New"/>
      <w:szCs w:val="20"/>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4">
    <w:name w:val="Body Text First Indent 2"/>
    <w:basedOn w:val="8"/>
    <w:next w:val="6"/>
    <w:qFormat/>
    <w:uiPriority w:val="0"/>
    <w:pPr>
      <w:spacing w:after="120" w:afterLines="0" w:line="240" w:lineRule="auto"/>
      <w:ind w:left="420" w:leftChars="200" w:firstLine="420" w:firstLineChars="200"/>
    </w:pPr>
  </w:style>
  <w:style w:type="character" w:styleId="17">
    <w:name w:val="Strong"/>
    <w:basedOn w:val="16"/>
    <w:qFormat/>
    <w:uiPriority w:val="0"/>
    <w:rPr>
      <w:b/>
    </w:rPr>
  </w:style>
  <w:style w:type="paragraph" w:customStyle="1" w:styleId="18">
    <w:name w:val="样式 小四 行距: 1.5 倍行距"/>
    <w:basedOn w:val="1"/>
    <w:qFormat/>
    <w:uiPriority w:val="0"/>
    <w:pPr>
      <w:ind w:firstLine="480"/>
    </w:pPr>
    <w:rPr>
      <w:rFonts w:cs="宋体"/>
      <w:szCs w:val="20"/>
    </w:rPr>
  </w:style>
  <w:style w:type="paragraph" w:customStyle="1" w:styleId="19">
    <w:name w:val="标题 1 +"/>
    <w:basedOn w:val="2"/>
    <w:next w:val="1"/>
    <w:qFormat/>
    <w:uiPriority w:val="0"/>
    <w:pPr>
      <w:spacing w:before="0" w:after="0" w:line="600" w:lineRule="auto"/>
      <w:jc w:val="center"/>
    </w:pPr>
    <w:rPr>
      <w:rFonts w:eastAsia="黑体"/>
      <w:kern w:val="0"/>
      <w:sz w:val="32"/>
      <w:szCs w:val="32"/>
    </w:rPr>
  </w:style>
  <w:style w:type="paragraph" w:styleId="20">
    <w:name w:val="List Paragraph"/>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2023-11-15T00:56:00Z</dcterms:created>
  <dc:creator>额</dc:creator>
  <cp:lastModifiedBy>额</cp:lastModifiedBy>
  <dcterms:modified xsi:type="dcterms:W3CDTF">2023-11-24T11:51:49Z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DCA6BE532CEB41828C5B88F626EE2BA9_13</vt:lpwstr>
  </property>
</Properties>
</file>