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微软雅黑" w:hAnsi="微软雅黑" w:eastAsia="微软雅黑" w:cs="微软雅黑"/>
          <w:bCs/>
          <w:sz w:val="36"/>
          <w:szCs w:val="28"/>
          <w:highlight w:val="none"/>
          <w:u w:val="single"/>
          <w:lang w:val="en-US" w:eastAsia="zh-CN"/>
        </w:rPr>
      </w:pPr>
      <w:r>
        <w:rPr>
          <w:rFonts w:hint="eastAsia" w:ascii="微软雅黑" w:hAnsi="微软雅黑" w:eastAsia="微软雅黑" w:cs="微软雅黑"/>
          <w:bCs/>
          <w:sz w:val="36"/>
          <w:szCs w:val="28"/>
          <w:highlight w:val="none"/>
          <w:u w:val="single"/>
          <w:lang w:val="en-US" w:eastAsia="zh-CN"/>
        </w:rPr>
        <w:t>湘潭县石潭镇双红村文家湾至北风坳公路改造</w:t>
      </w:r>
    </w:p>
    <w:p>
      <w:pPr>
        <w:spacing w:line="580" w:lineRule="exact"/>
        <w:jc w:val="center"/>
        <w:rPr>
          <w:rFonts w:hint="eastAsia" w:ascii="微软雅黑" w:hAnsi="微软雅黑" w:eastAsia="微软雅黑" w:cs="微软雅黑"/>
          <w:bCs/>
          <w:sz w:val="36"/>
          <w:szCs w:val="28"/>
          <w:highlight w:val="none"/>
          <w:u w:val="single"/>
          <w:lang w:eastAsia="zh-CN"/>
        </w:rPr>
      </w:pPr>
      <w:r>
        <w:rPr>
          <w:rFonts w:hint="eastAsia" w:ascii="微软雅黑" w:hAnsi="微软雅黑" w:eastAsia="微软雅黑" w:cs="微软雅黑"/>
          <w:bCs/>
          <w:sz w:val="36"/>
          <w:szCs w:val="28"/>
          <w:highlight w:val="none"/>
          <w:u w:val="single"/>
          <w:lang w:val="en-US" w:eastAsia="zh-CN"/>
        </w:rPr>
        <w:t>工程项目</w:t>
      </w:r>
    </w:p>
    <w:p>
      <w:pPr>
        <w:spacing w:line="1000" w:lineRule="exact"/>
        <w:jc w:val="center"/>
        <w:rPr>
          <w:rFonts w:hint="eastAsia" w:ascii="微软雅黑" w:hAnsi="微软雅黑" w:eastAsia="微软雅黑" w:cs="微软雅黑"/>
          <w:bCs/>
          <w:sz w:val="72"/>
          <w:szCs w:val="72"/>
          <w:highlight w:val="none"/>
        </w:rPr>
      </w:pPr>
    </w:p>
    <w:p>
      <w:pPr>
        <w:spacing w:line="1000" w:lineRule="exact"/>
        <w:jc w:val="center"/>
        <w:rPr>
          <w:rFonts w:hint="eastAsia" w:ascii="微软雅黑" w:hAnsi="微软雅黑" w:eastAsia="微软雅黑" w:cs="微软雅黑"/>
          <w:b/>
          <w:sz w:val="72"/>
          <w:szCs w:val="72"/>
          <w:highlight w:val="none"/>
        </w:rPr>
      </w:pPr>
    </w:p>
    <w:p>
      <w:pPr>
        <w:spacing w:line="1000" w:lineRule="exact"/>
        <w:jc w:val="center"/>
        <w:rPr>
          <w:rFonts w:hint="eastAsia" w:ascii="微软雅黑" w:hAnsi="微软雅黑" w:eastAsia="微软雅黑" w:cs="微软雅黑"/>
          <w:b/>
          <w:sz w:val="72"/>
          <w:szCs w:val="72"/>
          <w:highlight w:val="none"/>
        </w:rPr>
      </w:pPr>
      <w:r>
        <w:rPr>
          <w:rFonts w:hint="eastAsia" w:ascii="微软雅黑" w:hAnsi="微软雅黑" w:eastAsia="微软雅黑" w:cs="微软雅黑"/>
          <w:b/>
          <w:sz w:val="72"/>
          <w:szCs w:val="72"/>
          <w:highlight w:val="none"/>
        </w:rPr>
        <w:t>招标文件</w:t>
      </w:r>
    </w:p>
    <w:p>
      <w:pPr>
        <w:spacing w:line="1000" w:lineRule="exact"/>
        <w:jc w:val="center"/>
        <w:rPr>
          <w:rFonts w:hint="eastAsia" w:ascii="微软雅黑" w:hAnsi="微软雅黑" w:eastAsia="微软雅黑" w:cs="微软雅黑"/>
          <w:bCs/>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highlight w:val="none"/>
        </w:rPr>
      </w:pPr>
    </w:p>
    <w:p>
      <w:pPr>
        <w:spacing w:line="580" w:lineRule="exact"/>
        <w:rPr>
          <w:rFonts w:hint="eastAsia" w:ascii="微软雅黑" w:hAnsi="微软雅黑" w:eastAsia="微软雅黑" w:cs="微软雅黑"/>
          <w:bCs/>
          <w:sz w:val="32"/>
          <w:highlight w:val="none"/>
        </w:rPr>
      </w:pPr>
    </w:p>
    <w:p>
      <w:pPr>
        <w:spacing w:line="580" w:lineRule="exact"/>
        <w:ind w:firstLine="960" w:firstLineChars="300"/>
        <w:jc w:val="both"/>
        <w:rPr>
          <w:rFonts w:hint="eastAsia" w:ascii="微软雅黑" w:hAnsi="微软雅黑" w:eastAsia="微软雅黑" w:cs="微软雅黑"/>
          <w:bCs/>
          <w:sz w:val="32"/>
          <w:highlight w:val="none"/>
          <w:u w:val="single"/>
          <w:lang w:val="en-US" w:eastAsia="zh-CN"/>
        </w:rPr>
      </w:pPr>
      <w:r>
        <w:rPr>
          <w:rFonts w:hint="eastAsia" w:ascii="微软雅黑" w:hAnsi="微软雅黑" w:eastAsia="微软雅黑" w:cs="微软雅黑"/>
          <w:bCs/>
          <w:sz w:val="32"/>
          <w:highlight w:val="none"/>
          <w:u w:val="none"/>
        </w:rPr>
        <w:t>招</w:t>
      </w:r>
      <w:r>
        <w:rPr>
          <w:rFonts w:hint="eastAsia" w:ascii="微软雅黑" w:hAnsi="微软雅黑" w:eastAsia="微软雅黑" w:cs="微软雅黑"/>
          <w:bCs/>
          <w:sz w:val="32"/>
          <w:highlight w:val="none"/>
          <w:u w:val="none"/>
          <w:lang w:val="en-US" w:eastAsia="zh-CN"/>
        </w:rPr>
        <w:t xml:space="preserve"> </w:t>
      </w:r>
      <w:r>
        <w:rPr>
          <w:rFonts w:hint="eastAsia" w:ascii="微软雅黑" w:hAnsi="微软雅黑" w:eastAsia="微软雅黑" w:cs="微软雅黑"/>
          <w:bCs/>
          <w:sz w:val="32"/>
          <w:highlight w:val="none"/>
          <w:u w:val="none"/>
        </w:rPr>
        <w:t>标</w:t>
      </w:r>
      <w:r>
        <w:rPr>
          <w:rFonts w:hint="eastAsia" w:ascii="微软雅黑" w:hAnsi="微软雅黑" w:eastAsia="微软雅黑" w:cs="微软雅黑"/>
          <w:bCs/>
          <w:sz w:val="32"/>
          <w:highlight w:val="none"/>
          <w:u w:val="none"/>
          <w:lang w:val="en-US" w:eastAsia="zh-CN"/>
        </w:rPr>
        <w:t xml:space="preserve"> 人：</w:t>
      </w:r>
      <w:r>
        <w:rPr>
          <w:rFonts w:hint="eastAsia" w:ascii="微软雅黑" w:hAnsi="微软雅黑" w:eastAsia="微软雅黑" w:cs="微软雅黑"/>
          <w:bCs/>
          <w:sz w:val="32"/>
          <w:highlight w:val="none"/>
          <w:u w:val="single"/>
          <w:lang w:val="en-US" w:eastAsia="zh-CN"/>
        </w:rPr>
        <w:t>湘潭县石潭镇双红村经济合作社</w:t>
      </w:r>
    </w:p>
    <w:p>
      <w:pPr>
        <w:spacing w:line="580" w:lineRule="exact"/>
        <w:ind w:firstLine="960" w:firstLineChars="300"/>
        <w:jc w:val="both"/>
        <w:rPr>
          <w:rFonts w:hint="eastAsia" w:ascii="微软雅黑" w:hAnsi="微软雅黑" w:eastAsia="微软雅黑" w:cs="微软雅黑"/>
          <w:bCs/>
          <w:sz w:val="32"/>
          <w:highlight w:val="none"/>
          <w:u w:val="single"/>
          <w:lang w:val="en-US" w:eastAsia="zh-CN"/>
        </w:rPr>
      </w:pPr>
      <w:r>
        <w:rPr>
          <w:rFonts w:hint="eastAsia" w:ascii="微软雅黑" w:hAnsi="微软雅黑" w:eastAsia="微软雅黑" w:cs="微软雅黑"/>
          <w:bCs/>
          <w:sz w:val="32"/>
          <w:highlight w:val="none"/>
          <w:u w:val="none"/>
          <w:lang w:val="en-US" w:eastAsia="zh-CN"/>
        </w:rPr>
        <w:t>交易平台：</w:t>
      </w:r>
      <w:r>
        <w:rPr>
          <w:rFonts w:hint="eastAsia" w:ascii="微软雅黑" w:hAnsi="微软雅黑" w:eastAsia="微软雅黑" w:cs="微软雅黑"/>
          <w:bCs/>
          <w:sz w:val="32"/>
          <w:highlight w:val="none"/>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sz w:val="32"/>
          <w:highlight w:val="none"/>
          <w:u w:val="single"/>
          <w:lang w:val="en-US" w:eastAsia="zh-CN"/>
        </w:rPr>
      </w:pPr>
      <w:r>
        <w:rPr>
          <w:rFonts w:hint="eastAsia" w:ascii="微软雅黑" w:hAnsi="微软雅黑" w:eastAsia="微软雅黑" w:cs="微软雅黑"/>
          <w:bCs/>
          <w:sz w:val="32"/>
          <w:highlight w:val="none"/>
          <w:u w:val="none"/>
          <w:lang w:val="en-US" w:eastAsia="zh-CN"/>
        </w:rPr>
        <w:t>代理机构：</w:t>
      </w:r>
      <w:r>
        <w:rPr>
          <w:rFonts w:hint="eastAsia" w:ascii="微软雅黑" w:hAnsi="微软雅黑" w:eastAsia="微软雅黑" w:cs="微软雅黑"/>
          <w:bCs/>
          <w:sz w:val="32"/>
          <w:highlight w:val="none"/>
          <w:u w:val="single"/>
          <w:lang w:val="en-US" w:eastAsia="zh-CN"/>
        </w:rPr>
        <w:t>湖南圣立宇项目管理有限公司</w:t>
      </w:r>
    </w:p>
    <w:p>
      <w:pPr>
        <w:rPr>
          <w:rFonts w:ascii="仿宋" w:eastAsia="仿宋"/>
          <w:highlight w:val="none"/>
        </w:rPr>
      </w:pPr>
    </w:p>
    <w:p>
      <w:pPr>
        <w:rPr>
          <w:rFonts w:ascii="仿宋" w:eastAsia="仿宋"/>
          <w:highlight w:val="none"/>
        </w:rPr>
      </w:pPr>
      <w:r>
        <w:rPr>
          <w:rFonts w:ascii="仿宋" w:eastAsia="仿宋"/>
          <w:highlight w:val="none"/>
        </w:rPr>
        <w:t xml:space="preserve">      </w:t>
      </w:r>
      <w:r>
        <w:rPr>
          <w:rFonts w:ascii="仿宋" w:eastAsia="仿宋"/>
          <w:sz w:val="32"/>
          <w:szCs w:val="32"/>
          <w:highlight w:val="none"/>
        </w:rPr>
        <w:t xml:space="preserve">  </w:t>
      </w:r>
    </w:p>
    <w:p>
      <w:pPr>
        <w:rPr>
          <w:rFonts w:ascii="仿宋" w:eastAsia="仿宋"/>
          <w:highlight w:val="none"/>
        </w:rPr>
      </w:pPr>
    </w:p>
    <w:p>
      <w:pPr>
        <w:rPr>
          <w:rFonts w:ascii="仿宋" w:eastAsia="仿宋"/>
          <w:highlight w:val="none"/>
        </w:rPr>
      </w:pPr>
    </w:p>
    <w:p>
      <w:pPr>
        <w:ind w:firstLine="3186" w:firstLineChars="995"/>
        <w:rPr>
          <w:rFonts w:hint="eastAsia" w:ascii="微软雅黑" w:hAnsi="微软雅黑" w:eastAsia="微软雅黑" w:cs="微软雅黑"/>
          <w:b/>
          <w:sz w:val="32"/>
          <w:highlight w:val="none"/>
        </w:rPr>
      </w:pPr>
    </w:p>
    <w:p>
      <w:pPr>
        <w:ind w:firstLine="3186" w:firstLineChars="995"/>
        <w:rPr>
          <w:rFonts w:hint="eastAsia" w:ascii="微软雅黑" w:hAnsi="微软雅黑" w:eastAsia="微软雅黑" w:cs="微软雅黑"/>
          <w:b/>
          <w:sz w:val="32"/>
          <w:highlight w:val="none"/>
        </w:rPr>
      </w:pPr>
    </w:p>
    <w:p>
      <w:pPr>
        <w:jc w:val="center"/>
        <w:rPr>
          <w:rFonts w:hint="eastAsia" w:ascii="微软雅黑" w:hAnsi="微软雅黑" w:eastAsia="微软雅黑" w:cs="微软雅黑"/>
          <w:b/>
          <w:sz w:val="32"/>
          <w:highlight w:val="none"/>
        </w:rPr>
      </w:pPr>
      <w:r>
        <w:rPr>
          <w:rFonts w:hint="eastAsia" w:ascii="微软雅黑" w:hAnsi="微软雅黑" w:eastAsia="微软雅黑" w:cs="微软雅黑"/>
          <w:b/>
          <w:sz w:val="32"/>
          <w:highlight w:val="none"/>
        </w:rPr>
        <w:t>202</w:t>
      </w:r>
      <w:r>
        <w:rPr>
          <w:rFonts w:hint="eastAsia" w:ascii="微软雅黑" w:hAnsi="微软雅黑" w:eastAsia="微软雅黑" w:cs="微软雅黑"/>
          <w:b/>
          <w:sz w:val="32"/>
          <w:highlight w:val="none"/>
          <w:lang w:val="en-US" w:eastAsia="zh-CN"/>
        </w:rPr>
        <w:t>4</w:t>
      </w:r>
      <w:r>
        <w:rPr>
          <w:rFonts w:hint="eastAsia" w:ascii="微软雅黑" w:hAnsi="微软雅黑" w:eastAsia="微软雅黑" w:cs="微软雅黑"/>
          <w:b/>
          <w:sz w:val="32"/>
          <w:highlight w:val="none"/>
        </w:rPr>
        <w:t>年</w:t>
      </w:r>
      <w:r>
        <w:rPr>
          <w:rFonts w:hint="eastAsia" w:ascii="微软雅黑" w:hAnsi="微软雅黑" w:eastAsia="微软雅黑" w:cs="微软雅黑"/>
          <w:b/>
          <w:sz w:val="32"/>
          <w:highlight w:val="none"/>
          <w:lang w:val="en-US" w:eastAsia="zh-CN"/>
        </w:rPr>
        <w:t>5</w:t>
      </w:r>
      <w:r>
        <w:rPr>
          <w:rFonts w:hint="eastAsia" w:ascii="微软雅黑" w:hAnsi="微软雅黑" w:eastAsia="微软雅黑" w:cs="微软雅黑"/>
          <w:b/>
          <w:sz w:val="32"/>
          <w:highlight w:val="none"/>
        </w:rPr>
        <w:t>月</w:t>
      </w:r>
    </w:p>
    <w:p>
      <w:pPr>
        <w:pStyle w:val="14"/>
        <w:ind w:left="0" w:leftChars="0" w:firstLine="0" w:firstLineChars="0"/>
        <w:rPr>
          <w:rFonts w:hint="eastAsia"/>
          <w:highlight w:val="none"/>
        </w:rPr>
      </w:pPr>
    </w:p>
    <w:p>
      <w:pPr>
        <w:pStyle w:val="2"/>
        <w:numPr>
          <w:ilvl w:val="0"/>
          <w:numId w:val="1"/>
        </w:numPr>
        <w:spacing w:before="0" w:after="0" w:line="600" w:lineRule="exact"/>
        <w:jc w:val="center"/>
        <w:rPr>
          <w:rFonts w:hint="eastAsia" w:ascii="黑体" w:hAnsi="黑体" w:eastAsia="黑体" w:cs="黑体"/>
          <w:b w:val="0"/>
          <w:bCs/>
          <w:sz w:val="36"/>
          <w:szCs w:val="36"/>
          <w:highlight w:val="none"/>
        </w:rPr>
      </w:pPr>
      <w:bookmarkStart w:id="0" w:name="_Toc179632528"/>
      <w:bookmarkStart w:id="1" w:name="_Toc246996158"/>
      <w:bookmarkStart w:id="2" w:name="_Toc152042288"/>
      <w:bookmarkStart w:id="3" w:name="_Toc144974480"/>
      <w:bookmarkStart w:id="4" w:name="_Toc152045512"/>
      <w:bookmarkStart w:id="5" w:name="_Toc296602402"/>
      <w:bookmarkStart w:id="6" w:name="_Toc246996901"/>
      <w:bookmarkStart w:id="7" w:name="_Toc247085672"/>
      <w:r>
        <w:rPr>
          <w:rFonts w:hint="eastAsia" w:ascii="黑体" w:hAnsi="黑体" w:eastAsia="黑体" w:cs="黑体"/>
          <w:b w:val="0"/>
          <w:bCs/>
          <w:sz w:val="36"/>
          <w:szCs w:val="36"/>
          <w:highlight w:val="none"/>
        </w:rPr>
        <w:t>招标公告</w:t>
      </w:r>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根据《中华人民共和国招标投标法》以及有关的法律法规，遵循公开、公平、公正和诚实信用的原则，现经</w:t>
      </w:r>
      <w:r>
        <w:rPr>
          <w:rFonts w:hint="eastAsia" w:ascii="仿宋" w:hAnsi="仿宋" w:eastAsia="仿宋" w:cs="仿宋"/>
          <w:sz w:val="30"/>
          <w:szCs w:val="30"/>
          <w:highlight w:val="none"/>
          <w:lang w:val="en-US" w:eastAsia="zh-CN"/>
        </w:rPr>
        <w:t>石潭镇双红村</w:t>
      </w:r>
      <w:r>
        <w:rPr>
          <w:rFonts w:hint="eastAsia" w:ascii="仿宋" w:hAnsi="仿宋" w:eastAsia="仿宋" w:cs="仿宋"/>
          <w:sz w:val="30"/>
          <w:szCs w:val="30"/>
          <w:highlight w:val="none"/>
        </w:rPr>
        <w:t>村支两委通过党支部提议、村“两委”会商议、党员大会审议、村民代表大会决议并报中路铺镇人民政府备案，决定对</w:t>
      </w:r>
      <w:r>
        <w:rPr>
          <w:rFonts w:hint="eastAsia" w:ascii="仿宋" w:hAnsi="仿宋" w:eastAsia="仿宋" w:cs="仿宋"/>
          <w:sz w:val="30"/>
          <w:szCs w:val="30"/>
          <w:highlight w:val="none"/>
          <w:lang w:val="en-US" w:eastAsia="zh-CN"/>
        </w:rPr>
        <w:t>湘潭县石潭镇双红村文家湾至北风坳公路改造工程项目</w:t>
      </w:r>
      <w:r>
        <w:rPr>
          <w:rFonts w:hint="eastAsia" w:ascii="仿宋" w:hAnsi="仿宋" w:eastAsia="仿宋" w:cs="仿宋"/>
          <w:sz w:val="30"/>
          <w:szCs w:val="30"/>
          <w:highlight w:val="none"/>
        </w:rPr>
        <w:t>进行招投标。现公告如下：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1.招标条件：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本招标项目</w:t>
      </w:r>
      <w:r>
        <w:rPr>
          <w:rFonts w:hint="eastAsia" w:ascii="仿宋" w:hAnsi="仿宋" w:eastAsia="仿宋" w:cs="仿宋"/>
          <w:sz w:val="30"/>
          <w:szCs w:val="30"/>
          <w:highlight w:val="none"/>
          <w:u w:val="single"/>
          <w:lang w:val="en-US" w:eastAsia="zh-CN"/>
        </w:rPr>
        <w:t>湘潭县石潭镇双红村文家湾至北风坳公路改造工程项目</w:t>
      </w:r>
      <w:r>
        <w:rPr>
          <w:rFonts w:hint="eastAsia" w:ascii="仿宋" w:hAnsi="仿宋" w:eastAsia="仿宋" w:cs="仿宋"/>
          <w:sz w:val="30"/>
          <w:szCs w:val="30"/>
          <w:highlight w:val="none"/>
        </w:rPr>
        <w:t>（项目名称）已由</w:t>
      </w:r>
      <w:r>
        <w:rPr>
          <w:rFonts w:hint="eastAsia" w:ascii="仿宋" w:hAnsi="仿宋" w:eastAsia="仿宋" w:cs="仿宋"/>
          <w:sz w:val="30"/>
          <w:szCs w:val="30"/>
          <w:highlight w:val="none"/>
          <w:u w:val="single"/>
        </w:rPr>
        <w:t>湘潭县交通运输局</w:t>
      </w:r>
      <w:r>
        <w:rPr>
          <w:rFonts w:hint="eastAsia" w:ascii="仿宋" w:hAnsi="仿宋" w:eastAsia="仿宋" w:cs="仿宋"/>
          <w:sz w:val="30"/>
          <w:szCs w:val="30"/>
          <w:highlight w:val="none"/>
        </w:rPr>
        <w:t>（项目审批，核准或备案机关名称）以</w:t>
      </w:r>
      <w:r>
        <w:rPr>
          <w:rFonts w:hint="eastAsia" w:ascii="仿宋" w:hAnsi="仿宋" w:eastAsia="仿宋" w:cs="仿宋"/>
          <w:sz w:val="30"/>
          <w:szCs w:val="30"/>
          <w:highlight w:val="none"/>
          <w:u w:val="single"/>
        </w:rPr>
        <w:t>潭县交基计〔2024】14号</w:t>
      </w:r>
      <w:r>
        <w:rPr>
          <w:rFonts w:hint="eastAsia" w:ascii="仿宋" w:hAnsi="仿宋" w:eastAsia="仿宋" w:cs="仿宋"/>
          <w:sz w:val="30"/>
          <w:szCs w:val="30"/>
          <w:highlight w:val="none"/>
        </w:rPr>
        <w:t xml:space="preserve">（批文名称及编号）批准建设，建设资金来自（资金来源） </w:t>
      </w:r>
      <w:r>
        <w:rPr>
          <w:rFonts w:hint="eastAsia" w:ascii="仿宋" w:hAnsi="仿宋" w:eastAsia="仿宋" w:cs="仿宋"/>
          <w:sz w:val="30"/>
          <w:szCs w:val="30"/>
          <w:highlight w:val="none"/>
          <w:u w:val="single"/>
        </w:rPr>
        <w:t>县交通运输局按照每公里5</w:t>
      </w:r>
      <w:r>
        <w:rPr>
          <w:rFonts w:hint="eastAsia" w:ascii="仿宋" w:hAnsi="仿宋" w:eastAsia="仿宋" w:cs="仿宋"/>
          <w:sz w:val="30"/>
          <w:szCs w:val="30"/>
          <w:highlight w:val="none"/>
          <w:u w:val="single"/>
          <w:lang w:val="en-US" w:eastAsia="zh-CN"/>
        </w:rPr>
        <w:t>0</w:t>
      </w:r>
      <w:r>
        <w:rPr>
          <w:rFonts w:hint="eastAsia" w:ascii="仿宋" w:hAnsi="仿宋" w:eastAsia="仿宋" w:cs="仿宋"/>
          <w:sz w:val="30"/>
          <w:szCs w:val="30"/>
          <w:highlight w:val="none"/>
          <w:u w:val="single"/>
        </w:rPr>
        <w:t xml:space="preserve">万元补助，缺口资金由企业捐赠 </w:t>
      </w:r>
      <w:r>
        <w:rPr>
          <w:rFonts w:hint="eastAsia" w:ascii="仿宋" w:hAnsi="仿宋" w:eastAsia="仿宋" w:cs="仿宋"/>
          <w:sz w:val="30"/>
          <w:szCs w:val="30"/>
          <w:highlight w:val="none"/>
        </w:rPr>
        <w:t xml:space="preserve">。项目已具备招标条件，现对该项目进行公开招标。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①项目名称：</w:t>
      </w:r>
      <w:r>
        <w:rPr>
          <w:rFonts w:hint="eastAsia" w:ascii="仿宋" w:hAnsi="仿宋" w:eastAsia="仿宋" w:cs="仿宋"/>
          <w:sz w:val="30"/>
          <w:szCs w:val="30"/>
          <w:highlight w:val="none"/>
          <w:lang w:eastAsia="zh-CN"/>
        </w:rPr>
        <w:t>湘潭县石潭镇双红村文家湾至北风坳公路改造工程</w:t>
      </w:r>
      <w:r>
        <w:rPr>
          <w:rFonts w:hint="eastAsia" w:ascii="仿宋" w:hAnsi="仿宋" w:eastAsia="仿宋" w:cs="仿宋"/>
          <w:sz w:val="30"/>
          <w:szCs w:val="30"/>
          <w:highlight w:val="none"/>
        </w:rPr>
        <w:t>②项目地点：湘潭县</w:t>
      </w:r>
      <w:r>
        <w:rPr>
          <w:rFonts w:hint="eastAsia" w:ascii="仿宋" w:hAnsi="仿宋" w:eastAsia="仿宋" w:cs="仿宋"/>
          <w:sz w:val="30"/>
          <w:szCs w:val="30"/>
          <w:highlight w:val="none"/>
          <w:lang w:eastAsia="zh-CN"/>
        </w:rPr>
        <w:t>石潭镇双红村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③建设规模：湘潭县石潭镇双红村文家湾至北风坳公路改造工程，起讫桩号为 K0+000-K3+322，全线长3.322 千米。K0+000-K0+740为新建路段，KO+740-K2+200为原路提质改造路段，K2+200-K3+322原路面结构为砂石路面。本次主要对上述路段进行提质改造并完善必要的交通安全防护设施及路基路面排水设施。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3.项目要求：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①施工方必须给施工人员全员购买意外保险，工程施工期间，应遵守安全生产操作流程，若发生安全生产事故，均由施工方负责。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②严格按照预算清单内容，根据县交通局工程验收标准施工，施工期间工程质量及安全生产由第三方监理公司负责，第三方监理公司由甲方负责指定，费用由乙方承担。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③严格按照国家的道路行业相关标准执行。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④设计与现场不相符，乙方必报监理与甲方，甲方申请设计单位变更。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4.付款方式：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按</w:t>
      </w:r>
      <w:r>
        <w:rPr>
          <w:rFonts w:hint="eastAsia" w:ascii="仿宋" w:hAnsi="仿宋" w:eastAsia="仿宋" w:cs="仿宋"/>
          <w:sz w:val="30"/>
          <w:szCs w:val="30"/>
          <w:highlight w:val="none"/>
          <w:lang w:val="en-US" w:eastAsia="zh-CN"/>
        </w:rPr>
        <w:t>上级拨付资金</w:t>
      </w:r>
      <w:r>
        <w:rPr>
          <w:rFonts w:hint="eastAsia" w:ascii="仿宋" w:hAnsi="仿宋" w:eastAsia="仿宋" w:cs="仿宋"/>
          <w:sz w:val="30"/>
          <w:szCs w:val="30"/>
          <w:highlight w:val="none"/>
        </w:rPr>
        <w:t>工程进度拨付工程款；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5.工期要求：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自签订合同之日起3个月内</w:t>
      </w:r>
      <w:r>
        <w:rPr>
          <w:rFonts w:hint="eastAsia" w:ascii="仿宋" w:hAnsi="仿宋" w:eastAsia="仿宋" w:cs="仿宋"/>
          <w:sz w:val="30"/>
          <w:szCs w:val="30"/>
          <w:highlight w:val="none"/>
        </w:rPr>
        <w:t>全部竣工，达到验收</w:t>
      </w:r>
      <w:r>
        <w:rPr>
          <w:rFonts w:hint="eastAsia" w:ascii="仿宋" w:hAnsi="仿宋" w:eastAsia="仿宋" w:cs="仿宋"/>
          <w:sz w:val="30"/>
          <w:szCs w:val="30"/>
          <w:highlight w:val="none"/>
          <w:lang w:val="en-US" w:eastAsia="zh-CN"/>
        </w:rPr>
        <w:t>评优</w:t>
      </w:r>
      <w:r>
        <w:rPr>
          <w:rFonts w:hint="eastAsia" w:ascii="仿宋" w:hAnsi="仿宋" w:eastAsia="仿宋" w:cs="仿宋"/>
          <w:sz w:val="30"/>
          <w:szCs w:val="30"/>
          <w:highlight w:val="none"/>
        </w:rPr>
        <w:t>标准。逾期按照行业相关规定进行赔偿。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1.报名时间：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报名时间</w:t>
      </w: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日上午</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时至202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下午17</w:t>
      </w:r>
      <w:r>
        <w:rPr>
          <w:rFonts w:hint="eastAsia" w:ascii="仿宋" w:hAnsi="仿宋" w:eastAsia="仿宋" w:cs="仿宋"/>
          <w:sz w:val="30"/>
          <w:szCs w:val="30"/>
          <w:highlight w:val="none"/>
        </w:rPr>
        <w:t>时止</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地点：湘潭县农村产权交易中心（湘潭县天易大道锦绣名都西南侧）。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2.报名条件：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①具备独立法人资格，具有有效的营业执照和有效的安全生产许可证。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②本次招投标要求投标人必须是具备国家颁布的公路工程专业承包三级及以上资质公司，拟任项目经理必须是公路工程贰级及以上建造师，拟任专职安全员具有交通运输主管部门颁发或核发的 C 类安全生产考核合格证书。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③报名时须上传有效的营业执照、资质证书、安全生产许可证、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rPr>
        <w:t>3.</w:t>
      </w:r>
      <w:r>
        <w:rPr>
          <w:rFonts w:hint="default" w:ascii="仿宋" w:hAnsi="仿宋" w:eastAsia="仿宋" w:cs="仿宋"/>
          <w:kern w:val="2"/>
          <w:sz w:val="30"/>
          <w:szCs w:val="30"/>
          <w:highlight w:val="none"/>
          <w:lang w:val="en-US" w:eastAsia="zh-CN" w:bidi="ar-SA"/>
        </w:rPr>
        <w:t>投标保证金提交方式：银行转账、保证保险</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①银行转账：报名时需要交纳投标保证金：</w:t>
      </w:r>
      <w:r>
        <w:rPr>
          <w:rFonts w:hint="eastAsia" w:ascii="仿宋" w:hAnsi="仿宋" w:eastAsia="仿宋" w:cs="仿宋"/>
          <w:kern w:val="2"/>
          <w:sz w:val="30"/>
          <w:szCs w:val="30"/>
          <w:highlight w:val="none"/>
          <w:lang w:val="en-US" w:eastAsia="zh-CN" w:bidi="ar-SA"/>
        </w:rPr>
        <w:t>2</w:t>
      </w:r>
      <w:r>
        <w:rPr>
          <w:rFonts w:hint="default" w:ascii="仿宋" w:hAnsi="仿宋" w:eastAsia="仿宋" w:cs="仿宋"/>
          <w:kern w:val="2"/>
          <w:sz w:val="30"/>
          <w:szCs w:val="30"/>
          <w:highlight w:val="none"/>
          <w:lang w:val="en-US" w:eastAsia="zh-CN" w:bidi="ar-SA"/>
        </w:rPr>
        <w:t>0000</w:t>
      </w:r>
      <w:r>
        <w:rPr>
          <w:rFonts w:hint="default" w:ascii="仿宋" w:hAnsi="仿宋" w:eastAsia="仿宋" w:cs="仿宋"/>
          <w:kern w:val="2"/>
          <w:sz w:val="30"/>
          <w:szCs w:val="30"/>
          <w:highlight w:val="none"/>
          <w:lang w:val="en-US" w:eastAsia="zh-CN" w:bidi="ar-SA"/>
        </w:rPr>
        <w:t>元。未中标公司的保证金将在《中标（成交）通知书》发出后，将《退还保证金的函》原件交至湘潭县农村产权交易中</w:t>
      </w:r>
      <w:bookmarkStart w:id="32" w:name="_GoBack"/>
      <w:bookmarkEnd w:id="32"/>
      <w:r>
        <w:rPr>
          <w:rFonts w:hint="default" w:ascii="仿宋" w:hAnsi="仿宋" w:eastAsia="仿宋" w:cs="仿宋"/>
          <w:kern w:val="2"/>
          <w:sz w:val="30"/>
          <w:szCs w:val="30"/>
          <w:highlight w:val="none"/>
          <w:lang w:val="en-US" w:eastAsia="zh-CN" w:bidi="ar-SA"/>
        </w:rPr>
        <w:t>心，5个工作日内中心将全额无息退还投标保证金；中标公司的投标保证金在采购合同签订后，请至湘潭县农村产权交易中心备案并递交《退还保证金的函》原件，中心在5个工作日内全额无息退还投标保证金。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（1）退还保证金咨询电话：0731-52836688</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（2）保证金开户行：中国农业银行股份有限公司湘潭县支行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（3）保证金账户名称：湘潭县农村产权交易服务有限责任公司保证金专户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（4）保证金账户账号：18221901040022735</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②保证保险</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（1）单位名称：阳光财产保险股份有限公司湘潭中心支公司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（2）单位地址：湖南湘潭市岳塘区宝塔街道双拥中路118号希望大厦七楼   市公司联系电话：0731-58276169</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（3）经办人：朱智媛   联系电话：15673292233</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（4）付款开户银行：中国工商银行湖南湘潭湘江支行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（5）银行账户：1904 0303 2902 3104 603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w:t>
      </w:r>
      <w:r>
        <w:rPr>
          <w:rFonts w:hint="eastAsia" w:ascii="仿宋" w:hAnsi="仿宋" w:eastAsia="仿宋" w:cs="仿宋"/>
          <w:sz w:val="30"/>
          <w:szCs w:val="30"/>
          <w:highlight w:val="none"/>
          <w:lang w:val="en-US" w:eastAsia="zh-CN"/>
        </w:rPr>
        <w:t>开</w:t>
      </w:r>
      <w:r>
        <w:rPr>
          <w:rFonts w:hint="eastAsia" w:ascii="仿宋" w:hAnsi="仿宋" w:eastAsia="仿宋" w:cs="仿宋"/>
          <w:sz w:val="30"/>
          <w:szCs w:val="30"/>
          <w:highlight w:val="none"/>
        </w:rPr>
        <w:t>标时间：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28</w:t>
      </w:r>
      <w:r>
        <w:rPr>
          <w:rFonts w:hint="eastAsia" w:ascii="仿宋" w:hAnsi="仿宋" w:eastAsia="仿宋" w:cs="仿宋"/>
          <w:sz w:val="30"/>
          <w:szCs w:val="30"/>
          <w:highlight w:val="none"/>
        </w:rPr>
        <w:t xml:space="preserve">日上午9时30分。（如投标公司少于三家则另行确定招投标时间）。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5.招投标地点：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湘潭县农村产权交易中心（湘潭县天易大道锦绣名都西南侧）。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电话：0731-52806688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default" w:ascii="仿宋" w:hAnsi="仿宋" w:eastAsia="仿宋" w:cs="仿宋"/>
          <w:sz w:val="30"/>
          <w:szCs w:val="30"/>
          <w:highlight w:val="none"/>
        </w:rPr>
        <w:t>6、报名费交款方式：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0"/>
          <w:szCs w:val="30"/>
          <w:highlight w:val="none"/>
        </w:rPr>
      </w:pPr>
      <w:r>
        <w:rPr>
          <w:rFonts w:hint="default" w:ascii="仿宋" w:hAnsi="仿宋" w:eastAsia="仿宋" w:cs="仿宋"/>
          <w:sz w:val="30"/>
          <w:szCs w:val="30"/>
          <w:highlight w:val="none"/>
        </w:rPr>
        <w:t>①报名费用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0"/>
          <w:szCs w:val="30"/>
          <w:highlight w:val="none"/>
        </w:rPr>
      </w:pPr>
      <w:r>
        <w:rPr>
          <w:rFonts w:hint="default" w:ascii="仿宋" w:hAnsi="仿宋" w:eastAsia="仿宋" w:cs="仿宋"/>
          <w:sz w:val="30"/>
          <w:szCs w:val="30"/>
          <w:highlight w:val="none"/>
        </w:rPr>
        <w:t>投标单位报名时需要向</w:t>
      </w:r>
      <w:r>
        <w:rPr>
          <w:rFonts w:hint="eastAsia" w:ascii="仿宋" w:hAnsi="仿宋" w:eastAsia="仿宋" w:cs="仿宋"/>
          <w:sz w:val="30"/>
          <w:szCs w:val="30"/>
          <w:highlight w:val="none"/>
          <w:lang w:val="en-US" w:eastAsia="zh-CN"/>
        </w:rPr>
        <w:t>湖南圣立宇项目管理有限公司</w:t>
      </w:r>
      <w:r>
        <w:rPr>
          <w:rFonts w:hint="default" w:ascii="仿宋" w:hAnsi="仿宋" w:eastAsia="仿宋" w:cs="仿宋"/>
          <w:sz w:val="30"/>
          <w:szCs w:val="30"/>
          <w:highlight w:val="none"/>
        </w:rPr>
        <w:t>以</w:t>
      </w:r>
      <w:r>
        <w:rPr>
          <w:rFonts w:hint="eastAsia" w:ascii="仿宋" w:hAnsi="仿宋" w:eastAsia="仿宋" w:cs="仿宋"/>
          <w:sz w:val="30"/>
          <w:szCs w:val="30"/>
          <w:highlight w:val="none"/>
          <w:lang w:val="en-US" w:eastAsia="zh-CN"/>
        </w:rPr>
        <w:t>微信转账</w:t>
      </w:r>
      <w:r>
        <w:rPr>
          <w:rFonts w:hint="default" w:ascii="仿宋" w:hAnsi="仿宋" w:eastAsia="仿宋" w:cs="仿宋"/>
          <w:sz w:val="30"/>
          <w:szCs w:val="30"/>
          <w:highlight w:val="none"/>
        </w:rPr>
        <w:t>方式递交投标报名费，报名费为500元。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0"/>
          <w:szCs w:val="30"/>
          <w:highlight w:val="none"/>
        </w:rPr>
      </w:pPr>
      <w:r>
        <w:rPr>
          <w:rFonts w:hint="eastAsia" w:ascii="仿宋" w:hAnsi="仿宋" w:eastAsia="仿宋" w:cs="仿宋"/>
          <w:sz w:val="30"/>
          <w:szCs w:val="30"/>
          <w:highlight w:val="none"/>
          <w:lang w:val="en-US" w:eastAsia="zh-CN"/>
        </w:rPr>
        <w:t>②</w:t>
      </w:r>
      <w:r>
        <w:rPr>
          <w:rFonts w:hint="default" w:ascii="仿宋" w:hAnsi="仿宋" w:eastAsia="仿宋" w:cs="仿宋"/>
          <w:sz w:val="30"/>
          <w:szCs w:val="30"/>
          <w:highlight w:val="none"/>
        </w:rPr>
        <w:t>报名联系人：楚楚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default" w:ascii="仿宋" w:hAnsi="仿宋" w:eastAsia="仿宋" w:cs="仿宋"/>
          <w:sz w:val="30"/>
          <w:szCs w:val="30"/>
          <w:highlight w:val="none"/>
        </w:rPr>
        <w:t>联系电话：0731-52806688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三、招标办法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1.本工程招标活动由湘潭县农村产权交易中心主持进行。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2.法定代表人参加招标会时，应出示身份证；代理人参加招标会时，应出示授权委托书和代理人身份证。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3.投标按总工程量</w:t>
      </w:r>
      <w:r>
        <w:rPr>
          <w:rFonts w:hint="eastAsia" w:ascii="仿宋" w:hAnsi="仿宋" w:eastAsia="仿宋" w:cs="仿宋"/>
          <w:sz w:val="30"/>
          <w:szCs w:val="30"/>
          <w:highlight w:val="none"/>
          <w:lang w:val="en-US" w:eastAsia="zh-CN"/>
        </w:rPr>
        <w:t>2584413.33</w:t>
      </w:r>
      <w:r>
        <w:rPr>
          <w:rFonts w:hint="eastAsia" w:ascii="仿宋" w:hAnsi="仿宋" w:eastAsia="仿宋" w:cs="仿宋"/>
          <w:sz w:val="30"/>
          <w:szCs w:val="30"/>
          <w:highlight w:val="none"/>
        </w:rPr>
        <w:t>元</w:t>
      </w:r>
      <w:r>
        <w:rPr>
          <w:rFonts w:hint="eastAsia" w:ascii="仿宋" w:hAnsi="仿宋" w:eastAsia="仿宋" w:cs="仿宋"/>
          <w:sz w:val="30"/>
          <w:szCs w:val="30"/>
          <w:highlight w:val="none"/>
        </w:rPr>
        <w:t>进行报价。采用综合评标法确定中标人。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.在全部满足招标文件实质性要求前提下，采取综合评标法确认最终中标人。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四、有下列情况之一者，投标书无效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1、投标人之间协商投标报价等投标文件的实质性内容</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2、投标人之间约定中标人</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3、投标人之间约定部分投标人放弃投标或者中标</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4、属于同一集团、协会、商会等组织成员的投标人按照该组织要求协同投标</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五、合同签</w:t>
      </w:r>
      <w:r>
        <w:rPr>
          <w:rFonts w:hint="eastAsia" w:ascii="仿宋" w:hAnsi="仿宋" w:eastAsia="仿宋" w:cs="仿宋"/>
          <w:sz w:val="30"/>
          <w:szCs w:val="30"/>
          <w:highlight w:val="none"/>
          <w:lang w:val="en-US" w:eastAsia="zh-CN"/>
        </w:rPr>
        <w:t>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default" w:ascii="仿宋" w:hAnsi="仿宋" w:eastAsia="仿宋" w:cs="仿宋"/>
          <w:sz w:val="30"/>
          <w:szCs w:val="30"/>
          <w:highlight w:val="none"/>
        </w:rPr>
        <w:t>1、中标单位在中标后，甲、乙双方当场确定施工合同和项目廉洁合同签订时间；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0"/>
          <w:szCs w:val="30"/>
          <w:highlight w:val="none"/>
        </w:rPr>
      </w:pPr>
      <w:r>
        <w:rPr>
          <w:rFonts w:hint="default" w:ascii="仿宋" w:hAnsi="仿宋" w:eastAsia="仿宋" w:cs="仿宋"/>
          <w:sz w:val="30"/>
          <w:szCs w:val="30"/>
          <w:highlight w:val="none"/>
        </w:rPr>
        <w:t>2、投标单位中标后既不按时间或者拒绝签订合同的，其投标保证金不予退还，并取消其中标资格（招标单位择日重新招标）；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default" w:ascii="仿宋" w:hAnsi="仿宋" w:eastAsia="仿宋" w:cs="仿宋"/>
          <w:sz w:val="30"/>
          <w:szCs w:val="30"/>
          <w:highlight w:val="none"/>
        </w:rPr>
        <w:t>3、中标单位应严格履行合同，严禁将承包的工程倒手转包，如遇倒手转包，应视违法合同，其投标保证金不予退还，并由有关部门依法处理。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六、联系信息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招标人</w:t>
      </w:r>
      <w:r>
        <w:rPr>
          <w:rFonts w:hint="default" w:ascii="仿宋" w:hAnsi="仿宋" w:eastAsia="仿宋" w:cs="仿宋"/>
          <w:kern w:val="2"/>
          <w:sz w:val="30"/>
          <w:szCs w:val="30"/>
          <w:highlight w:val="none"/>
          <w:lang w:val="en-US" w:eastAsia="zh-CN" w:bidi="ar-SA"/>
        </w:rPr>
        <w:t>：湘潭县</w:t>
      </w:r>
      <w:r>
        <w:rPr>
          <w:rFonts w:hint="eastAsia" w:ascii="仿宋" w:hAnsi="仿宋" w:eastAsia="仿宋" w:cs="仿宋"/>
          <w:kern w:val="2"/>
          <w:sz w:val="30"/>
          <w:szCs w:val="30"/>
          <w:highlight w:val="none"/>
          <w:lang w:val="en-US" w:eastAsia="zh-CN" w:bidi="ar-SA"/>
        </w:rPr>
        <w:t>石潭</w:t>
      </w:r>
      <w:r>
        <w:rPr>
          <w:rFonts w:hint="default" w:ascii="仿宋" w:hAnsi="仿宋" w:eastAsia="仿宋" w:cs="仿宋"/>
          <w:kern w:val="2"/>
          <w:sz w:val="30"/>
          <w:szCs w:val="30"/>
          <w:highlight w:val="none"/>
          <w:lang w:val="en-US" w:eastAsia="zh-CN" w:bidi="ar-SA"/>
        </w:rPr>
        <w:t>镇</w:t>
      </w:r>
      <w:r>
        <w:rPr>
          <w:rFonts w:hint="eastAsia" w:ascii="仿宋" w:hAnsi="仿宋" w:eastAsia="仿宋" w:cs="仿宋"/>
          <w:kern w:val="2"/>
          <w:sz w:val="30"/>
          <w:szCs w:val="30"/>
          <w:highlight w:val="none"/>
          <w:lang w:val="en-US" w:eastAsia="zh-CN" w:bidi="ar-SA"/>
        </w:rPr>
        <w:t>双红</w:t>
      </w:r>
      <w:r>
        <w:rPr>
          <w:rFonts w:hint="default" w:ascii="仿宋" w:hAnsi="仿宋" w:eastAsia="仿宋" w:cs="仿宋"/>
          <w:kern w:val="2"/>
          <w:sz w:val="30"/>
          <w:szCs w:val="30"/>
          <w:highlight w:val="none"/>
          <w:lang w:val="en-US" w:eastAsia="zh-CN" w:bidi="ar-SA"/>
        </w:rPr>
        <w:t>村经济合作社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地址：湘潭县</w:t>
      </w:r>
      <w:r>
        <w:rPr>
          <w:rFonts w:hint="eastAsia" w:ascii="仿宋" w:hAnsi="仿宋" w:eastAsia="仿宋" w:cs="仿宋"/>
          <w:kern w:val="2"/>
          <w:sz w:val="30"/>
          <w:szCs w:val="30"/>
          <w:highlight w:val="none"/>
          <w:lang w:val="en-US" w:eastAsia="zh-CN" w:bidi="ar-SA"/>
        </w:rPr>
        <w:t>石潭</w:t>
      </w:r>
      <w:r>
        <w:rPr>
          <w:rFonts w:hint="default" w:ascii="仿宋" w:hAnsi="仿宋" w:eastAsia="仿宋" w:cs="仿宋"/>
          <w:kern w:val="2"/>
          <w:sz w:val="30"/>
          <w:szCs w:val="30"/>
          <w:highlight w:val="none"/>
          <w:lang w:val="en-US" w:eastAsia="zh-CN" w:bidi="ar-SA"/>
        </w:rPr>
        <w:t>镇</w:t>
      </w:r>
      <w:r>
        <w:rPr>
          <w:rFonts w:hint="eastAsia" w:ascii="仿宋" w:hAnsi="仿宋" w:eastAsia="仿宋" w:cs="仿宋"/>
          <w:kern w:val="2"/>
          <w:sz w:val="30"/>
          <w:szCs w:val="30"/>
          <w:highlight w:val="none"/>
          <w:lang w:val="en-US" w:eastAsia="zh-CN" w:bidi="ar-SA"/>
        </w:rPr>
        <w:t>双红</w:t>
      </w:r>
      <w:r>
        <w:rPr>
          <w:rFonts w:hint="default" w:ascii="仿宋" w:hAnsi="仿宋" w:eastAsia="仿宋" w:cs="仿宋"/>
          <w:kern w:val="2"/>
          <w:sz w:val="30"/>
          <w:szCs w:val="30"/>
          <w:highlight w:val="none"/>
          <w:lang w:val="en-US" w:eastAsia="zh-CN" w:bidi="ar-SA"/>
        </w:rPr>
        <w:t>村</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联系人：</w:t>
      </w:r>
      <w:r>
        <w:rPr>
          <w:rFonts w:hint="eastAsia" w:ascii="仿宋" w:hAnsi="仿宋" w:eastAsia="仿宋" w:cs="仿宋"/>
          <w:kern w:val="2"/>
          <w:sz w:val="30"/>
          <w:szCs w:val="30"/>
          <w:highlight w:val="none"/>
          <w:lang w:val="en-US" w:eastAsia="zh-CN" w:bidi="ar-SA"/>
        </w:rPr>
        <w:t>熊德辉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eastAsia"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联系方式：</w:t>
      </w:r>
      <w:r>
        <w:rPr>
          <w:rFonts w:hint="eastAsia" w:ascii="仿宋" w:hAnsi="仿宋" w:eastAsia="仿宋" w:cs="仿宋"/>
          <w:kern w:val="2"/>
          <w:sz w:val="30"/>
          <w:szCs w:val="30"/>
          <w:highlight w:val="none"/>
          <w:lang w:val="en-US" w:eastAsia="zh-CN" w:bidi="ar-SA"/>
        </w:rPr>
        <w:t>15273227698</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代理机构：</w:t>
      </w:r>
      <w:r>
        <w:rPr>
          <w:rFonts w:hint="eastAsia" w:ascii="仿宋" w:hAnsi="仿宋" w:eastAsia="仿宋" w:cs="仿宋"/>
          <w:sz w:val="30"/>
          <w:szCs w:val="30"/>
          <w:highlight w:val="none"/>
          <w:lang w:val="en-US" w:eastAsia="zh-CN"/>
        </w:rPr>
        <w:t>湖南圣立宇项目管理有限公司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地址：湘潭县云龙中路407号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联系人：唐紫欣、尹金涛</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sz w:val="30"/>
          <w:szCs w:val="30"/>
          <w:highlight w:val="none"/>
          <w:lang w:val="en-US" w:eastAsia="zh-CN"/>
        </w:rPr>
      </w:pPr>
      <w:r>
        <w:rPr>
          <w:rFonts w:hint="default" w:ascii="仿宋" w:hAnsi="仿宋" w:eastAsia="仿宋" w:cs="仿宋"/>
          <w:kern w:val="2"/>
          <w:sz w:val="30"/>
          <w:szCs w:val="30"/>
          <w:highlight w:val="none"/>
          <w:lang w:val="en-US" w:eastAsia="zh-CN" w:bidi="ar-SA"/>
        </w:rPr>
        <w:t>联系方式：</w:t>
      </w:r>
      <w:r>
        <w:rPr>
          <w:rFonts w:hint="eastAsia" w:ascii="仿宋" w:hAnsi="仿宋" w:eastAsia="仿宋" w:cs="仿宋"/>
          <w:kern w:val="2"/>
          <w:sz w:val="30"/>
          <w:szCs w:val="30"/>
          <w:highlight w:val="none"/>
          <w:lang w:val="en-US" w:eastAsia="zh-CN" w:bidi="ar-SA"/>
        </w:rPr>
        <w:t>0731-57770068</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交易平台：湘潭县农村产权交易网（</w:t>
      </w:r>
      <w:r>
        <w:rPr>
          <w:rFonts w:hint="default" w:ascii="仿宋" w:hAnsi="仿宋" w:eastAsia="仿宋" w:cs="仿宋"/>
          <w:kern w:val="2"/>
          <w:sz w:val="30"/>
          <w:szCs w:val="30"/>
          <w:highlight w:val="none"/>
          <w:lang w:val="en-US" w:eastAsia="zh-CN" w:bidi="ar-SA"/>
        </w:rPr>
        <w:fldChar w:fldCharType="begin"/>
      </w:r>
      <w:r>
        <w:rPr>
          <w:rFonts w:hint="default" w:ascii="仿宋" w:hAnsi="仿宋" w:eastAsia="仿宋" w:cs="仿宋"/>
          <w:kern w:val="2"/>
          <w:sz w:val="30"/>
          <w:szCs w:val="30"/>
          <w:highlight w:val="none"/>
          <w:lang w:val="en-US" w:eastAsia="zh-CN" w:bidi="ar-SA"/>
        </w:rPr>
        <w:instrText xml:space="preserve"> HYPERLINK "https://xiangtanxian.nongjiao.com/" </w:instrText>
      </w:r>
      <w:r>
        <w:rPr>
          <w:rFonts w:hint="default" w:ascii="仿宋" w:hAnsi="仿宋" w:eastAsia="仿宋" w:cs="仿宋"/>
          <w:kern w:val="2"/>
          <w:sz w:val="30"/>
          <w:szCs w:val="30"/>
          <w:highlight w:val="none"/>
          <w:lang w:val="en-US" w:eastAsia="zh-CN" w:bidi="ar-SA"/>
        </w:rPr>
        <w:fldChar w:fldCharType="separate"/>
      </w:r>
      <w:r>
        <w:rPr>
          <w:rFonts w:hint="default" w:ascii="仿宋" w:hAnsi="仿宋" w:eastAsia="仿宋" w:cs="仿宋"/>
          <w:kern w:val="2"/>
          <w:sz w:val="30"/>
          <w:szCs w:val="30"/>
          <w:highlight w:val="none"/>
          <w:lang w:val="en-US" w:eastAsia="zh-CN" w:bidi="ar-SA"/>
        </w:rPr>
        <w:t>湘潭市湘潭县农村产权交易中心 - 服务平台 (nongjiao.com)</w:t>
      </w:r>
      <w:r>
        <w:rPr>
          <w:rFonts w:hint="default" w:ascii="仿宋" w:hAnsi="仿宋" w:eastAsia="仿宋" w:cs="仿宋"/>
          <w:kern w:val="2"/>
          <w:sz w:val="30"/>
          <w:szCs w:val="30"/>
          <w:highlight w:val="none"/>
          <w:lang w:val="en-US" w:eastAsia="zh-CN" w:bidi="ar-SA"/>
        </w:rPr>
        <w:fldChar w:fldCharType="end"/>
      </w:r>
      <w:r>
        <w:rPr>
          <w:rFonts w:hint="default" w:ascii="仿宋" w:hAnsi="仿宋" w:eastAsia="仿宋" w:cs="仿宋"/>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六、附则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本招标文件未尽事宜，遵照国家有关法律、法规及规范性文件的有关规定执行。</w:t>
      </w:r>
    </w:p>
    <w:p>
      <w:pPr>
        <w:rPr>
          <w:rFonts w:hint="eastAsia" w:ascii="仿宋" w:hAnsi="仿宋" w:eastAsia="仿宋" w:cs="仿宋"/>
          <w:sz w:val="30"/>
          <w:szCs w:val="30"/>
          <w:highlight w:val="none"/>
        </w:rPr>
      </w:pPr>
    </w:p>
    <w:p>
      <w:pP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jc w:val="left"/>
        <w:rPr>
          <w:rFonts w:hint="default" w:ascii="Segoe UI Semilight" w:hAnsi="Segoe UI Semilight" w:eastAsia="Segoe UI Semilight" w:cs="Segoe UI Semilight"/>
          <w:i w:val="0"/>
          <w:iCs w:val="0"/>
          <w:caps w:val="0"/>
          <w:color w:val="333333"/>
          <w:spacing w:val="0"/>
          <w:sz w:val="19"/>
          <w:szCs w:val="19"/>
          <w:highlight w:val="none"/>
          <w:shd w:val="clear" w:fill="FFFFFF"/>
        </w:rPr>
      </w:pPr>
    </w:p>
    <w:p>
      <w:pPr>
        <w:rPr>
          <w:rFonts w:hint="eastAsia"/>
          <w:highlight w:val="none"/>
          <w:lang w:val="en-US" w:eastAsia="zh-CN"/>
        </w:rPr>
      </w:pPr>
    </w:p>
    <w:p>
      <w:pPr>
        <w:rPr>
          <w:rFonts w:hint="eastAsia" w:ascii="黑体" w:eastAsia="黑体"/>
          <w:b w:val="0"/>
          <w:szCs w:val="32"/>
          <w:highlight w:val="none"/>
          <w:lang w:val="en-US" w:eastAsia="zh-CN"/>
        </w:rPr>
      </w:pPr>
    </w:p>
    <w:p>
      <w:pPr>
        <w:rPr>
          <w:rFonts w:hint="eastAsia" w:ascii="黑体" w:eastAsia="黑体"/>
          <w:b w:val="0"/>
          <w:szCs w:val="32"/>
          <w:highlight w:val="none"/>
          <w:lang w:val="en-US" w:eastAsia="zh-CN"/>
        </w:rPr>
      </w:pPr>
    </w:p>
    <w:p>
      <w:pPr>
        <w:pStyle w:val="2"/>
        <w:spacing w:before="0" w:after="0" w:line="240" w:lineRule="auto"/>
        <w:jc w:val="center"/>
        <w:rPr>
          <w:rFonts w:hint="eastAsia" w:ascii="黑体" w:eastAsia="黑体"/>
          <w:b w:val="0"/>
          <w:szCs w:val="32"/>
          <w:highlight w:val="none"/>
          <w:lang w:val="en-US" w:eastAsia="zh-CN"/>
        </w:rPr>
      </w:pPr>
    </w:p>
    <w:p>
      <w:pPr>
        <w:pStyle w:val="2"/>
        <w:spacing w:before="0" w:after="0" w:line="240" w:lineRule="auto"/>
        <w:jc w:val="center"/>
        <w:rPr>
          <w:rFonts w:hint="eastAsia"/>
          <w:highlight w:val="none"/>
        </w:rPr>
      </w:pPr>
      <w:r>
        <w:rPr>
          <w:rFonts w:hint="eastAsia" w:ascii="黑体" w:eastAsia="黑体"/>
          <w:b w:val="0"/>
          <w:szCs w:val="32"/>
          <w:highlight w:val="none"/>
          <w:lang w:val="en-US" w:eastAsia="zh-CN"/>
        </w:rPr>
        <w:t xml:space="preserve">第二章 </w:t>
      </w:r>
      <w:r>
        <w:rPr>
          <w:rFonts w:hint="eastAsia" w:ascii="黑体" w:eastAsia="黑体"/>
          <w:b w:val="0"/>
          <w:szCs w:val="32"/>
          <w:highlight w:val="none"/>
        </w:rPr>
        <w:t>投标人须知</w:t>
      </w:r>
    </w:p>
    <w:p>
      <w:pPr>
        <w:jc w:val="center"/>
        <w:outlineLvl w:val="9"/>
        <w:rPr>
          <w:rFonts w:hint="eastAsia" w:ascii="黑体" w:eastAsia="黑体"/>
          <w:b w:val="0"/>
          <w:sz w:val="21"/>
          <w:szCs w:val="21"/>
          <w:highlight w:val="none"/>
        </w:rPr>
      </w:pPr>
      <w:r>
        <w:rPr>
          <w:rFonts w:hint="eastAsia" w:ascii="黑体" w:eastAsia="黑体"/>
          <w:b w:val="0"/>
          <w:sz w:val="21"/>
          <w:szCs w:val="21"/>
          <w:highlight w:val="none"/>
        </w:rPr>
        <w:t>投标人须知前附表</w:t>
      </w:r>
    </w:p>
    <w:tbl>
      <w:tblPr>
        <w:tblStyle w:val="15"/>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32"/>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条款号</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条 款 名 称</w:t>
            </w:r>
          </w:p>
        </w:tc>
        <w:tc>
          <w:tcPr>
            <w:tcW w:w="6888"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1.1.2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招标人</w:t>
            </w:r>
          </w:p>
        </w:tc>
        <w:tc>
          <w:tcPr>
            <w:tcW w:w="6888" w:type="dxa"/>
            <w:noWrap w:val="0"/>
            <w:vAlign w:val="center"/>
          </w:tcPr>
          <w:p>
            <w:pPr>
              <w:spacing w:line="380" w:lineRule="exac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名称：</w:t>
            </w:r>
            <w:r>
              <w:rPr>
                <w:rFonts w:hint="eastAsia" w:ascii="宋体" w:hAnsi="宋体"/>
                <w:color w:val="auto"/>
                <w:sz w:val="21"/>
                <w:szCs w:val="21"/>
                <w:highlight w:val="none"/>
                <w:lang w:eastAsia="zh-CN"/>
              </w:rPr>
              <w:t>湘潭县石潭镇双红村经济合作社</w:t>
            </w:r>
          </w:p>
          <w:p>
            <w:pPr>
              <w:spacing w:line="380" w:lineRule="exact"/>
              <w:rPr>
                <w:rFonts w:hint="default" w:ascii="宋体" w:hAnsi="宋体"/>
                <w:color w:val="auto"/>
                <w:sz w:val="21"/>
                <w:szCs w:val="21"/>
                <w:highlight w:val="none"/>
                <w:lang w:val="en-US"/>
              </w:rPr>
            </w:pPr>
            <w:r>
              <w:rPr>
                <w:rFonts w:hint="eastAsia" w:ascii="宋体" w:hAnsi="宋体"/>
                <w:color w:val="auto"/>
                <w:sz w:val="21"/>
                <w:szCs w:val="21"/>
                <w:highlight w:val="none"/>
              </w:rPr>
              <w:t>地址：</w:t>
            </w:r>
            <w:r>
              <w:rPr>
                <w:rFonts w:hint="eastAsia" w:ascii="宋体" w:hAnsi="宋体"/>
                <w:color w:val="auto"/>
                <w:sz w:val="21"/>
                <w:szCs w:val="21"/>
                <w:highlight w:val="none"/>
                <w:lang w:val="en-US" w:eastAsia="zh-CN"/>
              </w:rPr>
              <w:t>湘潭县石潭镇双红村</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熊德辉</w:t>
            </w:r>
          </w:p>
          <w:p>
            <w:pPr>
              <w:spacing w:line="380" w:lineRule="exact"/>
              <w:rPr>
                <w:rFonts w:hint="default" w:ascii="宋体" w:hAnsi="宋体" w:eastAsia="宋体"/>
                <w:sz w:val="21"/>
                <w:szCs w:val="21"/>
                <w:highlight w:val="none"/>
                <w:lang w:val="en-US" w:eastAsia="zh-CN"/>
              </w:rPr>
            </w:pPr>
            <w:r>
              <w:rPr>
                <w:rFonts w:hint="eastAsia" w:ascii="宋体" w:hAnsi="宋体"/>
                <w:color w:val="auto"/>
                <w:sz w:val="21"/>
                <w:szCs w:val="21"/>
                <w:highlight w:val="none"/>
              </w:rPr>
              <w:t>电话：</w:t>
            </w:r>
            <w:r>
              <w:rPr>
                <w:rFonts w:hint="eastAsia" w:ascii="宋体" w:hAnsi="宋体"/>
                <w:color w:val="auto"/>
                <w:sz w:val="21"/>
                <w:szCs w:val="21"/>
                <w:highlight w:val="none"/>
                <w:lang w:val="en-US" w:eastAsia="zh-CN"/>
              </w:rPr>
              <w:t>15273227698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1.1.3</w:t>
            </w:r>
          </w:p>
        </w:tc>
        <w:tc>
          <w:tcPr>
            <w:tcW w:w="1932"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招标</w:t>
            </w:r>
            <w:r>
              <w:rPr>
                <w:rFonts w:hint="eastAsia" w:ascii="宋体" w:hAnsi="宋体"/>
                <w:sz w:val="21"/>
                <w:szCs w:val="21"/>
                <w:highlight w:val="none"/>
                <w:lang w:val="en-US" w:eastAsia="zh-CN"/>
              </w:rPr>
              <w:t>地点</w:t>
            </w:r>
          </w:p>
        </w:tc>
        <w:tc>
          <w:tcPr>
            <w:tcW w:w="6888" w:type="dxa"/>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rPr>
              <w:t>名称：</w:t>
            </w:r>
            <w:r>
              <w:rPr>
                <w:rFonts w:hint="eastAsia" w:ascii="宋体" w:hAnsi="宋体"/>
                <w:sz w:val="21"/>
                <w:szCs w:val="21"/>
                <w:highlight w:val="none"/>
                <w:lang w:val="en-US" w:eastAsia="zh-CN"/>
              </w:rPr>
              <w:t>湘潭县农村产权交易中心</w:t>
            </w:r>
          </w:p>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rPr>
              <w:t>地址：湘潭县天易大道锦绣名都西南侧</w:t>
            </w:r>
          </w:p>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1.1.4</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项目名称</w:t>
            </w:r>
          </w:p>
        </w:tc>
        <w:tc>
          <w:tcPr>
            <w:tcW w:w="6888"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湘潭县石潭镇双红村文家湾至北风坳公路改造工程项目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1.1.5</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建设地点</w:t>
            </w:r>
          </w:p>
        </w:tc>
        <w:tc>
          <w:tcPr>
            <w:tcW w:w="6888"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1.2.1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资金来源</w:t>
            </w:r>
          </w:p>
        </w:tc>
        <w:tc>
          <w:tcPr>
            <w:tcW w:w="6888"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ascii="宋体" w:hAnsi="宋体"/>
                <w:sz w:val="21"/>
                <w:szCs w:val="21"/>
                <w:highlight w:val="none"/>
              </w:rPr>
            </w:pPr>
            <w:r>
              <w:rPr>
                <w:rFonts w:hint="eastAsia" w:ascii="宋体" w:hAnsi="宋体"/>
                <w:sz w:val="21"/>
                <w:szCs w:val="21"/>
                <w:highlight w:val="none"/>
              </w:rPr>
              <w:t>1.2.2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资金落实情况</w:t>
            </w:r>
          </w:p>
        </w:tc>
        <w:tc>
          <w:tcPr>
            <w:tcW w:w="6888"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ascii="宋体" w:hAnsi="宋体"/>
                <w:sz w:val="21"/>
                <w:szCs w:val="21"/>
                <w:highlight w:val="none"/>
              </w:rPr>
              <w:t>1.3.1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招标范围</w:t>
            </w:r>
          </w:p>
        </w:tc>
        <w:tc>
          <w:tcPr>
            <w:tcW w:w="6888"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1.3.2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最高投标限价</w:t>
            </w:r>
          </w:p>
          <w:p>
            <w:pPr>
              <w:spacing w:line="380" w:lineRule="exact"/>
              <w:jc w:val="center"/>
              <w:rPr>
                <w:rFonts w:hint="eastAsia" w:ascii="宋体" w:hAnsi="宋体"/>
                <w:sz w:val="21"/>
                <w:szCs w:val="21"/>
                <w:highlight w:val="none"/>
              </w:rPr>
            </w:pPr>
            <w:r>
              <w:rPr>
                <w:rFonts w:hint="eastAsia" w:ascii="宋体" w:hAnsi="宋体"/>
                <w:sz w:val="21"/>
                <w:szCs w:val="21"/>
                <w:highlight w:val="none"/>
              </w:rPr>
              <w:t>（招标控制价）</w:t>
            </w:r>
          </w:p>
        </w:tc>
        <w:tc>
          <w:tcPr>
            <w:tcW w:w="6888"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2584413.33元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1.3.3</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计划工期</w:t>
            </w:r>
          </w:p>
        </w:tc>
        <w:tc>
          <w:tcPr>
            <w:tcW w:w="6888" w:type="dxa"/>
            <w:noWrap w:val="0"/>
            <w:vAlign w:val="center"/>
          </w:tcPr>
          <w:p>
            <w:pPr>
              <w:spacing w:line="380" w:lineRule="exact"/>
              <w:jc w:val="center"/>
              <w:rPr>
                <w:rFonts w:hint="eastAsia" w:ascii="宋体" w:hAnsi="宋体" w:eastAsia="宋体"/>
                <w:sz w:val="21"/>
                <w:szCs w:val="21"/>
                <w:highlight w:val="none"/>
                <w:u w:val="none"/>
                <w:lang w:val="en-US" w:eastAsia="zh-CN"/>
              </w:rPr>
            </w:pPr>
            <w:r>
              <w:rPr>
                <w:rFonts w:hint="eastAsia" w:ascii="宋体" w:hAnsi="宋体"/>
                <w:sz w:val="21"/>
                <w:szCs w:val="21"/>
                <w:highlight w:val="none"/>
                <w:lang w:val="en-US" w:eastAsia="zh-CN"/>
              </w:rPr>
              <w:t>自签订合同之日起3个月内全部竣工，达到验收评优标准。逾期按照行业相关规定进行赔偿。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1.3.4</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6888" w:type="dxa"/>
            <w:noWrap w:val="0"/>
            <w:vAlign w:val="center"/>
          </w:tcPr>
          <w:p>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依据《湘潭县石潭镇双红村文家湾至北风坳公路改造工程项目施工图设计》要求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5"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rPr>
              <w:t>1.4.1</w:t>
            </w:r>
            <w:r>
              <w:rPr>
                <w:rFonts w:hint="eastAsia" w:ascii="宋体" w:hAnsi="宋体"/>
                <w:sz w:val="21"/>
                <w:szCs w:val="21"/>
                <w:highlight w:val="none"/>
                <w:lang w:val="en-US" w:eastAsia="zh-CN"/>
              </w:rPr>
              <w:t>.1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投标人资格审查方式</w:t>
            </w:r>
          </w:p>
        </w:tc>
        <w:tc>
          <w:tcPr>
            <w:tcW w:w="6888"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资格</w:t>
            </w:r>
            <w:r>
              <w:rPr>
                <w:rFonts w:hint="eastAsia" w:ascii="宋体" w:hAnsi="宋体"/>
                <w:sz w:val="21"/>
                <w:szCs w:val="21"/>
                <w:highlight w:val="none"/>
                <w:lang w:val="en-US" w:eastAsia="zh-CN"/>
              </w:rPr>
              <w:t>后审</w:t>
            </w:r>
            <w:r>
              <w:rPr>
                <w:rFonts w:hint="eastAsia" w:ascii="宋体" w:hAnsi="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1.4.1.2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投标人资质条件、能力和信誉</w:t>
            </w:r>
          </w:p>
        </w:tc>
        <w:tc>
          <w:tcPr>
            <w:tcW w:w="6888" w:type="dxa"/>
            <w:noWrap w:val="0"/>
            <w:vAlign w:val="center"/>
          </w:tcPr>
          <w:p>
            <w:pPr>
              <w:numPr>
                <w:ilvl w:val="0"/>
                <w:numId w:val="2"/>
              </w:numPr>
              <w:spacing w:line="380" w:lineRule="exact"/>
              <w:ind w:left="425" w:leftChars="0" w:hanging="425" w:firstLineChars="0"/>
              <w:rPr>
                <w:rFonts w:hint="eastAsia" w:ascii="宋体" w:hAnsi="宋体"/>
                <w:sz w:val="21"/>
                <w:szCs w:val="21"/>
                <w:highlight w:val="none"/>
              </w:rPr>
            </w:pPr>
            <w:r>
              <w:rPr>
                <w:rFonts w:hint="eastAsia" w:ascii="宋体" w:hAnsi="宋体"/>
                <w:sz w:val="21"/>
                <w:szCs w:val="21"/>
                <w:highlight w:val="none"/>
              </w:rPr>
              <w:t>具备独立法人资格，具有有效的营业执照和有效的安全生产许可证。</w:t>
            </w:r>
          </w:p>
          <w:p>
            <w:pPr>
              <w:numPr>
                <w:ilvl w:val="0"/>
                <w:numId w:val="2"/>
              </w:numPr>
              <w:spacing w:line="380" w:lineRule="exact"/>
              <w:ind w:left="425" w:leftChars="0" w:hanging="425" w:firstLineChars="0"/>
              <w:rPr>
                <w:rFonts w:hint="eastAsia" w:ascii="宋体" w:hAnsi="宋体"/>
                <w:sz w:val="21"/>
                <w:szCs w:val="21"/>
                <w:highlight w:val="none"/>
              </w:rPr>
            </w:pPr>
            <w:r>
              <w:rPr>
                <w:rFonts w:hint="eastAsia" w:ascii="宋体" w:hAnsi="宋体"/>
                <w:sz w:val="21"/>
                <w:szCs w:val="21"/>
                <w:highlight w:val="none"/>
              </w:rPr>
              <w:t>本次招投标要求投标人必须是具备国家颁布的公路工程专业承包三级及以上资质公司，拟任项目经理必须是公路工程贰级及以上建造师，拟任专职安全员具有交通运输主管部门颁发或核发的 C 类安全生产考核合格证书。</w:t>
            </w:r>
          </w:p>
          <w:p>
            <w:pPr>
              <w:numPr>
                <w:ilvl w:val="0"/>
                <w:numId w:val="2"/>
              </w:numPr>
              <w:spacing w:line="380" w:lineRule="exact"/>
              <w:ind w:left="425" w:leftChars="0" w:hanging="425" w:firstLineChars="0"/>
              <w:rPr>
                <w:rFonts w:hint="eastAsia" w:ascii="宋体" w:hAnsi="宋体"/>
                <w:sz w:val="21"/>
                <w:szCs w:val="21"/>
                <w:highlight w:val="none"/>
              </w:rPr>
            </w:pPr>
            <w:r>
              <w:rPr>
                <w:rFonts w:hint="eastAsia" w:ascii="宋体" w:hAnsi="宋体"/>
                <w:sz w:val="21"/>
                <w:szCs w:val="21"/>
                <w:highlight w:val="none"/>
              </w:rPr>
              <w:t>报名时须上传有效的营业执照、资质证书、安全生产许可证、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1.4.2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是否接受联合体投标</w:t>
            </w:r>
          </w:p>
        </w:tc>
        <w:tc>
          <w:tcPr>
            <w:tcW w:w="6888" w:type="dxa"/>
            <w:noWrap w:val="0"/>
            <w:vAlign w:val="center"/>
          </w:tcPr>
          <w:p>
            <w:pPr>
              <w:spacing w:line="380" w:lineRule="exact"/>
              <w:rPr>
                <w:rFonts w:hint="eastAsia" w:ascii="宋体" w:hAnsi="宋体"/>
                <w:sz w:val="21"/>
                <w:szCs w:val="21"/>
                <w:highlight w:val="none"/>
              </w:rPr>
            </w:pPr>
            <w:r>
              <w:rPr>
                <w:rFonts w:hint="eastAsia" w:ascii="宋体" w:hAnsi="宋体"/>
                <w:sz w:val="21"/>
                <w:szCs w:val="21"/>
                <w:highlight w:val="none"/>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5</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踏勘现场</w:t>
            </w:r>
          </w:p>
        </w:tc>
        <w:tc>
          <w:tcPr>
            <w:tcW w:w="6888" w:type="dxa"/>
            <w:noWrap w:val="0"/>
            <w:vAlign w:val="center"/>
          </w:tcPr>
          <w:p>
            <w:pPr>
              <w:spacing w:line="380" w:lineRule="exact"/>
              <w:rPr>
                <w:rFonts w:hint="default" w:ascii="宋体" w:hAnsi="宋体"/>
                <w:sz w:val="21"/>
                <w:szCs w:val="21"/>
                <w:highlight w:val="none"/>
                <w:lang w:val="en-US"/>
              </w:rPr>
            </w:pPr>
            <w:r>
              <w:rPr>
                <w:rFonts w:hint="eastAsia" w:ascii="宋体" w:hAnsi="宋体"/>
                <w:sz w:val="21"/>
                <w:szCs w:val="21"/>
                <w:highlight w:val="none"/>
                <w:lang w:val="en-US" w:eastAsia="zh-CN"/>
              </w:rPr>
              <w:t>投标人自行组织踏勘，其中发生的一切费用和安全情况由投标人自行承担。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2.1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构成招标文件的其他材料</w:t>
            </w:r>
          </w:p>
        </w:tc>
        <w:tc>
          <w:tcPr>
            <w:tcW w:w="6888"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5" w:type="dxa"/>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2.2.1</w:t>
            </w:r>
          </w:p>
        </w:tc>
        <w:tc>
          <w:tcPr>
            <w:tcW w:w="1932" w:type="dxa"/>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对招标文件提出澄清或疑问（问题）</w:t>
            </w:r>
          </w:p>
        </w:tc>
        <w:tc>
          <w:tcPr>
            <w:tcW w:w="6888" w:type="dxa"/>
            <w:noWrap w:val="0"/>
            <w:vAlign w:val="center"/>
          </w:tcPr>
          <w:p>
            <w:pPr>
              <w:pStyle w:val="14"/>
              <w:ind w:left="0" w:leftChars="0" w:firstLine="0" w:firstLineChars="0"/>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时间：</w:t>
            </w:r>
            <w:r>
              <w:rPr>
                <w:rFonts w:hint="eastAsia" w:ascii="宋体" w:hAnsi="宋体" w:eastAsia="宋体" w:cs="Times New Roman"/>
                <w:color w:val="auto"/>
                <w:kern w:val="2"/>
                <w:sz w:val="21"/>
                <w:szCs w:val="21"/>
                <w:highlight w:val="none"/>
                <w:u w:val="single"/>
                <w:lang w:val="en-US" w:eastAsia="zh-CN" w:bidi="ar-SA"/>
              </w:rPr>
              <w:t>2024 年5月20日-2024年5月27 日</w:t>
            </w:r>
          </w:p>
          <w:p>
            <w:pPr>
              <w:pStyle w:val="14"/>
              <w:ind w:left="0" w:leftChars="0" w:firstLine="0" w:firstLineChars="0"/>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none"/>
                <w:lang w:val="en-US" w:eastAsia="zh-CN" w:bidi="ar-SA"/>
              </w:rPr>
              <w:t>方式：</w:t>
            </w:r>
            <w:r>
              <w:rPr>
                <w:rFonts w:hint="eastAsia" w:ascii="宋体" w:hAnsi="宋体" w:eastAsia="宋体" w:cs="Times New Roman"/>
                <w:color w:val="auto"/>
                <w:kern w:val="2"/>
                <w:sz w:val="21"/>
                <w:szCs w:val="21"/>
                <w:highlight w:val="none"/>
                <w:u w:val="single"/>
                <w:lang w:val="en-US" w:eastAsia="zh-CN" w:bidi="ar-SA"/>
              </w:rPr>
              <w:t>各潜在投标人对招标文件如有疑问，可以致电湘潭县农村产权交易中心。</w:t>
            </w:r>
          </w:p>
          <w:p>
            <w:pPr>
              <w:pStyle w:val="14"/>
              <w:ind w:left="0" w:leftChars="0" w:firstLine="0" w:firstLineChars="0"/>
              <w:rPr>
                <w:rFonts w:hint="default"/>
                <w:color w:val="auto"/>
                <w:sz w:val="21"/>
                <w:szCs w:val="21"/>
                <w:highlight w:val="none"/>
                <w:lang w:val="en-US" w:eastAsia="zh-CN"/>
              </w:rPr>
            </w:pPr>
            <w:r>
              <w:rPr>
                <w:rFonts w:hint="eastAsia" w:ascii="宋体" w:hAnsi="宋体" w:eastAsia="宋体" w:cs="Times New Roman"/>
                <w:color w:val="auto"/>
                <w:kern w:val="2"/>
                <w:sz w:val="21"/>
                <w:szCs w:val="21"/>
                <w:highlight w:val="none"/>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2.2.2</w:t>
            </w:r>
          </w:p>
        </w:tc>
        <w:tc>
          <w:tcPr>
            <w:tcW w:w="1932"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提出异议</w:t>
            </w:r>
          </w:p>
        </w:tc>
        <w:tc>
          <w:tcPr>
            <w:tcW w:w="6888" w:type="dxa"/>
            <w:noWrap w:val="0"/>
            <w:vAlign w:val="center"/>
          </w:tcPr>
          <w:p>
            <w:pPr>
              <w:spacing w:line="380" w:lineRule="exact"/>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时间：</w:t>
            </w:r>
            <w:r>
              <w:rPr>
                <w:rFonts w:hint="eastAsia" w:ascii="宋体" w:hAnsi="宋体"/>
                <w:color w:val="auto"/>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202</w:t>
            </w:r>
            <w:r>
              <w:rPr>
                <w:rFonts w:hint="eastAsia" w:ascii="宋体" w:hAnsi="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年</w:t>
            </w:r>
            <w:r>
              <w:rPr>
                <w:rFonts w:hint="eastAsia" w:ascii="宋体" w:hAnsi="宋体" w:cs="Times New Roman"/>
                <w:color w:val="auto"/>
                <w:kern w:val="2"/>
                <w:sz w:val="21"/>
                <w:szCs w:val="21"/>
                <w:highlight w:val="none"/>
                <w:u w:val="single"/>
                <w:lang w:val="en-US" w:eastAsia="zh-CN" w:bidi="ar-SA"/>
              </w:rPr>
              <w:t>5</w:t>
            </w:r>
            <w:r>
              <w:rPr>
                <w:rFonts w:hint="eastAsia" w:ascii="宋体" w:hAnsi="宋体" w:eastAsia="宋体" w:cs="Times New Roman"/>
                <w:color w:val="auto"/>
                <w:kern w:val="2"/>
                <w:sz w:val="21"/>
                <w:szCs w:val="21"/>
                <w:highlight w:val="none"/>
                <w:u w:val="singl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27 </w:t>
            </w:r>
            <w:r>
              <w:rPr>
                <w:rFonts w:hint="eastAsia" w:ascii="宋体" w:hAnsi="宋体" w:eastAsia="宋体" w:cs="Times New Roman"/>
                <w:color w:val="auto"/>
                <w:kern w:val="2"/>
                <w:sz w:val="21"/>
                <w:szCs w:val="21"/>
                <w:highlight w:val="none"/>
                <w:u w:val="single"/>
                <w:lang w:val="en-US" w:eastAsia="zh-CN" w:bidi="ar-SA"/>
              </w:rPr>
              <w:t>日</w:t>
            </w:r>
            <w:r>
              <w:rPr>
                <w:rFonts w:hint="eastAsia" w:ascii="宋体" w:hAnsi="宋体" w:cs="Times New Roman"/>
                <w:color w:val="auto"/>
                <w:kern w:val="2"/>
                <w:sz w:val="21"/>
                <w:szCs w:val="21"/>
                <w:highlight w:val="none"/>
                <w:u w:val="single"/>
                <w:lang w:val="en-US" w:eastAsia="zh-CN" w:bidi="ar-SA"/>
              </w:rPr>
              <w:t>17时00分</w:t>
            </w:r>
            <w:r>
              <w:rPr>
                <w:rFonts w:hint="eastAsia" w:ascii="宋体" w:hAnsi="宋体"/>
                <w:color w:val="auto"/>
                <w:sz w:val="21"/>
                <w:szCs w:val="21"/>
                <w:highlight w:val="none"/>
                <w:u w:val="single"/>
                <w:lang w:val="en-US" w:eastAsia="zh-CN"/>
              </w:rPr>
              <w:t xml:space="preserve">  </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方式：</w:t>
            </w:r>
            <w:r>
              <w:rPr>
                <w:rFonts w:hint="eastAsia" w:ascii="宋体" w:hAnsi="宋体"/>
                <w:color w:val="auto"/>
                <w:sz w:val="21"/>
                <w:szCs w:val="21"/>
                <w:highlight w:val="none"/>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3.1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构成投标文件的其他材料</w:t>
            </w:r>
          </w:p>
        </w:tc>
        <w:tc>
          <w:tcPr>
            <w:tcW w:w="6888"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投标有效期</w:t>
            </w:r>
          </w:p>
        </w:tc>
        <w:tc>
          <w:tcPr>
            <w:tcW w:w="6888" w:type="dxa"/>
            <w:noWrap w:val="0"/>
            <w:vAlign w:val="center"/>
          </w:tcPr>
          <w:p>
            <w:pPr>
              <w:spacing w:line="380" w:lineRule="exact"/>
              <w:rPr>
                <w:rFonts w:hint="eastAsia" w:ascii="宋体" w:hAnsi="宋体"/>
                <w:sz w:val="21"/>
                <w:szCs w:val="21"/>
                <w:highlight w:val="none"/>
              </w:rPr>
            </w:pPr>
            <w:r>
              <w:rPr>
                <w:rFonts w:hint="eastAsia" w:ascii="宋体" w:hAnsi="宋体"/>
                <w:sz w:val="21"/>
                <w:szCs w:val="21"/>
                <w:highlight w:val="none"/>
                <w:u w:val="single"/>
              </w:rPr>
              <w:t xml:space="preserve">  60 </w:t>
            </w:r>
            <w:r>
              <w:rPr>
                <w:rFonts w:hint="eastAsia" w:ascii="宋体" w:hAnsi="宋体"/>
                <w:sz w:val="21"/>
                <w:szCs w:val="21"/>
                <w:highlight w:val="none"/>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3</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投标保证金</w:t>
            </w:r>
          </w:p>
        </w:tc>
        <w:tc>
          <w:tcPr>
            <w:tcW w:w="6888" w:type="dxa"/>
            <w:noWrap w:val="0"/>
            <w:vAlign w:val="center"/>
          </w:tcPr>
          <w:p>
            <w:pPr>
              <w:spacing w:line="380" w:lineRule="exact"/>
              <w:rPr>
                <w:rFonts w:hint="eastAsia"/>
                <w:sz w:val="21"/>
                <w:szCs w:val="21"/>
                <w:highlight w:val="none"/>
              </w:rPr>
            </w:pPr>
            <w:r>
              <w:rPr>
                <w:rFonts w:hint="eastAsia"/>
                <w:sz w:val="21"/>
                <w:szCs w:val="21"/>
                <w:highlight w:val="none"/>
              </w:rPr>
              <w:t>1、投标保证金的形式：转账</w:t>
            </w:r>
          </w:p>
          <w:p>
            <w:pPr>
              <w:numPr>
                <w:ilvl w:val="0"/>
                <w:numId w:val="3"/>
              </w:numPr>
              <w:spacing w:line="380" w:lineRule="exact"/>
              <w:rPr>
                <w:rFonts w:hint="eastAsia"/>
                <w:sz w:val="21"/>
                <w:szCs w:val="21"/>
                <w:highlight w:val="none"/>
              </w:rPr>
            </w:pPr>
            <w:r>
              <w:rPr>
                <w:rFonts w:hint="eastAsia"/>
                <w:sz w:val="21"/>
                <w:szCs w:val="21"/>
                <w:highlight w:val="none"/>
              </w:rPr>
              <w:t>投标保证金的金额：</w:t>
            </w:r>
            <w:r>
              <w:rPr>
                <w:rFonts w:hint="eastAsia"/>
                <w:sz w:val="21"/>
                <w:szCs w:val="21"/>
                <w:highlight w:val="none"/>
                <w:lang w:val="en-US" w:eastAsia="zh-CN"/>
              </w:rPr>
              <w:t>20000</w:t>
            </w:r>
            <w:r>
              <w:rPr>
                <w:rFonts w:hint="eastAsia"/>
                <w:sz w:val="21"/>
                <w:szCs w:val="21"/>
                <w:highlight w:val="none"/>
              </w:rPr>
              <w:t>元；</w:t>
            </w:r>
          </w:p>
          <w:p>
            <w:pPr>
              <w:numPr>
                <w:ilvl w:val="0"/>
                <w:numId w:val="3"/>
              </w:numPr>
              <w:spacing w:line="380" w:lineRule="exact"/>
              <w:rPr>
                <w:rFonts w:hint="eastAsia"/>
                <w:sz w:val="21"/>
                <w:szCs w:val="21"/>
                <w:highlight w:val="none"/>
              </w:rPr>
            </w:pPr>
            <w:r>
              <w:rPr>
                <w:rFonts w:hint="eastAsia"/>
                <w:sz w:val="21"/>
                <w:szCs w:val="21"/>
                <w:highlight w:val="none"/>
              </w:rPr>
              <w:t>须从投标人基本账户汇入以下账户；</w:t>
            </w:r>
          </w:p>
          <w:p>
            <w:pPr>
              <w:numPr>
                <w:ilvl w:val="0"/>
                <w:numId w:val="3"/>
              </w:numPr>
              <w:spacing w:line="380" w:lineRule="exact"/>
              <w:rPr>
                <w:rFonts w:hint="eastAsia"/>
                <w:sz w:val="21"/>
                <w:szCs w:val="21"/>
                <w:highlight w:val="none"/>
              </w:rPr>
            </w:pPr>
            <w:r>
              <w:rPr>
                <w:rFonts w:hint="eastAsia"/>
                <w:sz w:val="21"/>
                <w:szCs w:val="21"/>
                <w:highlight w:val="none"/>
              </w:rPr>
              <w:t>账户信息：</w:t>
            </w:r>
          </w:p>
          <w:p>
            <w:pPr>
              <w:spacing w:line="380" w:lineRule="exact"/>
              <w:ind w:firstLine="210" w:firstLineChars="100"/>
              <w:rPr>
                <w:rFonts w:hint="eastAsia"/>
                <w:sz w:val="21"/>
                <w:szCs w:val="21"/>
                <w:highlight w:val="none"/>
              </w:rPr>
            </w:pPr>
            <w:r>
              <w:rPr>
                <w:rFonts w:hint="eastAsia"/>
                <w:sz w:val="21"/>
                <w:szCs w:val="21"/>
                <w:highlight w:val="none"/>
              </w:rPr>
              <w:t xml:space="preserve">户  名： 湘潭县农村产权交易服务有限责任公司保证金专户                    </w:t>
            </w:r>
          </w:p>
          <w:p>
            <w:pPr>
              <w:spacing w:line="380" w:lineRule="exact"/>
              <w:ind w:firstLine="210" w:firstLineChars="100"/>
              <w:rPr>
                <w:rFonts w:hint="eastAsia"/>
                <w:sz w:val="21"/>
                <w:szCs w:val="21"/>
                <w:highlight w:val="none"/>
              </w:rPr>
            </w:pPr>
            <w:r>
              <w:rPr>
                <w:rFonts w:hint="eastAsia"/>
                <w:sz w:val="21"/>
                <w:szCs w:val="21"/>
                <w:highlight w:val="none"/>
              </w:rPr>
              <w:t xml:space="preserve">开户行：中国农业银行股份有限公司湘潭县支行                    </w:t>
            </w:r>
          </w:p>
          <w:p>
            <w:pPr>
              <w:spacing w:line="380" w:lineRule="exact"/>
              <w:ind w:firstLine="210" w:firstLineChars="100"/>
              <w:jc w:val="left"/>
              <w:rPr>
                <w:rFonts w:hint="eastAsia"/>
                <w:sz w:val="21"/>
                <w:szCs w:val="21"/>
                <w:highlight w:val="none"/>
              </w:rPr>
            </w:pPr>
            <w:r>
              <w:rPr>
                <w:rFonts w:hint="eastAsia"/>
                <w:sz w:val="21"/>
                <w:szCs w:val="21"/>
                <w:highlight w:val="none"/>
              </w:rPr>
              <w:t>账  号：18221901040022735</w:t>
            </w:r>
          </w:p>
          <w:p>
            <w:pPr>
              <w:spacing w:line="380" w:lineRule="exact"/>
              <w:jc w:val="left"/>
              <w:rPr>
                <w:rFonts w:hint="default"/>
                <w:sz w:val="21"/>
                <w:szCs w:val="21"/>
                <w:highlight w:val="none"/>
                <w:lang w:val="en-US" w:eastAsia="zh-CN"/>
              </w:rPr>
            </w:pPr>
            <w:r>
              <w:rPr>
                <w:rFonts w:hint="eastAsia"/>
                <w:sz w:val="21"/>
                <w:szCs w:val="21"/>
                <w:highlight w:val="none"/>
                <w:lang w:val="en-US" w:eastAsia="zh-CN"/>
              </w:rPr>
              <w:t>注意事项：保证金到账截止时间为投标截止时间，逾期视为投标无效（提供</w:t>
            </w:r>
            <w:r>
              <w:rPr>
                <w:rFonts w:hint="eastAsia"/>
                <w:color w:val="auto"/>
                <w:sz w:val="21"/>
                <w:szCs w:val="21"/>
                <w:highlight w:val="none"/>
                <w:u w:val="single"/>
                <w:lang w:val="en-US" w:eastAsia="zh-CN"/>
              </w:rPr>
              <w:t>转账凭证）</w:t>
            </w:r>
            <w:r>
              <w:rPr>
                <w:rFonts w:hint="eastAsia"/>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近年财务状况的年份要求</w:t>
            </w:r>
          </w:p>
        </w:tc>
        <w:tc>
          <w:tcPr>
            <w:tcW w:w="6888" w:type="dxa"/>
            <w:noWrap w:val="0"/>
            <w:vAlign w:val="center"/>
          </w:tcPr>
          <w:p>
            <w:pPr>
              <w:spacing w:line="380" w:lineRule="exact"/>
              <w:ind w:left="180" w:hanging="210" w:hangingChars="100"/>
              <w:rPr>
                <w:rFonts w:hint="default" w:ascii="宋体" w:hAnsi="宋体" w:eastAsia="宋体"/>
                <w:sz w:val="21"/>
                <w:szCs w:val="21"/>
                <w:highlight w:val="none"/>
                <w:lang w:val="en-US" w:eastAsia="zh-CN"/>
              </w:rPr>
            </w:pPr>
            <w:r>
              <w:rPr>
                <w:rFonts w:hint="eastAsia" w:ascii="宋体" w:hAnsi="宋体"/>
                <w:sz w:val="21"/>
                <w:szCs w:val="21"/>
                <w:highlight w:val="none"/>
                <w:lang w:eastAsia="zh-CN"/>
              </w:rPr>
              <w:t>近</w:t>
            </w:r>
            <w:r>
              <w:rPr>
                <w:rFonts w:hint="eastAsia" w:ascii="宋体" w:hAnsi="宋体"/>
                <w:sz w:val="21"/>
                <w:szCs w:val="21"/>
                <w:highlight w:val="none"/>
              </w:rPr>
              <w:t>3年(202</w:t>
            </w:r>
            <w:r>
              <w:rPr>
                <w:rFonts w:hint="eastAsia" w:ascii="宋体" w:hAnsi="宋体"/>
                <w:sz w:val="21"/>
                <w:szCs w:val="21"/>
                <w:highlight w:val="none"/>
                <w:lang w:val="en-US" w:eastAsia="zh-CN"/>
              </w:rPr>
              <w:t>1</w:t>
            </w:r>
            <w:r>
              <w:rPr>
                <w:rFonts w:hint="eastAsia" w:ascii="宋体" w:hAnsi="宋体"/>
                <w:sz w:val="21"/>
                <w:szCs w:val="21"/>
                <w:highlight w:val="none"/>
                <w:lang w:eastAsia="zh-CN"/>
              </w:rPr>
              <w:t>年</w:t>
            </w:r>
            <w:r>
              <w:rPr>
                <w:rFonts w:hint="eastAsia" w:ascii="宋体" w:hAnsi="宋体"/>
                <w:sz w:val="21"/>
                <w:szCs w:val="21"/>
                <w:highlight w:val="none"/>
                <w:lang w:val="en-US" w:eastAsia="zh-CN"/>
              </w:rPr>
              <w:t>-</w:t>
            </w:r>
            <w:r>
              <w:rPr>
                <w:rFonts w:hint="eastAsia" w:ascii="宋体" w:hAnsi="宋体"/>
                <w:sz w:val="21"/>
                <w:szCs w:val="21"/>
                <w:highlight w:val="none"/>
              </w:rPr>
              <w:t>202</w:t>
            </w:r>
            <w:r>
              <w:rPr>
                <w:rFonts w:hint="eastAsia" w:ascii="宋体" w:hAnsi="宋体"/>
                <w:sz w:val="21"/>
                <w:szCs w:val="21"/>
                <w:highlight w:val="none"/>
                <w:lang w:val="en-US" w:eastAsia="zh-CN"/>
              </w:rPr>
              <w:t>4</w:t>
            </w:r>
            <w:r>
              <w:rPr>
                <w:rFonts w:hint="eastAsia" w:ascii="宋体" w:hAnsi="宋体"/>
                <w:sz w:val="21"/>
                <w:szCs w:val="21"/>
                <w:highlight w:val="none"/>
              </w:rPr>
              <w:t>年)内</w:t>
            </w:r>
            <w:r>
              <w:rPr>
                <w:rFonts w:hint="eastAsia" w:ascii="宋体" w:hAnsi="宋体"/>
                <w:sz w:val="21"/>
                <w:szCs w:val="21"/>
                <w:highlight w:val="none"/>
                <w:lang w:val="en-US" w:eastAsia="zh-CN"/>
              </w:rPr>
              <w:t>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5"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4.2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近年完成的类似项目的年份要求</w:t>
            </w:r>
          </w:p>
        </w:tc>
        <w:tc>
          <w:tcPr>
            <w:tcW w:w="6888" w:type="dxa"/>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年(202</w:t>
            </w:r>
            <w:r>
              <w:rPr>
                <w:rFonts w:hint="eastAsia" w:ascii="宋体" w:hAnsi="宋体"/>
                <w:sz w:val="21"/>
                <w:szCs w:val="21"/>
                <w:highlight w:val="none"/>
                <w:lang w:val="en-US" w:eastAsia="zh-CN"/>
              </w:rPr>
              <w:t>1</w:t>
            </w:r>
            <w:r>
              <w:rPr>
                <w:rFonts w:hint="eastAsia" w:ascii="宋体" w:hAnsi="宋体"/>
                <w:sz w:val="21"/>
                <w:szCs w:val="21"/>
                <w:highlight w:val="none"/>
                <w:lang w:eastAsia="zh-CN"/>
              </w:rPr>
              <w:t>年</w:t>
            </w:r>
            <w:r>
              <w:rPr>
                <w:rFonts w:hint="eastAsia" w:ascii="宋体" w:hAnsi="宋体"/>
                <w:sz w:val="21"/>
                <w:szCs w:val="21"/>
                <w:highlight w:val="none"/>
                <w:lang w:val="en-US" w:eastAsia="zh-CN"/>
              </w:rPr>
              <w:t>5</w:t>
            </w:r>
            <w:r>
              <w:rPr>
                <w:rFonts w:hint="eastAsia" w:ascii="宋体" w:hAnsi="宋体"/>
                <w:sz w:val="21"/>
                <w:szCs w:val="21"/>
                <w:highlight w:val="none"/>
                <w:lang w:eastAsia="zh-CN"/>
              </w:rPr>
              <w:t>月</w:t>
            </w:r>
            <w:r>
              <w:rPr>
                <w:rFonts w:hint="eastAsia" w:ascii="宋体" w:hAnsi="宋体"/>
                <w:sz w:val="21"/>
                <w:szCs w:val="21"/>
                <w:highlight w:val="none"/>
                <w:lang w:val="en-US" w:eastAsia="zh-CN"/>
              </w:rPr>
              <w:t>1</w:t>
            </w:r>
            <w:r>
              <w:rPr>
                <w:rFonts w:hint="eastAsia" w:ascii="宋体" w:hAnsi="宋体"/>
                <w:sz w:val="21"/>
                <w:szCs w:val="21"/>
                <w:highlight w:val="none"/>
              </w:rPr>
              <w:t>日</w:t>
            </w:r>
            <w:r>
              <w:rPr>
                <w:rFonts w:hint="eastAsia" w:ascii="宋体" w:hAnsi="宋体"/>
                <w:sz w:val="21"/>
                <w:szCs w:val="21"/>
                <w:highlight w:val="none"/>
                <w:lang w:val="en-US" w:eastAsia="zh-CN"/>
              </w:rPr>
              <w:t>-</w:t>
            </w:r>
            <w:r>
              <w:rPr>
                <w:rFonts w:hint="eastAsia" w:ascii="宋体" w:hAnsi="宋体"/>
                <w:sz w:val="21"/>
                <w:szCs w:val="21"/>
                <w:highlight w:val="none"/>
              </w:rPr>
              <w:t>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日)内</w:t>
            </w:r>
            <w:r>
              <w:rPr>
                <w:rFonts w:hint="eastAsia" w:ascii="宋体" w:hAnsi="宋体"/>
                <w:sz w:val="21"/>
                <w:szCs w:val="21"/>
                <w:highlight w:val="none"/>
                <w:lang w:val="en-US" w:eastAsia="zh-CN"/>
              </w:rPr>
              <w:t>承接类似</w:t>
            </w:r>
            <w:r>
              <w:rPr>
                <w:rFonts w:hint="eastAsia" w:ascii="宋体" w:hAnsi="宋体"/>
                <w:color w:val="auto"/>
                <w:sz w:val="21"/>
                <w:szCs w:val="21"/>
                <w:highlight w:val="none"/>
                <w:u w:val="single"/>
                <w:lang w:val="en-US" w:eastAsia="zh-CN"/>
              </w:rPr>
              <w:t>项目的工程合同等证明材料。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5"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4.3</w:t>
            </w:r>
          </w:p>
        </w:tc>
        <w:tc>
          <w:tcPr>
            <w:tcW w:w="1932" w:type="dxa"/>
            <w:noWrap w:val="0"/>
            <w:vAlign w:val="center"/>
          </w:tcPr>
          <w:p>
            <w:pPr>
              <w:spacing w:line="380" w:lineRule="exact"/>
              <w:jc w:val="center"/>
              <w:rPr>
                <w:rFonts w:hint="eastAsia" w:ascii="宋体" w:hAnsi="宋体"/>
                <w:sz w:val="21"/>
                <w:szCs w:val="21"/>
                <w:highlight w:val="none"/>
              </w:rPr>
            </w:pPr>
            <w:r>
              <w:rPr>
                <w:rFonts w:hint="eastAsia"/>
                <w:sz w:val="21"/>
                <w:szCs w:val="21"/>
                <w:highlight w:val="none"/>
              </w:rPr>
              <w:t>资格审查的其他资料</w:t>
            </w:r>
          </w:p>
        </w:tc>
        <w:tc>
          <w:tcPr>
            <w:tcW w:w="6888" w:type="dxa"/>
            <w:noWrap w:val="0"/>
            <w:vAlign w:val="center"/>
          </w:tcPr>
          <w:p>
            <w:pPr>
              <w:spacing w:line="380" w:lineRule="exact"/>
              <w:rPr>
                <w:rFonts w:hint="eastAsia" w:ascii="宋体" w:hAnsi="宋体" w:eastAsia="宋体"/>
                <w:sz w:val="21"/>
                <w:szCs w:val="21"/>
                <w:highlight w:val="none"/>
                <w:u w:val="single"/>
                <w:lang w:val="en-US" w:eastAsia="zh-CN"/>
              </w:rPr>
            </w:pPr>
            <w:r>
              <w:rPr>
                <w:rFonts w:hint="eastAsia" w:ascii="宋体" w:hAnsi="宋体"/>
                <w:sz w:val="21"/>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5</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是否允许递交备选投标方案</w:t>
            </w:r>
          </w:p>
        </w:tc>
        <w:tc>
          <w:tcPr>
            <w:tcW w:w="6888" w:type="dxa"/>
            <w:noWrap w:val="0"/>
            <w:vAlign w:val="center"/>
          </w:tcPr>
          <w:p>
            <w:pPr>
              <w:jc w:val="center"/>
              <w:rPr>
                <w:rFonts w:hint="eastAsia" w:ascii="宋体" w:hAnsi="宋体"/>
                <w:sz w:val="21"/>
                <w:szCs w:val="21"/>
                <w:highlight w:val="none"/>
              </w:rPr>
            </w:pPr>
            <w:r>
              <w:rPr>
                <w:rFonts w:hint="eastAsia" w:ascii="宋体" w:hAnsi="宋体"/>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35" w:type="dxa"/>
            <w:noWrap w:val="0"/>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6</w:t>
            </w:r>
            <w:r>
              <w:rPr>
                <w:rFonts w:hint="eastAsia" w:ascii="宋体" w:hAnsi="宋体"/>
                <w:sz w:val="21"/>
                <w:szCs w:val="21"/>
                <w:highlight w:val="none"/>
              </w:rPr>
              <w:t>.</w:t>
            </w:r>
            <w:r>
              <w:rPr>
                <w:rFonts w:hint="eastAsia" w:ascii="宋体" w:hAnsi="宋体"/>
                <w:sz w:val="21"/>
                <w:szCs w:val="21"/>
                <w:highlight w:val="none"/>
                <w:lang w:val="en-US" w:eastAsia="zh-CN"/>
              </w:rPr>
              <w:t>1</w:t>
            </w:r>
          </w:p>
        </w:tc>
        <w:tc>
          <w:tcPr>
            <w:tcW w:w="1932" w:type="dxa"/>
            <w:noWrap w:val="0"/>
            <w:vAlign w:val="center"/>
          </w:tcPr>
          <w:p>
            <w:pPr>
              <w:jc w:val="center"/>
              <w:rPr>
                <w:rFonts w:hint="eastAsia" w:ascii="宋体" w:hAnsi="宋体"/>
                <w:sz w:val="21"/>
                <w:szCs w:val="21"/>
                <w:highlight w:val="none"/>
              </w:rPr>
            </w:pPr>
            <w:r>
              <w:rPr>
                <w:rFonts w:hint="eastAsia" w:ascii="宋体" w:hAnsi="宋体"/>
                <w:sz w:val="21"/>
                <w:szCs w:val="21"/>
                <w:highlight w:val="none"/>
              </w:rPr>
              <w:t>施工组织设计</w:t>
            </w:r>
          </w:p>
        </w:tc>
        <w:tc>
          <w:tcPr>
            <w:tcW w:w="6888" w:type="dxa"/>
            <w:noWrap w:val="0"/>
            <w:vAlign w:val="center"/>
          </w:tcPr>
          <w:p>
            <w:pPr>
              <w:rPr>
                <w:rFonts w:hint="eastAsia"/>
                <w:highlight w:val="none"/>
              </w:rPr>
            </w:pPr>
            <w:r>
              <w:rPr>
                <w:rFonts w:hint="eastAsia"/>
                <w:highlight w:val="none"/>
              </w:rPr>
              <w:t>是否要求编制施工组织设计</w:t>
            </w:r>
          </w:p>
          <w:p>
            <w:pPr>
              <w:ind w:firstLine="210" w:firstLineChars="100"/>
              <w:rPr>
                <w:rFonts w:hint="eastAsia"/>
                <w:highlight w:val="none"/>
              </w:rPr>
            </w:pPr>
            <w:r>
              <w:rPr>
                <w:rFonts w:hint="eastAsia"/>
                <w:highlight w:val="none"/>
                <w:lang w:eastAsia="zh-CN"/>
              </w:rPr>
              <w:sym w:font="Wingdings 2" w:char="00A3"/>
            </w:r>
            <w:r>
              <w:rPr>
                <w:rFonts w:hint="eastAsia"/>
                <w:highlight w:val="none"/>
              </w:rPr>
              <w:t xml:space="preserve">不要求编制    </w:t>
            </w:r>
            <w:r>
              <w:rPr>
                <w:rFonts w:hint="eastAsia"/>
                <w:highlight w:val="none"/>
                <w:lang w:eastAsia="zh-CN"/>
              </w:rPr>
              <w:sym w:font="Wingdings 2" w:char="0052"/>
            </w:r>
            <w:r>
              <w:rPr>
                <w:rFonts w:hint="eastAsia"/>
                <w:highlight w:val="none"/>
              </w:rPr>
              <w:t>要求编制</w:t>
            </w:r>
          </w:p>
          <w:p>
            <w:pPr>
              <w:rPr>
                <w:rFonts w:hint="eastAsia"/>
                <w:highlight w:val="none"/>
              </w:rPr>
            </w:pPr>
            <w:r>
              <w:rPr>
                <w:rFonts w:hint="eastAsia"/>
                <w:highlight w:val="none"/>
              </w:rPr>
              <w:t xml:space="preserve">施工组织设计是否采用“暗标”评审方式    </w:t>
            </w:r>
          </w:p>
          <w:p>
            <w:pPr>
              <w:ind w:firstLine="210" w:firstLineChars="100"/>
              <w:rPr>
                <w:rFonts w:hint="eastAsia"/>
                <w:highlight w:val="none"/>
                <w:lang w:eastAsia="zh-CN"/>
              </w:rPr>
            </w:pPr>
            <w:r>
              <w:rPr>
                <w:rFonts w:hint="eastAsia"/>
                <w:highlight w:val="none"/>
                <w:lang w:eastAsia="zh-CN"/>
              </w:rPr>
              <w:sym w:font="Wingdings 2" w:char="0052"/>
            </w:r>
            <w:r>
              <w:rPr>
                <w:rFonts w:hint="eastAsia"/>
                <w:highlight w:val="none"/>
              </w:rPr>
              <w:t xml:space="preserve">不采用      </w:t>
            </w:r>
            <w:r>
              <w:rPr>
                <w:rFonts w:hint="eastAsia"/>
                <w:highlight w:val="none"/>
                <w:lang w:val="en-US" w:eastAsia="zh-CN"/>
              </w:rPr>
              <w:t xml:space="preserve">  </w:t>
            </w:r>
            <w:r>
              <w:rPr>
                <w:rFonts w:hint="eastAsia"/>
                <w:highlight w:val="none"/>
                <w:lang w:eastAsia="zh-CN"/>
              </w:rPr>
              <w:sym w:font="Wingdings 2" w:char="00A3"/>
            </w:r>
            <w:r>
              <w:rPr>
                <w:rFonts w:hint="eastAsia"/>
                <w:highlight w:val="none"/>
              </w:rPr>
              <w:t>采  用</w:t>
            </w:r>
            <w:r>
              <w:rPr>
                <w:rFonts w:hint="eastAsia"/>
                <w:highlight w:val="none"/>
                <w:lang w:val="en-US" w:eastAsia="zh-CN"/>
              </w:rPr>
              <w:t xml:space="preserve">     </w:t>
            </w:r>
          </w:p>
          <w:p>
            <w:pPr>
              <w:rPr>
                <w:rFonts w:hint="eastAsia"/>
                <w:highlight w:val="none"/>
                <w:lang w:eastAsia="zh-CN"/>
              </w:rPr>
            </w:pPr>
          </w:p>
          <w:p>
            <w:pPr>
              <w:rPr>
                <w:rFonts w:hint="eastAsia"/>
                <w:highlight w:val="none"/>
              </w:rPr>
            </w:pPr>
            <w:r>
              <w:rPr>
                <w:rFonts w:hint="eastAsia"/>
                <w:highlight w:val="none"/>
              </w:rPr>
              <w:t>编制要求：详见投标人须知前附表</w:t>
            </w:r>
            <w:r>
              <w:rPr>
                <w:rFonts w:hint="eastAsia"/>
                <w:highlight w:val="none"/>
                <w:lang w:val="en-US" w:eastAsia="zh-CN"/>
              </w:rPr>
              <w:t>9</w:t>
            </w:r>
            <w:r>
              <w:rPr>
                <w:rFonts w:hint="eastAsia"/>
                <w:highlight w:val="none"/>
              </w:rPr>
              <w:t>.1</w:t>
            </w:r>
          </w:p>
          <w:p>
            <w:pPr>
              <w:spacing w:line="380" w:lineRule="exact"/>
              <w:rPr>
                <w:rFonts w:hint="eastAsia"/>
                <w:highlight w:val="none"/>
              </w:rPr>
            </w:pPr>
            <w:r>
              <w:rPr>
                <w:rFonts w:hint="eastAsia"/>
                <w:highlight w:val="none"/>
              </w:rPr>
              <w:t>密封和标记要求：</w:t>
            </w:r>
          </w:p>
          <w:p>
            <w:pPr>
              <w:numPr>
                <w:ilvl w:val="0"/>
                <w:numId w:val="4"/>
              </w:numPr>
              <w:spacing w:line="380" w:lineRule="exact"/>
              <w:rPr>
                <w:rFonts w:hint="eastAsia"/>
                <w:highlight w:val="none"/>
              </w:rPr>
            </w:pPr>
            <w:r>
              <w:rPr>
                <w:rFonts w:hint="eastAsia"/>
                <w:highlight w:val="none"/>
              </w:rPr>
              <w:t>投标文件进行完整包装，包装完在封口处加盖密封章或公章(有的贴密封条),不得有破损。</w:t>
            </w:r>
          </w:p>
          <w:p>
            <w:pPr>
              <w:numPr>
                <w:ilvl w:val="0"/>
                <w:numId w:val="0"/>
              </w:numPr>
              <w:spacing w:line="380" w:lineRule="exact"/>
              <w:rPr>
                <w:rFonts w:hint="eastAsia" w:eastAsia="宋体"/>
                <w:highlight w:val="none"/>
                <w:lang w:eastAsia="zh-CN"/>
              </w:rPr>
            </w:pPr>
            <w:r>
              <w:rPr>
                <w:rFonts w:hint="eastAsia"/>
                <w:highlight w:val="none"/>
                <w:lang w:val="en-US" w:eastAsia="zh-CN"/>
              </w:rPr>
              <w:t>2、</w:t>
            </w:r>
            <w:r>
              <w:rPr>
                <w:rFonts w:hint="eastAsia"/>
                <w:highlight w:val="none"/>
              </w:rPr>
              <w:t>密封好的招标文件，应标注工程项目名称，业主方名称</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6</w:t>
            </w:r>
            <w:r>
              <w:rPr>
                <w:rFonts w:hint="eastAsia" w:ascii="宋体" w:hAnsi="宋体"/>
                <w:sz w:val="21"/>
                <w:szCs w:val="21"/>
                <w:highlight w:val="none"/>
              </w:rPr>
              <w:t>.</w:t>
            </w:r>
            <w:r>
              <w:rPr>
                <w:rFonts w:hint="eastAsia" w:ascii="宋体" w:hAnsi="宋体"/>
                <w:sz w:val="21"/>
                <w:szCs w:val="21"/>
                <w:highlight w:val="none"/>
                <w:lang w:val="en-US" w:eastAsia="zh-CN"/>
              </w:rPr>
              <w:t>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6888" w:type="dxa"/>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三份，要求一正二副，需密封盖章签字，及电子档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4.1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封套上写明</w:t>
            </w:r>
          </w:p>
        </w:tc>
        <w:tc>
          <w:tcPr>
            <w:tcW w:w="6888" w:type="dxa"/>
            <w:noWrap w:val="0"/>
            <w:vAlign w:val="center"/>
          </w:tcPr>
          <w:p>
            <w:pPr>
              <w:spacing w:line="380" w:lineRule="exact"/>
              <w:rPr>
                <w:rFonts w:hint="eastAsia" w:ascii="宋体" w:hAnsi="宋体"/>
                <w:sz w:val="21"/>
                <w:szCs w:val="21"/>
                <w:highlight w:val="none"/>
              </w:rPr>
            </w:pPr>
            <w:r>
              <w:rPr>
                <w:rFonts w:hint="eastAsia" w:ascii="宋体" w:hAnsi="宋体"/>
                <w:sz w:val="21"/>
                <w:szCs w:val="21"/>
                <w:highlight w:val="none"/>
              </w:rPr>
              <w:t xml:space="preserve">投标人地址： </w:t>
            </w:r>
          </w:p>
          <w:p>
            <w:pPr>
              <w:spacing w:line="380" w:lineRule="exact"/>
              <w:rPr>
                <w:rFonts w:hint="eastAsia" w:ascii="宋体" w:hAnsi="宋体"/>
                <w:sz w:val="21"/>
                <w:szCs w:val="21"/>
                <w:highlight w:val="none"/>
              </w:rPr>
            </w:pPr>
            <w:r>
              <w:rPr>
                <w:rFonts w:hint="eastAsia" w:ascii="宋体" w:hAnsi="宋体"/>
                <w:sz w:val="21"/>
                <w:szCs w:val="21"/>
                <w:highlight w:val="none"/>
              </w:rPr>
              <w:t xml:space="preserve">投标人名称： </w:t>
            </w:r>
          </w:p>
          <w:p>
            <w:pPr>
              <w:spacing w:line="380" w:lineRule="exact"/>
              <w:rPr>
                <w:rFonts w:hint="eastAsia"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rPr>
              <w:t>项目名称</w:t>
            </w:r>
            <w:r>
              <w:rPr>
                <w:rFonts w:hint="eastAsia" w:ascii="宋体" w:hAnsi="宋体"/>
                <w:sz w:val="21"/>
                <w:szCs w:val="21"/>
                <w:highlight w:val="none"/>
                <w:lang w:eastAsia="zh-CN"/>
              </w:rPr>
              <w:t>）</w:t>
            </w:r>
            <w:r>
              <w:rPr>
                <w:rFonts w:hint="eastAsia" w:ascii="宋体" w:hAnsi="宋体"/>
                <w:sz w:val="21"/>
                <w:szCs w:val="21"/>
                <w:highlight w:val="none"/>
                <w:u w:val="single"/>
              </w:rPr>
              <w:t xml:space="preserve">      </w:t>
            </w:r>
            <w:r>
              <w:rPr>
                <w:rFonts w:hint="eastAsia" w:ascii="宋体" w:hAnsi="宋体"/>
                <w:sz w:val="21"/>
                <w:szCs w:val="21"/>
                <w:highlight w:val="none"/>
              </w:rPr>
              <w:t>标段投标文件</w:t>
            </w:r>
          </w:p>
          <w:p>
            <w:pPr>
              <w:spacing w:line="380" w:lineRule="exact"/>
              <w:rPr>
                <w:rFonts w:hint="eastAsia" w:ascii="宋体" w:hAnsi="宋体"/>
                <w:sz w:val="21"/>
                <w:szCs w:val="21"/>
                <w:highlight w:val="none"/>
                <w:u w:val="single"/>
              </w:rPr>
            </w:pPr>
            <w:r>
              <w:rPr>
                <w:rFonts w:hint="eastAsia" w:ascii="宋体" w:hAnsi="宋体"/>
                <w:sz w:val="21"/>
                <w:szCs w:val="21"/>
                <w:highlight w:val="none"/>
              </w:rPr>
              <w:t>在</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 xml:space="preserve">日 </w:t>
            </w:r>
            <w:r>
              <w:rPr>
                <w:rFonts w:hint="eastAsia" w:ascii="宋体" w:hAnsi="宋体"/>
                <w:sz w:val="21"/>
                <w:szCs w:val="21"/>
                <w:highlight w:val="none"/>
                <w:u w:val="single"/>
              </w:rPr>
              <w:t xml:space="preserve">   </w:t>
            </w:r>
            <w:r>
              <w:rPr>
                <w:rFonts w:hint="eastAsia" w:ascii="宋体" w:hAnsi="宋体"/>
                <w:sz w:val="21"/>
                <w:szCs w:val="21"/>
                <w:highlight w:val="none"/>
              </w:rPr>
              <w:t>时</w:t>
            </w:r>
            <w:r>
              <w:rPr>
                <w:rFonts w:hint="eastAsia" w:ascii="宋体" w:hAnsi="宋体"/>
                <w:sz w:val="21"/>
                <w:szCs w:val="21"/>
                <w:highlight w:val="none"/>
                <w:u w:val="single"/>
              </w:rPr>
              <w:t xml:space="preserve">   </w:t>
            </w:r>
            <w:r>
              <w:rPr>
                <w:rFonts w:hint="eastAsia" w:ascii="宋体" w:hAnsi="宋体"/>
                <w:sz w:val="21"/>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4.2.1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投标截止时间</w:t>
            </w:r>
          </w:p>
        </w:tc>
        <w:tc>
          <w:tcPr>
            <w:tcW w:w="6888" w:type="dxa"/>
            <w:noWrap w:val="0"/>
            <w:vAlign w:val="center"/>
          </w:tcPr>
          <w:p>
            <w:pPr>
              <w:spacing w:line="380" w:lineRule="exact"/>
              <w:rPr>
                <w:rFonts w:hint="eastAsia" w:ascii="宋体" w:hAnsi="宋体" w:eastAsia="宋体"/>
                <w:sz w:val="21"/>
                <w:szCs w:val="21"/>
                <w:highlight w:val="none"/>
                <w:lang w:eastAsia="zh-CN"/>
              </w:rPr>
            </w:pPr>
            <w:r>
              <w:rPr>
                <w:rFonts w:hint="eastAsia" w:ascii="宋体" w:hAnsi="宋体"/>
                <w:sz w:val="21"/>
                <w:szCs w:val="21"/>
                <w:highlight w:val="none"/>
                <w:u w:val="singl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4.2.2</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递交投标文件方式</w:t>
            </w:r>
          </w:p>
        </w:tc>
        <w:tc>
          <w:tcPr>
            <w:tcW w:w="6888" w:type="dxa"/>
            <w:noWrap w:val="0"/>
            <w:vAlign w:val="center"/>
          </w:tcPr>
          <w:p>
            <w:pPr>
              <w:spacing w:line="380" w:lineRule="exact"/>
              <w:rPr>
                <w:rFonts w:hint="eastAsia" w:ascii="宋体" w:hAnsi="宋体"/>
                <w:sz w:val="21"/>
                <w:szCs w:val="21"/>
                <w:highlight w:val="none"/>
              </w:rPr>
            </w:pPr>
            <w:r>
              <w:rPr>
                <w:rFonts w:hint="eastAsia" w:ascii="宋体" w:hAnsi="宋体"/>
                <w:sz w:val="21"/>
                <w:szCs w:val="21"/>
                <w:highlight w:val="none"/>
                <w:lang w:val="en-US" w:eastAsia="zh-CN"/>
              </w:rPr>
              <w:t>现场</w:t>
            </w:r>
            <w:r>
              <w:rPr>
                <w:rFonts w:hint="eastAsia" w:ascii="宋体" w:hAnsi="宋体"/>
                <w:sz w:val="21"/>
                <w:szCs w:val="21"/>
                <w:highlight w:val="none"/>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4.2.3</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投标文件是否退还</w:t>
            </w:r>
          </w:p>
        </w:tc>
        <w:tc>
          <w:tcPr>
            <w:tcW w:w="6888" w:type="dxa"/>
            <w:noWrap w:val="0"/>
            <w:vAlign w:val="center"/>
          </w:tcPr>
          <w:p>
            <w:pPr>
              <w:spacing w:line="380" w:lineRule="exact"/>
              <w:rPr>
                <w:rFonts w:hint="eastAsia" w:ascii="宋体" w:hAnsi="宋体"/>
                <w:sz w:val="21"/>
                <w:szCs w:val="21"/>
                <w:highlight w:val="none"/>
              </w:rPr>
            </w:pPr>
            <w:r>
              <w:rPr>
                <w:rFonts w:hint="eastAsia" w:ascii="宋体" w:hAnsi="宋体" w:cs="宋体"/>
                <w:sz w:val="21"/>
                <w:szCs w:val="21"/>
                <w:highlight w:val="none"/>
              </w:rPr>
              <w:t>不</w:t>
            </w:r>
            <w:r>
              <w:rPr>
                <w:rFonts w:hint="eastAsia" w:ascii="宋体" w:hAnsi="宋体"/>
                <w:sz w:val="21"/>
                <w:szCs w:val="21"/>
                <w:highlight w:val="none"/>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5" w:type="dxa"/>
            <w:noWrap w:val="0"/>
            <w:vAlign w:val="center"/>
          </w:tcPr>
          <w:p>
            <w:pPr>
              <w:spacing w:line="380" w:lineRule="exact"/>
              <w:jc w:val="center"/>
              <w:rPr>
                <w:rFonts w:hint="eastAsia" w:ascii="宋体" w:hAnsi="宋体"/>
                <w:b w:val="0"/>
                <w:bCs w:val="0"/>
                <w:sz w:val="21"/>
                <w:szCs w:val="21"/>
                <w:highlight w:val="none"/>
              </w:rPr>
            </w:pPr>
            <w:r>
              <w:rPr>
                <w:rFonts w:hint="eastAsia" w:ascii="宋体" w:hAnsi="宋体"/>
                <w:b w:val="0"/>
                <w:bCs w:val="0"/>
                <w:sz w:val="21"/>
                <w:szCs w:val="21"/>
                <w:highlight w:val="none"/>
              </w:rPr>
              <w:t>5.1</w:t>
            </w:r>
          </w:p>
        </w:tc>
        <w:tc>
          <w:tcPr>
            <w:tcW w:w="1932" w:type="dxa"/>
            <w:noWrap w:val="0"/>
            <w:vAlign w:val="center"/>
          </w:tcPr>
          <w:p>
            <w:pPr>
              <w:spacing w:line="380" w:lineRule="exact"/>
              <w:jc w:val="center"/>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p>
        </w:tc>
        <w:tc>
          <w:tcPr>
            <w:tcW w:w="6888" w:type="dxa"/>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sz w:val="21"/>
                <w:szCs w:val="21"/>
                <w:highlight w:val="none"/>
                <w:u w:val="singl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5.2</w:t>
            </w:r>
          </w:p>
        </w:tc>
        <w:tc>
          <w:tcPr>
            <w:tcW w:w="1932" w:type="dxa"/>
            <w:noWrap w:val="0"/>
            <w:vAlign w:val="center"/>
          </w:tcPr>
          <w:p>
            <w:pPr>
              <w:spacing w:line="38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评分方法</w:t>
            </w:r>
          </w:p>
        </w:tc>
        <w:tc>
          <w:tcPr>
            <w:tcW w:w="6888" w:type="dxa"/>
            <w:noWrap w:val="0"/>
            <w:vAlign w:val="center"/>
          </w:tcPr>
          <w:p>
            <w:pPr>
              <w:spacing w:line="380" w:lineRule="exact"/>
              <w:ind w:left="450" w:hanging="525" w:hangingChars="250"/>
              <w:rPr>
                <w:rFonts w:hint="default" w:ascii="宋体" w:hAnsi="宋体" w:eastAsia="宋体"/>
                <w:sz w:val="21"/>
                <w:szCs w:val="21"/>
                <w:highlight w:val="none"/>
                <w:u w:val="single"/>
                <w:lang w:val="en-US" w:eastAsia="zh-CN"/>
              </w:rPr>
            </w:pPr>
            <w:r>
              <w:rPr>
                <w:rFonts w:hint="eastAsia" w:ascii="宋体" w:hAnsi="宋体"/>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6.1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评标委员会的组建</w:t>
            </w:r>
          </w:p>
        </w:tc>
        <w:tc>
          <w:tcPr>
            <w:tcW w:w="688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评标</w:t>
            </w:r>
            <w:r>
              <w:rPr>
                <w:rFonts w:hint="eastAsia" w:ascii="宋体" w:hAnsi="宋体"/>
                <w:color w:val="auto"/>
                <w:sz w:val="21"/>
                <w:szCs w:val="21"/>
                <w:highlight w:val="none"/>
                <w:lang w:val="en-US" w:eastAsia="zh-CN"/>
              </w:rPr>
              <w:t>工作组</w:t>
            </w:r>
            <w:r>
              <w:rPr>
                <w:rFonts w:hint="eastAsia" w:ascii="宋体" w:hAnsi="宋体"/>
                <w:color w:val="auto"/>
                <w:sz w:val="21"/>
                <w:szCs w:val="21"/>
                <w:highlight w:val="none"/>
              </w:rPr>
              <w:t>构成：</w:t>
            </w:r>
            <w:r>
              <w:rPr>
                <w:rFonts w:hint="eastAsia" w:ascii="宋体" w:hAnsi="宋体"/>
                <w:color w:val="auto"/>
                <w:sz w:val="21"/>
                <w:szCs w:val="21"/>
                <w:highlight w:val="none"/>
                <w:u w:val="single"/>
                <w:lang w:val="en-US" w:eastAsia="zh-CN"/>
              </w:rPr>
              <w:t>专家库随机选取5人</w:t>
            </w:r>
            <w:r>
              <w:rPr>
                <w:rFonts w:hint="eastAsia" w:ascii="宋体" w:hAnsi="宋体"/>
                <w:color w:val="auto"/>
                <w:sz w:val="21"/>
                <w:szCs w:val="21"/>
                <w:highlight w:val="none"/>
                <w:u w:val="single"/>
              </w:rPr>
              <w:t xml:space="preserve"> </w:t>
            </w:r>
          </w:p>
          <w:p>
            <w:pPr>
              <w:spacing w:line="380" w:lineRule="exact"/>
              <w:jc w:val="left"/>
              <w:rPr>
                <w:rFonts w:hint="eastAsia" w:ascii="宋体" w:hAnsi="宋体"/>
                <w:color w:val="auto"/>
                <w:sz w:val="21"/>
                <w:szCs w:val="21"/>
                <w:highlight w:val="none"/>
              </w:rPr>
            </w:pPr>
            <w:r>
              <w:rPr>
                <w:rFonts w:hint="eastAsia" w:ascii="宋体" w:hAnsi="宋体"/>
                <w:color w:val="auto"/>
                <w:sz w:val="21"/>
                <w:szCs w:val="21"/>
                <w:highlight w:val="none"/>
              </w:rPr>
              <w:t>评标专家确定方式：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随机抽选</w:t>
            </w:r>
            <w:r>
              <w:rPr>
                <w:rFonts w:hint="eastAsia" w:ascii="宋体"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7.1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定标方式</w:t>
            </w:r>
          </w:p>
        </w:tc>
        <w:tc>
          <w:tcPr>
            <w:tcW w:w="6888" w:type="dxa"/>
            <w:noWrap w:val="0"/>
            <w:vAlign w:val="center"/>
          </w:tcPr>
          <w:p>
            <w:pPr>
              <w:spacing w:line="380" w:lineRule="exact"/>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现场评定</w:t>
            </w:r>
          </w:p>
          <w:p>
            <w:pPr>
              <w:spacing w:line="380" w:lineRule="exact"/>
              <w:jc w:val="left"/>
              <w:rPr>
                <w:rFonts w:hint="eastAsia" w:ascii="宋体" w:hAnsi="宋体"/>
                <w:i/>
                <w:sz w:val="21"/>
                <w:szCs w:val="21"/>
                <w:highlight w:val="none"/>
              </w:rPr>
            </w:pPr>
            <w:r>
              <w:rPr>
                <w:rFonts w:hint="eastAsia" w:ascii="宋体" w:hAnsi="宋体"/>
                <w:sz w:val="21"/>
                <w:szCs w:val="21"/>
                <w:highlight w:val="none"/>
              </w:rPr>
              <w:t>结果公示/公告地点（或网址）：</w:t>
            </w:r>
            <w:r>
              <w:rPr>
                <w:rFonts w:hint="eastAsia" w:ascii="宋体" w:hAnsi="宋体"/>
                <w:sz w:val="21"/>
                <w:szCs w:val="21"/>
                <w:highlight w:val="none"/>
                <w:lang w:val="en-US" w:eastAsia="zh-CN"/>
              </w:rPr>
              <w:t>湘潭县农村产权</w:t>
            </w:r>
            <w:r>
              <w:rPr>
                <w:rFonts w:hint="eastAsia" w:ascii="宋体" w:hAnsi="宋体"/>
                <w:sz w:val="21"/>
                <w:szCs w:val="21"/>
                <w:highlight w:val="none"/>
              </w:rPr>
              <w:t xml:space="preserve">交易中心网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7.2</w:t>
            </w:r>
          </w:p>
        </w:tc>
        <w:tc>
          <w:tcPr>
            <w:tcW w:w="1932" w:type="dxa"/>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中标通知书发放形式</w:t>
            </w:r>
          </w:p>
        </w:tc>
        <w:tc>
          <w:tcPr>
            <w:tcW w:w="6888" w:type="dxa"/>
            <w:noWrap w:val="0"/>
            <w:vAlign w:val="center"/>
          </w:tcPr>
          <w:p>
            <w:pPr>
              <w:spacing w:line="380" w:lineRule="exact"/>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5"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7.3</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履约担保</w:t>
            </w:r>
          </w:p>
        </w:tc>
        <w:tc>
          <w:tcPr>
            <w:tcW w:w="6888" w:type="dxa"/>
            <w:noWrap w:val="0"/>
            <w:vAlign w:val="center"/>
          </w:tcPr>
          <w:p>
            <w:pPr>
              <w:adjustRightInd w:val="0"/>
              <w:spacing w:line="440" w:lineRule="exact"/>
              <w:textAlignment w:val="baseline"/>
              <w:rPr>
                <w:rFonts w:hint="eastAsia" w:ascii="宋体" w:hAnsi="宋体"/>
                <w:sz w:val="21"/>
                <w:szCs w:val="21"/>
                <w:highlight w:val="none"/>
              </w:rPr>
            </w:pPr>
            <w:r>
              <w:rPr>
                <w:rFonts w:hint="eastAsia" w:ascii="宋体" w:hAnsi="宋体"/>
                <w:sz w:val="21"/>
                <w:szCs w:val="21"/>
                <w:highlight w:val="none"/>
              </w:rPr>
              <w:t>履约担保的形式：电汇、转账、保函</w:t>
            </w:r>
          </w:p>
          <w:p>
            <w:pPr>
              <w:spacing w:line="380" w:lineRule="exact"/>
              <w:rPr>
                <w:rFonts w:hint="eastAsia" w:ascii="宋体" w:hAnsi="宋体"/>
                <w:sz w:val="21"/>
                <w:szCs w:val="21"/>
                <w:highlight w:val="none"/>
              </w:rPr>
            </w:pPr>
            <w:r>
              <w:rPr>
                <w:rFonts w:hint="eastAsia" w:ascii="宋体" w:hAnsi="宋体"/>
                <w:sz w:val="21"/>
                <w:szCs w:val="21"/>
                <w:highlight w:val="none"/>
              </w:rPr>
              <w:t>履约担保的金额：中标金额的</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w:t>
            </w:r>
            <w:r>
              <w:rPr>
                <w:rFonts w:hint="eastAsia" w:ascii="宋体" w:hAnsi="宋体"/>
                <w:sz w:val="21"/>
                <w:szCs w:val="21"/>
                <w:highlight w:val="none"/>
                <w:u w:val="single"/>
              </w:rPr>
              <w:t xml:space="preserve"> </w:t>
            </w:r>
            <w:r>
              <w:rPr>
                <w:rFonts w:hint="eastAsia" w:ascii="宋体" w:hAnsi="宋体"/>
                <w:sz w:val="21"/>
                <w:szCs w:val="21"/>
                <w:highlight w:val="none"/>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8</w:t>
            </w:r>
            <w:r>
              <w:rPr>
                <w:rFonts w:hint="eastAsia" w:ascii="宋体" w:hAnsi="宋体"/>
                <w:sz w:val="21"/>
                <w:szCs w:val="21"/>
                <w:highlight w:val="none"/>
              </w:rPr>
              <w:t>.</w:t>
            </w:r>
            <w:r>
              <w:rPr>
                <w:rFonts w:hint="eastAsia" w:ascii="宋体" w:hAnsi="宋体"/>
                <w:sz w:val="21"/>
                <w:szCs w:val="21"/>
                <w:highlight w:val="none"/>
                <w:lang w:val="en-US" w:eastAsia="zh-CN"/>
              </w:rPr>
              <w:t>1</w:t>
            </w:r>
          </w:p>
        </w:tc>
        <w:tc>
          <w:tcPr>
            <w:tcW w:w="1932" w:type="dxa"/>
            <w:noWrap w:val="0"/>
            <w:vAlign w:val="center"/>
          </w:tcPr>
          <w:p>
            <w:pPr>
              <w:spacing w:line="380" w:lineRule="exact"/>
              <w:jc w:val="center"/>
              <w:rPr>
                <w:rFonts w:hint="eastAsia" w:ascii="宋体" w:hAnsi="宋体"/>
                <w:sz w:val="21"/>
                <w:szCs w:val="21"/>
                <w:highlight w:val="none"/>
              </w:rPr>
            </w:pPr>
            <w:r>
              <w:rPr>
                <w:rFonts w:hint="eastAsia" w:ascii="宋体" w:hAnsi="宋体"/>
                <w:color w:val="auto"/>
                <w:sz w:val="21"/>
                <w:szCs w:val="21"/>
                <w:highlight w:val="none"/>
              </w:rPr>
              <w:t>投诉</w:t>
            </w:r>
          </w:p>
        </w:tc>
        <w:tc>
          <w:tcPr>
            <w:tcW w:w="6888" w:type="dxa"/>
            <w:noWrap w:val="0"/>
            <w:vAlign w:val="center"/>
          </w:tcPr>
          <w:p>
            <w:pPr>
              <w:spacing w:line="500" w:lineRule="exact"/>
              <w:jc w:val="left"/>
              <w:rPr>
                <w:rFonts w:hint="eastAsia" w:ascii="宋体" w:hAnsi="宋体"/>
                <w:sz w:val="21"/>
                <w:szCs w:val="21"/>
                <w:highlight w:val="none"/>
              </w:rPr>
            </w:pPr>
            <w:r>
              <w:rPr>
                <w:rFonts w:hint="eastAsia" w:ascii="宋体" w:hAnsi="宋体"/>
                <w:sz w:val="21"/>
                <w:szCs w:val="21"/>
                <w:highlight w:val="none"/>
              </w:rPr>
              <w:t>异议受理及投诉方式可遵照相关法律法规及《</w:t>
            </w:r>
            <w:r>
              <w:rPr>
                <w:rFonts w:hint="eastAsia" w:ascii="宋体" w:hAnsi="宋体"/>
                <w:sz w:val="21"/>
                <w:szCs w:val="21"/>
                <w:highlight w:val="none"/>
                <w:lang w:val="en-US" w:eastAsia="zh-CN"/>
              </w:rPr>
              <w:t>湘潭县农村产权交易中心农村工程招投标操作细则（试行）</w:t>
            </w:r>
            <w:r>
              <w:rPr>
                <w:rFonts w:hint="eastAsia" w:ascii="宋体" w:hAnsi="宋体"/>
                <w:sz w:val="21"/>
                <w:szCs w:val="21"/>
                <w:highlight w:val="none"/>
              </w:rPr>
              <w:t>》等文件规定。</w:t>
            </w:r>
          </w:p>
          <w:p>
            <w:pPr>
              <w:spacing w:line="500" w:lineRule="exact"/>
              <w:jc w:val="left"/>
              <w:rPr>
                <w:rFonts w:hint="eastAsia" w:ascii="宋体" w:hAnsi="宋体"/>
                <w:sz w:val="21"/>
                <w:szCs w:val="21"/>
                <w:highlight w:val="none"/>
              </w:rPr>
            </w:pPr>
            <w:r>
              <w:rPr>
                <w:rFonts w:hint="eastAsia" w:ascii="宋体" w:hAnsi="宋体"/>
                <w:sz w:val="21"/>
                <w:szCs w:val="21"/>
                <w:highlight w:val="none"/>
              </w:rPr>
              <w:t>投诉</w:t>
            </w:r>
            <w:r>
              <w:rPr>
                <w:rFonts w:hint="eastAsia" w:ascii="宋体" w:hAnsi="宋体"/>
                <w:sz w:val="21"/>
                <w:szCs w:val="21"/>
                <w:highlight w:val="none"/>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9</w:t>
            </w:r>
          </w:p>
        </w:tc>
        <w:tc>
          <w:tcPr>
            <w:tcW w:w="8820" w:type="dxa"/>
            <w:gridSpan w:val="2"/>
            <w:noWrap w:val="0"/>
            <w:vAlign w:val="center"/>
          </w:tcPr>
          <w:p>
            <w:pPr>
              <w:spacing w:line="380" w:lineRule="exact"/>
              <w:jc w:val="center"/>
              <w:rPr>
                <w:rFonts w:hint="eastAsia" w:ascii="宋体" w:hAnsi="宋体"/>
                <w:sz w:val="21"/>
                <w:szCs w:val="21"/>
                <w:highlight w:val="none"/>
              </w:rPr>
            </w:pPr>
            <w:r>
              <w:rPr>
                <w:rFonts w:hint="eastAsia" w:ascii="宋体" w:hAnsi="宋体"/>
                <w:b/>
                <w:bCs/>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1</w:t>
            </w:r>
          </w:p>
        </w:tc>
        <w:tc>
          <w:tcPr>
            <w:tcW w:w="1932" w:type="dxa"/>
            <w:noWrap w:val="0"/>
            <w:vAlign w:val="center"/>
          </w:tcPr>
          <w:p>
            <w:pPr>
              <w:spacing w:line="380" w:lineRule="exact"/>
              <w:jc w:val="center"/>
              <w:rPr>
                <w:rFonts w:hint="eastAsia" w:ascii="宋体" w:hAnsi="宋体"/>
                <w:bCs/>
                <w:sz w:val="21"/>
                <w:szCs w:val="21"/>
                <w:highlight w:val="none"/>
              </w:rPr>
            </w:pPr>
            <w:r>
              <w:rPr>
                <w:rFonts w:hint="eastAsia" w:ascii="宋体" w:hAnsi="宋体"/>
                <w:bCs/>
                <w:sz w:val="21"/>
                <w:szCs w:val="21"/>
                <w:highlight w:val="none"/>
              </w:rPr>
              <w:t>投标文件</w:t>
            </w:r>
          </w:p>
          <w:p>
            <w:pPr>
              <w:spacing w:line="380" w:lineRule="exact"/>
              <w:jc w:val="center"/>
              <w:rPr>
                <w:rFonts w:hint="eastAsia" w:ascii="宋体" w:hAnsi="宋体"/>
                <w:bCs/>
                <w:sz w:val="21"/>
                <w:szCs w:val="21"/>
                <w:highlight w:val="none"/>
              </w:rPr>
            </w:pPr>
            <w:r>
              <w:rPr>
                <w:rFonts w:hint="eastAsia" w:ascii="宋体" w:hAnsi="宋体"/>
                <w:bCs/>
                <w:sz w:val="21"/>
                <w:szCs w:val="21"/>
                <w:highlight w:val="none"/>
              </w:rPr>
              <w:t>报送要求</w:t>
            </w:r>
          </w:p>
        </w:tc>
        <w:tc>
          <w:tcPr>
            <w:tcW w:w="6888" w:type="dxa"/>
            <w:noWrap w:val="0"/>
            <w:vAlign w:val="center"/>
          </w:tcPr>
          <w:p>
            <w:pPr>
              <w:spacing w:line="360" w:lineRule="auto"/>
              <w:jc w:val="center"/>
              <w:rPr>
                <w:rFonts w:hint="eastAsia" w:ascii="宋体" w:hAnsi="宋体"/>
                <w:color w:val="0000FF"/>
                <w:sz w:val="21"/>
                <w:szCs w:val="21"/>
                <w:highlight w:val="none"/>
              </w:rPr>
            </w:pPr>
            <w:r>
              <w:rPr>
                <w:rFonts w:hint="eastAsia" w:hAnsi="宋体" w:cs="宋体"/>
                <w:sz w:val="21"/>
                <w:szCs w:val="21"/>
                <w:highlight w:val="none"/>
              </w:rPr>
              <w:t>本工程</w:t>
            </w:r>
            <w:r>
              <w:rPr>
                <w:rFonts w:hint="eastAsia" w:hAnsi="宋体" w:cs="宋体"/>
                <w:sz w:val="21"/>
                <w:szCs w:val="21"/>
                <w:highlight w:val="none"/>
                <w:lang w:val="en-US" w:eastAsia="zh-CN"/>
              </w:rPr>
              <w:t>采用线上报名+现场</w:t>
            </w:r>
            <w:r>
              <w:rPr>
                <w:rFonts w:hint="eastAsia" w:hAnsi="宋体" w:cs="宋体"/>
                <w:sz w:val="21"/>
                <w:szCs w:val="21"/>
                <w:highlight w:val="none"/>
              </w:rPr>
              <w:t>招投标，投标文件为</w:t>
            </w:r>
            <w:r>
              <w:rPr>
                <w:rFonts w:hint="eastAsia" w:hAnsi="宋体" w:cs="宋体"/>
                <w:sz w:val="21"/>
                <w:szCs w:val="21"/>
                <w:highlight w:val="none"/>
                <w:lang w:val="en-US" w:eastAsia="zh-CN"/>
              </w:rPr>
              <w:t>现场</w:t>
            </w:r>
            <w:r>
              <w:rPr>
                <w:rFonts w:hint="eastAsia" w:hAnsi="宋体" w:cs="宋体"/>
                <w:sz w:val="21"/>
                <w:szCs w:val="21"/>
                <w:highlight w:val="none"/>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2</w:t>
            </w:r>
          </w:p>
        </w:tc>
        <w:tc>
          <w:tcPr>
            <w:tcW w:w="1932" w:type="dxa"/>
            <w:noWrap w:val="0"/>
            <w:vAlign w:val="center"/>
          </w:tcPr>
          <w:p>
            <w:pPr>
              <w:jc w:val="center"/>
              <w:rPr>
                <w:rFonts w:hint="eastAsia" w:ascii="宋体" w:hAnsi="宋体"/>
                <w:bCs/>
                <w:color w:val="auto"/>
                <w:sz w:val="21"/>
                <w:szCs w:val="21"/>
                <w:highlight w:val="none"/>
              </w:rPr>
            </w:pPr>
            <w:r>
              <w:rPr>
                <w:rFonts w:hint="eastAsia" w:ascii="宋体" w:hAnsi="宋体" w:cs="宋体"/>
                <w:bCs/>
                <w:color w:val="auto"/>
                <w:kern w:val="0"/>
                <w:sz w:val="21"/>
                <w:szCs w:val="21"/>
                <w:highlight w:val="none"/>
              </w:rPr>
              <w:t>信用要求</w:t>
            </w:r>
          </w:p>
        </w:tc>
        <w:tc>
          <w:tcPr>
            <w:tcW w:w="68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1</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2</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投标人或其法定代表人或拟派项目经理</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项目负责人</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3</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投标人被</w:t>
            </w:r>
            <w:r>
              <w:rPr>
                <w:rFonts w:hint="eastAsia" w:ascii="宋体" w:hAnsi="宋体" w:cs="宋体"/>
                <w:bCs/>
                <w:color w:val="auto"/>
                <w:sz w:val="18"/>
                <w:szCs w:val="18"/>
                <w:highlight w:val="none"/>
                <w:lang w:val="en-US" w:eastAsia="zh-CN"/>
              </w:rPr>
              <w:t>市场监督</w:t>
            </w:r>
            <w:r>
              <w:rPr>
                <w:rFonts w:hint="eastAsia" w:ascii="宋体" w:hAnsi="宋体" w:cs="宋体"/>
                <w:bCs/>
                <w:color w:val="auto"/>
                <w:sz w:val="18"/>
                <w:szCs w:val="18"/>
                <w:highlight w:val="none"/>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4</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5</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投标人被</w:t>
            </w:r>
            <w:r>
              <w:rPr>
                <w:rFonts w:hint="eastAsia" w:ascii="宋体" w:hAnsi="宋体" w:cs="宋体"/>
                <w:bCs/>
                <w:color w:val="auto"/>
                <w:sz w:val="18"/>
                <w:szCs w:val="18"/>
                <w:highlight w:val="none"/>
                <w:lang w:val="en-US" w:eastAsia="zh-CN"/>
              </w:rPr>
              <w:t>行政职能机构</w:t>
            </w:r>
            <w:r>
              <w:rPr>
                <w:rFonts w:hint="eastAsia" w:ascii="宋体" w:hAnsi="宋体" w:cs="宋体"/>
                <w:bCs/>
                <w:color w:val="auto"/>
                <w:sz w:val="18"/>
                <w:szCs w:val="18"/>
                <w:highlight w:val="none"/>
              </w:rPr>
              <w:t>记录不良行为的。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olor w:val="auto"/>
                <w:sz w:val="21"/>
                <w:szCs w:val="21"/>
                <w:highlight w:val="none"/>
                <w:lang w:eastAsia="zh-CN"/>
              </w:rPr>
            </w:pPr>
            <w:r>
              <w:rPr>
                <w:rFonts w:hint="eastAsia" w:ascii="宋体" w:hAnsi="宋体" w:eastAsia="宋体" w:cs="宋体"/>
                <w:b w:val="0"/>
                <w:bCs/>
                <w:color w:val="auto"/>
                <w:sz w:val="18"/>
                <w:szCs w:val="18"/>
                <w:highlight w:val="none"/>
              </w:rPr>
              <w:t>以上情形可通过“信用中国”（http://www.creditchina.gov.cn）或其他指定媒介</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国家税务总局网站（www.chinatax.gov.cn）、最高人民法院网站（www.court.gov.cn）、</w:t>
            </w:r>
            <w:r>
              <w:rPr>
                <w:rFonts w:hint="eastAsia" w:ascii="宋体" w:hAnsi="宋体" w:eastAsia="宋体" w:cs="宋体"/>
                <w:b w:val="0"/>
                <w:bCs/>
                <w:color w:val="auto"/>
                <w:sz w:val="18"/>
                <w:szCs w:val="18"/>
                <w:highlight w:val="none"/>
                <w:lang w:eastAsia="zh-CN"/>
              </w:rPr>
              <w:t>中国裁判文书网（</w:t>
            </w:r>
            <w:r>
              <w:rPr>
                <w:rFonts w:hint="eastAsia" w:ascii="宋体" w:hAnsi="宋体" w:eastAsia="宋体" w:cs="宋体"/>
                <w:b w:val="0"/>
                <w:bCs/>
                <w:color w:val="auto"/>
                <w:sz w:val="18"/>
                <w:szCs w:val="18"/>
                <w:highlight w:val="none"/>
              </w:rPr>
              <w:t>http://</w:t>
            </w:r>
            <w:r>
              <w:rPr>
                <w:rFonts w:hint="eastAsia" w:ascii="宋体" w:hAnsi="宋体" w:eastAsia="宋体" w:cs="宋体"/>
                <w:b w:val="0"/>
                <w:bCs/>
                <w:color w:val="auto"/>
                <w:sz w:val="18"/>
                <w:szCs w:val="18"/>
                <w:highlight w:val="none"/>
                <w:lang w:val="en-US" w:eastAsia="zh-CN"/>
              </w:rPr>
              <w:t>wenshu.</w:t>
            </w:r>
            <w:r>
              <w:rPr>
                <w:rFonts w:hint="eastAsia" w:ascii="宋体" w:hAnsi="宋体" w:eastAsia="宋体" w:cs="宋体"/>
                <w:b w:val="0"/>
                <w:bCs/>
                <w:color w:val="auto"/>
                <w:sz w:val="18"/>
                <w:szCs w:val="18"/>
                <w:highlight w:val="none"/>
              </w:rPr>
              <w:t>court.gov.cn</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国家企业信用信息公示系统网站（www.gsxt.gov.cn）</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查询</w:t>
            </w:r>
            <w:r>
              <w:rPr>
                <w:rFonts w:hint="eastAsia" w:ascii="宋体" w:hAnsi="宋体" w:cs="宋体"/>
                <w:b w:val="0"/>
                <w:bCs/>
                <w:color w:val="auto"/>
                <w:sz w:val="18"/>
                <w:szCs w:val="18"/>
                <w:highlight w:val="none"/>
                <w:lang w:eastAsia="zh-CN"/>
              </w:rPr>
              <w:t>，</w:t>
            </w:r>
            <w:r>
              <w:rPr>
                <w:rFonts w:hint="eastAsia" w:ascii="宋体" w:hAnsi="宋体" w:cs="宋体"/>
                <w:b w:val="0"/>
                <w:bCs/>
                <w:color w:val="auto"/>
                <w:sz w:val="18"/>
                <w:szCs w:val="18"/>
                <w:highlight w:val="none"/>
                <w:u w:val="single"/>
                <w:lang w:val="en-US" w:eastAsia="zh-CN"/>
              </w:rPr>
              <w:t>信用报告截图</w:t>
            </w:r>
            <w:r>
              <w:rPr>
                <w:rFonts w:hint="eastAsia" w:ascii="宋体" w:hAnsi="宋体" w:eastAsia="宋体" w:cs="宋体"/>
                <w:b w:val="0"/>
                <w:bCs/>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380" w:lineRule="exact"/>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9.3</w:t>
            </w:r>
          </w:p>
        </w:tc>
        <w:tc>
          <w:tcPr>
            <w:tcW w:w="1932" w:type="dxa"/>
            <w:noWrap w:val="0"/>
            <w:vAlign w:val="center"/>
          </w:tcPr>
          <w:p>
            <w:pPr>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其他要求</w:t>
            </w:r>
          </w:p>
        </w:tc>
        <w:tc>
          <w:tcPr>
            <w:tcW w:w="68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投标人只能就</w:t>
            </w:r>
            <w:r>
              <w:rPr>
                <w:rFonts w:hint="eastAsia" w:ascii="宋体" w:hAnsi="宋体" w:cs="宋体"/>
                <w:b w:val="0"/>
                <w:bCs/>
                <w:color w:val="auto"/>
                <w:sz w:val="18"/>
                <w:szCs w:val="18"/>
                <w:highlight w:val="none"/>
                <w:lang w:val="en-US" w:eastAsia="zh-CN"/>
              </w:rPr>
              <w:t>农村公路建设计划表</w:t>
            </w:r>
            <w:r>
              <w:rPr>
                <w:rFonts w:hint="eastAsia" w:ascii="宋体" w:hAnsi="宋体" w:eastAsia="宋体" w:cs="宋体"/>
                <w:b w:val="0"/>
                <w:bCs/>
                <w:color w:val="auto"/>
                <w:sz w:val="18"/>
                <w:szCs w:val="18"/>
                <w:highlight w:val="none"/>
              </w:rPr>
              <w:t>中的1个项目投标</w:t>
            </w:r>
            <w:r>
              <w:rPr>
                <w:rFonts w:hint="eastAsia" w:ascii="宋体" w:hAnsi="宋体" w:cs="宋体"/>
                <w:b w:val="0"/>
                <w:bCs/>
                <w:color w:val="auto"/>
                <w:sz w:val="18"/>
                <w:szCs w:val="18"/>
                <w:highlight w:val="none"/>
                <w:lang w:eastAsia="zh-CN"/>
              </w:rPr>
              <w:t>，</w:t>
            </w:r>
            <w:r>
              <w:rPr>
                <w:rFonts w:hint="eastAsia" w:ascii="宋体" w:hAnsi="宋体" w:cs="宋体"/>
                <w:b w:val="0"/>
                <w:bCs/>
                <w:color w:val="auto"/>
                <w:sz w:val="18"/>
                <w:szCs w:val="18"/>
                <w:highlight w:val="none"/>
                <w:lang w:val="en-US" w:eastAsia="zh-CN"/>
              </w:rPr>
              <w:t>已中标的单位</w:t>
            </w:r>
            <w:r>
              <w:rPr>
                <w:rFonts w:hint="eastAsia" w:ascii="宋体" w:hAnsi="宋体" w:eastAsia="宋体" w:cs="宋体"/>
                <w:b w:val="0"/>
                <w:bCs/>
                <w:color w:val="auto"/>
                <w:sz w:val="18"/>
                <w:szCs w:val="18"/>
                <w:highlight w:val="none"/>
              </w:rPr>
              <w:t>，</w:t>
            </w:r>
            <w:r>
              <w:rPr>
                <w:rFonts w:hint="eastAsia" w:ascii="宋体" w:hAnsi="宋体" w:cs="宋体"/>
                <w:b w:val="0"/>
                <w:bCs/>
                <w:color w:val="auto"/>
                <w:sz w:val="18"/>
                <w:szCs w:val="18"/>
                <w:highlight w:val="none"/>
                <w:lang w:val="en-US" w:eastAsia="zh-CN"/>
              </w:rPr>
              <w:t>所有投标项目均无效。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9.4</w:t>
            </w:r>
          </w:p>
        </w:tc>
        <w:tc>
          <w:tcPr>
            <w:tcW w:w="1932" w:type="dxa"/>
            <w:noWrap w:val="0"/>
            <w:vAlign w:val="center"/>
          </w:tcPr>
          <w:p>
            <w:pPr>
              <w:spacing w:line="380" w:lineRule="exact"/>
              <w:jc w:val="center"/>
              <w:rPr>
                <w:rFonts w:hint="eastAsia" w:ascii="宋体" w:hAnsi="宋体"/>
                <w:bCs/>
                <w:sz w:val="18"/>
                <w:szCs w:val="18"/>
                <w:highlight w:val="none"/>
              </w:rPr>
            </w:pPr>
            <w:r>
              <w:rPr>
                <w:rFonts w:hint="eastAsia" w:ascii="宋体" w:hAnsi="宋体" w:cs="宋体"/>
                <w:bCs/>
                <w:kern w:val="0"/>
                <w:sz w:val="21"/>
                <w:szCs w:val="21"/>
                <w:highlight w:val="none"/>
              </w:rPr>
              <w:t>解释权</w:t>
            </w:r>
          </w:p>
        </w:tc>
        <w:tc>
          <w:tcPr>
            <w:tcW w:w="6888" w:type="dxa"/>
            <w:noWrap w:val="0"/>
            <w:vAlign w:val="center"/>
          </w:tcPr>
          <w:p>
            <w:pPr>
              <w:spacing w:line="380" w:lineRule="exact"/>
              <w:jc w:val="left"/>
              <w:rPr>
                <w:rFonts w:hint="eastAsia" w:ascii="宋体" w:hAnsi="宋体"/>
                <w:color w:val="0000FF"/>
                <w:sz w:val="18"/>
                <w:szCs w:val="18"/>
                <w:highlight w:val="none"/>
              </w:rPr>
            </w:pPr>
            <w:r>
              <w:rPr>
                <w:rFonts w:hint="eastAsia" w:ascii="宋体" w:hAnsi="宋体" w:cs="宋体"/>
                <w:bCs/>
                <w:kern w:val="0"/>
                <w:sz w:val="18"/>
                <w:szCs w:val="18"/>
                <w:highlight w:val="none"/>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1932" w:type="dxa"/>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20"/>
                <w:szCs w:val="20"/>
                <w:highlight w:val="none"/>
                <w:lang w:val="en-US" w:eastAsia="zh-CN"/>
              </w:rPr>
              <w:t>质量保证金形式</w:t>
            </w:r>
          </w:p>
        </w:tc>
        <w:tc>
          <w:tcPr>
            <w:tcW w:w="6888" w:type="dxa"/>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highlight w:val="none"/>
        </w:rPr>
      </w:pPr>
      <w:r>
        <w:rPr>
          <w:rFonts w:hint="eastAsia" w:ascii="宋体" w:hAnsi="宋体" w:cs="宋体"/>
          <w:sz w:val="18"/>
          <w:szCs w:val="18"/>
          <w:highlight w:val="none"/>
        </w:rPr>
        <w:t>说明：</w:t>
      </w:r>
      <w:r>
        <w:rPr>
          <w:rFonts w:hint="eastAsia" w:ascii="宋体" w:hAnsi="宋体" w:cs="宋体"/>
          <w:sz w:val="18"/>
          <w:szCs w:val="18"/>
          <w:highlight w:val="none"/>
          <w:lang w:eastAsia="zh-CN"/>
        </w:rPr>
        <w:sym w:font="Wingdings" w:char="00A3"/>
      </w:r>
      <w:r>
        <w:rPr>
          <w:rFonts w:hint="eastAsia" w:ascii="宋体" w:hAnsi="宋体" w:cs="宋体"/>
          <w:sz w:val="18"/>
          <w:szCs w:val="18"/>
          <w:highlight w:val="none"/>
        </w:rPr>
        <w:t xml:space="preserve">表示采用条款    </w:t>
      </w:r>
      <w:r>
        <w:rPr>
          <w:rFonts w:hint="eastAsia" w:ascii="宋体" w:hAnsi="宋体" w:cs="宋体"/>
          <w:sz w:val="18"/>
          <w:szCs w:val="18"/>
          <w:highlight w:val="none"/>
          <w:lang w:eastAsia="zh-CN"/>
        </w:rPr>
        <w:sym w:font="Wingdings" w:char="00A3"/>
      </w:r>
      <w:r>
        <w:rPr>
          <w:rFonts w:hint="eastAsia" w:ascii="宋体" w:hAnsi="宋体" w:cs="宋体"/>
          <w:sz w:val="18"/>
          <w:szCs w:val="18"/>
          <w:highlight w:val="none"/>
        </w:rPr>
        <w:t>表示不采用条款；</w:t>
      </w:r>
    </w:p>
    <w:p>
      <w:pPr>
        <w:ind w:firstLine="540" w:firstLineChars="300"/>
        <w:rPr>
          <w:rFonts w:hint="eastAsia"/>
          <w:highlight w:val="none"/>
        </w:rPr>
      </w:pPr>
      <w:r>
        <w:rPr>
          <w:rFonts w:hint="eastAsia" w:ascii="宋体" w:hAnsi="宋体" w:cs="宋体"/>
          <w:sz w:val="18"/>
          <w:szCs w:val="18"/>
          <w:highlight w:val="none"/>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highlight w:val="none"/>
        </w:rPr>
      </w:pPr>
      <w:bookmarkStart w:id="8" w:name="_Toc144974565"/>
      <w:bookmarkStart w:id="9" w:name="_Toc246996241"/>
      <w:bookmarkStart w:id="10" w:name="_Toc179632616"/>
      <w:bookmarkStart w:id="11" w:name="_Toc296602486"/>
      <w:bookmarkStart w:id="12" w:name="_Toc152045598"/>
      <w:bookmarkStart w:id="13" w:name="_Toc246996984"/>
      <w:bookmarkStart w:id="14" w:name="_Toc247085756"/>
      <w:bookmarkStart w:id="15" w:name="_Toc152042375"/>
      <w:r>
        <w:rPr>
          <w:rFonts w:hint="eastAsia"/>
          <w:highlight w:val="none"/>
        </w:rPr>
        <w:t>第三章 评标办法（综合评估法）</w:t>
      </w:r>
      <w:bookmarkEnd w:id="8"/>
      <w:bookmarkEnd w:id="9"/>
      <w:bookmarkEnd w:id="10"/>
      <w:bookmarkEnd w:id="11"/>
      <w:bookmarkEnd w:id="12"/>
      <w:bookmarkEnd w:id="13"/>
      <w:bookmarkEnd w:id="14"/>
      <w:bookmarkEnd w:id="15"/>
    </w:p>
    <w:p>
      <w:pPr>
        <w:pStyle w:val="3"/>
        <w:jc w:val="center"/>
        <w:rPr>
          <w:highlight w:val="none"/>
        </w:rPr>
      </w:pPr>
      <w:bookmarkStart w:id="16" w:name="_Toc152042376"/>
      <w:bookmarkStart w:id="17" w:name="_Toc247085757"/>
      <w:bookmarkStart w:id="18" w:name="_Toc144974566"/>
      <w:bookmarkStart w:id="19" w:name="_Toc179632617"/>
      <w:bookmarkStart w:id="20" w:name="_Toc246996985"/>
      <w:bookmarkStart w:id="21" w:name="_Toc152045599"/>
      <w:bookmarkStart w:id="22" w:name="_Toc296602487"/>
      <w:bookmarkStart w:id="23" w:name="_Toc246996242"/>
      <w:r>
        <w:rPr>
          <w:rFonts w:hint="eastAsia"/>
          <w:highlight w:val="none"/>
        </w:rPr>
        <w:t>评标办法前附表</w:t>
      </w:r>
      <w:bookmarkEnd w:id="16"/>
      <w:bookmarkEnd w:id="17"/>
      <w:bookmarkEnd w:id="18"/>
      <w:bookmarkEnd w:id="19"/>
      <w:bookmarkEnd w:id="20"/>
      <w:bookmarkEnd w:id="21"/>
      <w:bookmarkEnd w:id="22"/>
      <w:bookmarkEnd w:id="23"/>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69"/>
        <w:gridCol w:w="642"/>
        <w:gridCol w:w="1302"/>
        <w:gridCol w:w="1214"/>
        <w:gridCol w:w="4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2"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条款号</w:t>
            </w: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评审因素</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2.1.1</w:t>
            </w:r>
          </w:p>
        </w:tc>
        <w:tc>
          <w:tcPr>
            <w:tcW w:w="642"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形式评审标准</w:t>
            </w: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投标人名称</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与营业执照、资质证书</w:t>
            </w:r>
            <w:r>
              <w:rPr>
                <w:rFonts w:hint="eastAsia"/>
                <w:szCs w:val="21"/>
                <w:highlight w:val="none"/>
              </w:rPr>
              <w:t>、安全生产许可证</w:t>
            </w:r>
            <w:r>
              <w:rPr>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投标函签字盖章</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w:t>
            </w:r>
            <w:r>
              <w:rPr>
                <w:rFonts w:hint="eastAsia"/>
                <w:szCs w:val="21"/>
                <w:highlight w:val="none"/>
                <w:lang w:val="en-US" w:eastAsia="zh-CN"/>
              </w:rPr>
              <w:t>四</w:t>
            </w:r>
            <w:r>
              <w:rPr>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投标文件格式</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w:t>
            </w:r>
            <w:r>
              <w:rPr>
                <w:rFonts w:hint="eastAsia"/>
                <w:szCs w:val="21"/>
                <w:highlight w:val="none"/>
                <w:lang w:val="en-US" w:eastAsia="zh-CN"/>
              </w:rPr>
              <w:t>四</w:t>
            </w:r>
            <w:r>
              <w:rPr>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highlight w:val="none"/>
                <w:lang w:val="en-US" w:eastAsia="zh-CN" w:bidi="ar-SA"/>
              </w:rPr>
            </w:pPr>
            <w:r>
              <w:rPr>
                <w:szCs w:val="21"/>
                <w:highlight w:val="none"/>
              </w:rPr>
              <w:t>报价唯一</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highlight w:val="none"/>
                <w:lang w:val="en-US" w:eastAsia="zh-CN" w:bidi="ar-SA"/>
              </w:rPr>
            </w:pPr>
            <w:r>
              <w:rPr>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727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highlight w:val="none"/>
                <w:lang w:val="en-US"/>
              </w:rPr>
            </w:pPr>
            <w:r>
              <w:rPr>
                <w:rFonts w:hint="eastAsia"/>
                <w:szCs w:val="21"/>
                <w:highlight w:val="none"/>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2.1.2</w:t>
            </w:r>
          </w:p>
        </w:tc>
        <w:tc>
          <w:tcPr>
            <w:tcW w:w="642"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资格评审标准</w:t>
            </w: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highlight w:val="none"/>
              </w:rPr>
            </w:pPr>
            <w:r>
              <w:rPr>
                <w:szCs w:val="21"/>
                <w:highlight w:val="none"/>
              </w:rPr>
              <w:t>营业执照</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highlight w:val="none"/>
              </w:rPr>
            </w:pPr>
            <w:r>
              <w:rPr>
                <w:rFonts w:hint="eastAsia"/>
                <w:szCs w:val="21"/>
                <w:highlight w:val="none"/>
              </w:rPr>
              <w:t>安全生产许可证</w:t>
            </w:r>
          </w:p>
        </w:tc>
        <w:tc>
          <w:tcPr>
            <w:tcW w:w="476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szCs w:val="21"/>
                <w:highlight w:val="none"/>
              </w:rPr>
            </w:pPr>
            <w:r>
              <w:rPr>
                <w:szCs w:val="21"/>
                <w:highlight w:val="none"/>
              </w:rPr>
              <w:t>具备有效的</w:t>
            </w:r>
            <w:r>
              <w:rPr>
                <w:rFonts w:hint="eastAsia"/>
                <w:highlight w:val="none"/>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资质等级</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highlight w:val="none"/>
                <w:lang w:val="en-US" w:eastAsia="zh-CN" w:bidi="ar-SA"/>
              </w:rPr>
            </w:pPr>
            <w:r>
              <w:rPr>
                <w:rFonts w:hint="eastAsia"/>
                <w:szCs w:val="21"/>
                <w:highlight w:val="none"/>
              </w:rPr>
              <w:t>其他要求</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highlight w:val="none"/>
                <w:lang w:val="en-US" w:eastAsia="zh-CN" w:bidi="ar-SA"/>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727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highlight w:val="none"/>
                <w:lang w:val="en-US" w:eastAsia="zh-CN"/>
              </w:rPr>
            </w:pPr>
            <w:r>
              <w:rPr>
                <w:rFonts w:hint="eastAsia"/>
                <w:szCs w:val="21"/>
                <w:highlight w:val="none"/>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right w:val="single" w:color="auto" w:sz="4" w:space="0"/>
            </w:tcBorders>
            <w:noWrap w:val="0"/>
            <w:vAlign w:val="center"/>
          </w:tcPr>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r>
              <w:rPr>
                <w:szCs w:val="21"/>
                <w:highlight w:val="none"/>
              </w:rPr>
              <w:t>2.1.3</w:t>
            </w:r>
          </w:p>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p>
        </w:tc>
        <w:tc>
          <w:tcPr>
            <w:tcW w:w="642" w:type="dxa"/>
            <w:vMerge w:val="restart"/>
            <w:tcBorders>
              <w:top w:val="single" w:color="auto" w:sz="4" w:space="0"/>
              <w:right w:val="single" w:color="auto" w:sz="4" w:space="0"/>
            </w:tcBorders>
            <w:noWrap w:val="0"/>
            <w:vAlign w:val="center"/>
          </w:tcPr>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r>
              <w:rPr>
                <w:szCs w:val="21"/>
                <w:highlight w:val="none"/>
              </w:rPr>
              <w:t>响应性</w:t>
            </w:r>
          </w:p>
          <w:p>
            <w:pPr>
              <w:spacing w:line="440" w:lineRule="exact"/>
              <w:jc w:val="center"/>
              <w:rPr>
                <w:rFonts w:hint="eastAsia"/>
                <w:szCs w:val="21"/>
                <w:highlight w:val="none"/>
              </w:rPr>
            </w:pPr>
            <w:r>
              <w:rPr>
                <w:szCs w:val="21"/>
                <w:highlight w:val="none"/>
              </w:rPr>
              <w:t>评审</w:t>
            </w:r>
          </w:p>
          <w:p>
            <w:pPr>
              <w:spacing w:line="440" w:lineRule="exact"/>
              <w:jc w:val="center"/>
              <w:rPr>
                <w:rFonts w:hint="eastAsia"/>
                <w:szCs w:val="21"/>
                <w:highlight w:val="none"/>
              </w:rPr>
            </w:pPr>
            <w:r>
              <w:rPr>
                <w:szCs w:val="21"/>
                <w:highlight w:val="none"/>
              </w:rPr>
              <w:t>标准</w:t>
            </w:r>
          </w:p>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highlight w:val="none"/>
              </w:rPr>
            </w:pPr>
            <w:r>
              <w:rPr>
                <w:rFonts w:hint="eastAsia"/>
                <w:szCs w:val="21"/>
                <w:highlight w:val="none"/>
              </w:rPr>
              <w:t>投标报价</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single" w:color="auto" w:sz="4" w:space="0"/>
              <w:right w:val="single" w:color="auto" w:sz="4" w:space="0"/>
            </w:tcBorders>
            <w:noWrap w:val="0"/>
            <w:vAlign w:val="center"/>
          </w:tcPr>
          <w:p>
            <w:pPr>
              <w:spacing w:line="440" w:lineRule="exact"/>
              <w:jc w:val="center"/>
              <w:rPr>
                <w:rFonts w:hint="eastAsia"/>
                <w:szCs w:val="21"/>
                <w:highlight w:val="none"/>
              </w:rPr>
            </w:pPr>
          </w:p>
        </w:tc>
        <w:tc>
          <w:tcPr>
            <w:tcW w:w="642" w:type="dxa"/>
            <w:vMerge w:val="continue"/>
            <w:tcBorders>
              <w:top w:val="single" w:color="auto" w:sz="4" w:space="0"/>
              <w:right w:val="single" w:color="auto" w:sz="4" w:space="0"/>
            </w:tcBorders>
            <w:noWrap w:val="0"/>
            <w:vAlign w:val="center"/>
          </w:tcPr>
          <w:p>
            <w:pPr>
              <w:spacing w:line="440" w:lineRule="exact"/>
              <w:jc w:val="center"/>
              <w:rPr>
                <w:rFonts w:hint="eastAsia"/>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投标内容</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highlight w:val="none"/>
              </w:rPr>
            </w:pPr>
          </w:p>
        </w:tc>
        <w:tc>
          <w:tcPr>
            <w:tcW w:w="642" w:type="dxa"/>
            <w:vMerge w:val="continue"/>
            <w:tcBorders>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工期</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highlight w:val="none"/>
              </w:rPr>
            </w:pPr>
          </w:p>
        </w:tc>
        <w:tc>
          <w:tcPr>
            <w:tcW w:w="642" w:type="dxa"/>
            <w:vMerge w:val="continue"/>
            <w:tcBorders>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工程质量</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highlight w:val="none"/>
              </w:rPr>
            </w:pPr>
          </w:p>
        </w:tc>
        <w:tc>
          <w:tcPr>
            <w:tcW w:w="642" w:type="dxa"/>
            <w:vMerge w:val="continue"/>
            <w:tcBorders>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rFonts w:hint="eastAsia"/>
                <w:szCs w:val="21"/>
                <w:highlight w:val="none"/>
              </w:rPr>
              <w:t>投标有效期</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符合第二章“投标人须知”规</w:t>
            </w:r>
            <w:r>
              <w:rPr>
                <w:rFonts w:hint="eastAsia"/>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highlight w:val="none"/>
              </w:rPr>
            </w:pPr>
          </w:p>
        </w:tc>
        <w:tc>
          <w:tcPr>
            <w:tcW w:w="642" w:type="dxa"/>
            <w:vMerge w:val="continue"/>
            <w:tcBorders>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投标保证金</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w:t>
            </w:r>
            <w:r>
              <w:rPr>
                <w:rFonts w:hint="eastAsia"/>
                <w:szCs w:val="21"/>
                <w:highlight w:val="none"/>
                <w:lang w:val="en-US" w:eastAsia="zh-CN"/>
              </w:rPr>
              <w:t>规</w:t>
            </w:r>
            <w:r>
              <w:rPr>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highlight w:val="none"/>
              </w:rPr>
            </w:pPr>
          </w:p>
        </w:tc>
        <w:tc>
          <w:tcPr>
            <w:tcW w:w="642" w:type="dxa"/>
            <w:vMerge w:val="continue"/>
            <w:tcBorders>
              <w:right w:val="single" w:color="auto" w:sz="4" w:space="0"/>
            </w:tcBorders>
            <w:noWrap w:val="0"/>
            <w:vAlign w:val="center"/>
          </w:tcPr>
          <w:p>
            <w:pPr>
              <w:spacing w:line="440" w:lineRule="exact"/>
              <w:jc w:val="center"/>
              <w:rPr>
                <w:szCs w:val="21"/>
                <w:highlight w:val="none"/>
              </w:rPr>
            </w:pP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highlight w:val="none"/>
                <w:lang w:eastAsia="zh-CN"/>
              </w:rPr>
            </w:pPr>
            <w:r>
              <w:rPr>
                <w:rFonts w:hint="eastAsia"/>
                <w:szCs w:val="21"/>
                <w:highlight w:val="none"/>
                <w:lang w:val="en-US" w:eastAsia="zh-CN"/>
              </w:rPr>
              <w:t>报价</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3" w:hRule="atLeast"/>
        </w:trPr>
        <w:tc>
          <w:tcPr>
            <w:tcW w:w="900" w:type="dxa"/>
            <w:gridSpan w:val="2"/>
            <w:vMerge w:val="continue"/>
            <w:tcBorders>
              <w:bottom w:val="single" w:color="auto" w:sz="4" w:space="0"/>
              <w:right w:val="single" w:color="auto" w:sz="4" w:space="0"/>
            </w:tcBorders>
            <w:noWrap w:val="0"/>
            <w:vAlign w:val="center"/>
          </w:tcPr>
          <w:p>
            <w:pPr>
              <w:spacing w:line="440" w:lineRule="exact"/>
              <w:jc w:val="center"/>
              <w:rPr>
                <w:szCs w:val="21"/>
                <w:highlight w:val="none"/>
              </w:rPr>
            </w:pPr>
          </w:p>
        </w:tc>
        <w:tc>
          <w:tcPr>
            <w:tcW w:w="642" w:type="dxa"/>
            <w:vMerge w:val="continue"/>
            <w:tcBorders>
              <w:bottom w:val="single" w:color="auto" w:sz="4" w:space="0"/>
              <w:right w:val="single" w:color="auto" w:sz="4" w:space="0"/>
            </w:tcBorders>
            <w:noWrap w:val="0"/>
            <w:vAlign w:val="center"/>
          </w:tcPr>
          <w:p>
            <w:pPr>
              <w:spacing w:line="440" w:lineRule="exact"/>
              <w:jc w:val="center"/>
              <w:rPr>
                <w:szCs w:val="21"/>
                <w:highlight w:val="none"/>
              </w:rPr>
            </w:pPr>
          </w:p>
        </w:tc>
        <w:tc>
          <w:tcPr>
            <w:tcW w:w="727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highlight w:val="none"/>
                <w:lang w:val="en-US"/>
              </w:rPr>
            </w:pPr>
            <w:r>
              <w:rPr>
                <w:rFonts w:hint="eastAsia"/>
                <w:szCs w:val="21"/>
                <w:highlight w:val="none"/>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2"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条款号</w:t>
            </w: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条款内容</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2" w:type="dxa"/>
            <w:gridSpan w:val="3"/>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2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50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30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542" w:type="dxa"/>
            <w:gridSpan w:val="3"/>
            <w:tcBorders>
              <w:right w:val="single" w:color="auto" w:sz="4" w:space="0"/>
            </w:tcBorders>
            <w:noWrap w:val="0"/>
            <w:vAlign w:val="center"/>
          </w:tcPr>
          <w:p>
            <w:pPr>
              <w:spacing w:line="440" w:lineRule="exact"/>
              <w:jc w:val="center"/>
              <w:rPr>
                <w:rFonts w:hint="default" w:eastAsia="宋体"/>
                <w:highlight w:val="none"/>
                <w:lang w:val="en-US" w:eastAsia="zh-CN"/>
              </w:rPr>
            </w:pPr>
            <w:r>
              <w:rPr>
                <w:rFonts w:hint="eastAsia"/>
                <w:highlight w:val="none"/>
                <w:lang w:val="en-US" w:eastAsia="zh-CN"/>
              </w:rPr>
              <w:t>2.2.2</w:t>
            </w:r>
          </w:p>
        </w:tc>
        <w:tc>
          <w:tcPr>
            <w:tcW w:w="1302" w:type="dxa"/>
            <w:tcBorders>
              <w:left w:val="single" w:color="auto" w:sz="4" w:space="0"/>
              <w:right w:val="single" w:color="auto" w:sz="4" w:space="0"/>
            </w:tcBorders>
            <w:noWrap w:val="0"/>
            <w:vAlign w:val="center"/>
          </w:tcPr>
          <w:p>
            <w:pPr>
              <w:spacing w:line="440" w:lineRule="exact"/>
              <w:jc w:val="center"/>
              <w:rPr>
                <w:highlight w:val="none"/>
              </w:rPr>
            </w:pPr>
            <w:r>
              <w:rPr>
                <w:sz w:val="22"/>
                <w:szCs w:val="22"/>
                <w:highlight w:val="none"/>
              </w:rPr>
              <w:t>评标基准价计算</w:t>
            </w:r>
            <w:r>
              <w:rPr>
                <w:rFonts w:hint="eastAsia"/>
                <w:sz w:val="22"/>
                <w:szCs w:val="22"/>
                <w:highlight w:val="none"/>
              </w:rPr>
              <w:t>方法</w:t>
            </w:r>
          </w:p>
        </w:tc>
        <w:tc>
          <w:tcPr>
            <w:tcW w:w="59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Ansi="Cambria Math" w:cs="微软雅黑"/>
                <w:i w:val="0"/>
                <w:iCs w:val="0"/>
                <w:caps w:val="0"/>
                <w:color w:val="111111"/>
                <w:spacing w:val="0"/>
                <w:sz w:val="24"/>
                <w:szCs w:val="24"/>
                <w:highlight w:val="none"/>
                <w:shd w:val="clear" w:fill="FFFFFF"/>
              </w:rPr>
            </w:pPr>
            <w:r>
              <w:rPr>
                <w:rFonts w:hint="eastAsia" w:ascii="宋体" w:hAnsi="宋体" w:cs="Arial"/>
                <w:szCs w:val="21"/>
                <w:highlight w:val="none"/>
                <w:lang w:val="en-US" w:eastAsia="zh-CN"/>
              </w:rPr>
              <w:t>偏差率=100%×</w:t>
            </w:r>
            <w:r>
              <w:rPr>
                <w:rFonts w:ascii="微软雅黑" w:hAnsi="微软雅黑" w:eastAsia="微软雅黑" w:cs="微软雅黑"/>
                <w:i w:val="0"/>
                <w:iCs w:val="0"/>
                <w:caps w:val="0"/>
                <w:color w:val="111111"/>
                <w:spacing w:val="0"/>
                <w:sz w:val="24"/>
                <w:szCs w:val="24"/>
                <w:highlight w:val="none"/>
                <w:shd w:val="clear" w:fill="FFFFFF"/>
              </w:rPr>
              <w:t xml:space="preserve"> </w:t>
            </w:r>
            <m:oMath>
              <m:f>
                <m:fPr>
                  <m:ctrlPr>
                    <w:rPr>
                      <w:rFonts w:ascii="Cambria Math" w:hAnsi="Cambria Math" w:cs="微软雅黑"/>
                      <w:i/>
                      <w:iCs w:val="0"/>
                      <w:caps w:val="0"/>
                      <w:color w:val="111111"/>
                      <w:spacing w:val="0"/>
                      <w:sz w:val="24"/>
                      <w:szCs w:val="24"/>
                      <w:highlight w:val="none"/>
                      <w:shd w:val="clear" w:fill="FFFFFF"/>
                    </w:rPr>
                  </m:ctrlPr>
                </m:fPr>
                <m:num>
                  <m:r>
                    <m:rPr>
                      <m:sty m:val="p"/>
                    </m:rPr>
                    <w:rPr>
                      <w:rFonts w:ascii="微软雅黑" w:hAnsi="微软雅黑" w:eastAsia="微软雅黑" w:cs="微软雅黑"/>
                      <w:caps w:val="0"/>
                      <w:color w:val="111111"/>
                      <w:spacing w:val="0"/>
                      <w:sz w:val="24"/>
                      <w:szCs w:val="24"/>
                      <w:highlight w:val="none"/>
                      <w:shd w:val="clear" w:fill="FFFFFF"/>
                    </w:rPr>
                    <m:t>|</m:t>
                  </m:r>
                  <m:r>
                    <m:rPr>
                      <m:sty m:val="p"/>
                    </m:rPr>
                    <w:rPr>
                      <w:rFonts w:hint="eastAsia" w:ascii="宋体" w:hAnsi="宋体" w:cs="Arial"/>
                      <w:strike w:val="0"/>
                      <w:dstrike w:val="0"/>
                      <w:szCs w:val="21"/>
                      <w:highlight w:val="none"/>
                      <w:u w:val="none"/>
                      <w:vertAlign w:val="baseline"/>
                    </w:rPr>
                    <m:t>投标报价−基准价</m:t>
                  </m:r>
                  <m:r>
                    <m:rPr>
                      <m:sty m:val="p"/>
                    </m:rPr>
                    <w:rPr>
                      <w:rFonts w:ascii="微软雅黑" w:hAnsi="微软雅黑" w:eastAsia="微软雅黑" w:cs="微软雅黑"/>
                      <w:caps w:val="0"/>
                      <w:color w:val="111111"/>
                      <w:spacing w:val="0"/>
                      <w:sz w:val="24"/>
                      <w:szCs w:val="24"/>
                      <w:highlight w:val="none"/>
                      <w:shd w:val="clear" w:fill="FFFFFF"/>
                    </w:rPr>
                    <m:t>|</m:t>
                  </m:r>
                  <m:ctrlPr>
                    <w:rPr>
                      <w:rFonts w:ascii="Cambria Math" w:hAnsi="Cambria Math" w:cs="微软雅黑"/>
                      <w:i/>
                      <w:iCs w:val="0"/>
                      <w:caps w:val="0"/>
                      <w:color w:val="111111"/>
                      <w:spacing w:val="0"/>
                      <w:sz w:val="24"/>
                      <w:szCs w:val="24"/>
                      <w:highlight w:val="none"/>
                      <w:shd w:val="clear" w:fill="FFFFFF"/>
                    </w:rPr>
                  </m:ctrlPr>
                </m:num>
                <m:den>
                  <m:r>
                    <m:rPr>
                      <m:sty m:val="p"/>
                    </m:rPr>
                    <w:rPr>
                      <w:rFonts w:hint="eastAsia" w:ascii="宋体" w:hAnsi="宋体" w:cs="Arial"/>
                      <w:szCs w:val="21"/>
                      <w:highlight w:val="none"/>
                    </w:rPr>
                    <m:t>基准价</m:t>
                  </m:r>
                  <m:ctrlPr>
                    <w:rPr>
                      <w:rFonts w:ascii="Cambria Math" w:hAnsi="Cambria Math" w:cs="微软雅黑"/>
                      <w:i/>
                      <w:iCs w:val="0"/>
                      <w:caps w:val="0"/>
                      <w:color w:val="111111"/>
                      <w:spacing w:val="0"/>
                      <w:sz w:val="24"/>
                      <w:szCs w:val="24"/>
                      <w:highlight w:val="none"/>
                      <w:shd w:val="clear" w:fill="FFFFFF"/>
                    </w:rPr>
                  </m:ctrlPr>
                </m:den>
              </m:f>
            </m:oMath>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Ansi="Cambria Math" w:cs="微软雅黑"/>
                <w:i w:val="0"/>
                <w:iCs w:val="0"/>
                <w:caps w:val="0"/>
                <w:color w:val="111111"/>
                <w:spacing w:val="0"/>
                <w:sz w:val="24"/>
                <w:szCs w:val="24"/>
                <w:highlight w:val="none"/>
                <w:shd w:val="clear" w:fill="FFFFFF"/>
              </w:rPr>
            </w:pPr>
            <m:oMath>
              <m:r>
                <m:rPr>
                  <m:sty m:val="p"/>
                </m:rPr>
                <w:rPr>
                  <w:rFonts w:hint="eastAsia" w:ascii="Cambria Math" w:hAnsi="Cambria Math" w:cs="Arial"/>
                  <w:szCs w:val="21"/>
                  <w:highlight w:val="none"/>
                  <w:lang w:val="en-US" w:eastAsia="zh-CN"/>
                </w:rPr>
                <m:t>得分</m:t>
              </m:r>
              <m:r>
                <m:rPr/>
                <w:rPr>
                  <w:rFonts w:ascii="Cambria Math" w:hAnsi="Cambria Math" w:cs="Arial"/>
                  <w:szCs w:val="21"/>
                  <w:highlight w:val="none"/>
                  <w:lang w:val="en-US"/>
                </w:rPr>
                <m:t>=</m:t>
              </m:r>
              <m:r>
                <m:rPr/>
                <w:rPr>
                  <w:rFonts w:hint="default" w:ascii="Cambria Math" w:hAnsi="Cambria Math" w:cs="Arial"/>
                  <w:szCs w:val="21"/>
                  <w:highlight w:val="none"/>
                  <w:lang w:val="en-US" w:eastAsia="zh-CN"/>
                </w:rPr>
                <m:t>30−</m:t>
              </m:r>
              <m:r>
                <m:rPr/>
                <w:rPr>
                  <w:rFonts w:hint="eastAsia" w:ascii="Cambria Math" w:hAnsi="Cambria Math" w:cs="Arial"/>
                  <w:szCs w:val="21"/>
                  <w:highlight w:val="none"/>
                  <w:lang w:val="en-US" w:eastAsia="zh-CN"/>
                </w:rPr>
                <m:t>（</m:t>
              </m:r>
              <m:f>
                <m:fPr>
                  <m:ctrlPr>
                    <w:rPr>
                      <w:rFonts w:ascii="Cambria Math" w:hAnsi="Cambria Math" w:cs="Arial"/>
                      <w:i/>
                      <w:szCs w:val="21"/>
                      <w:highlight w:val="none"/>
                      <w:lang w:val="en-US"/>
                    </w:rPr>
                  </m:ctrlPr>
                </m:fPr>
                <m:num>
                  <m:r>
                    <m:rPr>
                      <m:sty m:val="p"/>
                    </m:rPr>
                    <w:rPr>
                      <w:rFonts w:hint="eastAsia" w:ascii="Cambria Math" w:hAnsi="Cambria Math" w:cs="Arial"/>
                      <w:szCs w:val="21"/>
                      <w:highlight w:val="none"/>
                      <w:lang w:val="en-US" w:eastAsia="zh-CN"/>
                    </w:rPr>
                    <m:t>偏差率</m:t>
                  </m:r>
                  <m:ctrlPr>
                    <w:rPr>
                      <w:rFonts w:ascii="Cambria Math" w:hAnsi="Cambria Math" w:cs="Arial"/>
                      <w:i/>
                      <w:szCs w:val="21"/>
                      <w:highlight w:val="none"/>
                      <w:lang w:val="en-US"/>
                    </w:rPr>
                  </m:ctrlPr>
                </m:num>
                <m:den>
                  <m:r>
                    <m:rPr/>
                    <w:rPr>
                      <w:rFonts w:hint="default" w:ascii="Cambria Math" w:hAnsi="Cambria Math" w:cs="Arial"/>
                      <w:szCs w:val="21"/>
                      <w:highlight w:val="none"/>
                      <w:lang w:val="en-US" w:eastAsia="zh-CN"/>
                    </w:rPr>
                    <m:t>1%</m:t>
                  </m:r>
                  <m:ctrlPr>
                    <w:rPr>
                      <w:rFonts w:ascii="Cambria Math" w:hAnsi="Cambria Math" w:cs="Arial"/>
                      <w:i/>
                      <w:szCs w:val="21"/>
                      <w:highlight w:val="none"/>
                      <w:lang w:val="en-US"/>
                    </w:rPr>
                  </m:ctrlPr>
                </m:den>
              </m:f>
            </m:oMath>
            <w:r>
              <w:rPr>
                <w:rFonts w:hint="eastAsia" w:hAnsi="Cambria Math" w:cs="Arial"/>
                <w:i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2013" w:type="dxa"/>
            <w:gridSpan w:val="3"/>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214" w:type="dxa"/>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762" w:type="dxa"/>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sz w:val="24"/>
                <w:highlight w:val="none"/>
                <w:lang w:eastAsia="zh-CN"/>
              </w:rPr>
              <w:tab/>
            </w: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表述全面且方案完善有针对性、措施合理，且具有可行性的计10分；</w:t>
            </w:r>
            <w:r>
              <w:rPr>
                <w:rFonts w:hint="eastAsia" w:ascii="宋体" w:hAnsi="宋体"/>
                <w:highlight w:val="none"/>
              </w:rPr>
              <w:t>每发现一处不符合规范、不合理或不可行的每条扣2分，扣完为止；本项缺项记0分。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p>
        </w:tc>
        <w:tc>
          <w:tcPr>
            <w:tcW w:w="4762" w:type="dxa"/>
            <w:noWrap w:val="0"/>
            <w:vAlign w:val="center"/>
          </w:tcPr>
          <w:p>
            <w:pPr>
              <w:jc w:val="center"/>
              <w:rPr>
                <w:rFonts w:hint="eastAsia" w:ascii="宋体" w:hAnsi="宋体"/>
                <w:sz w:val="24"/>
                <w:highlight w:val="none"/>
              </w:rPr>
            </w:pPr>
            <w:r>
              <w:rPr>
                <w:rFonts w:hint="eastAsia" w:ascii="宋体" w:hAnsi="宋体"/>
                <w:highlight w:val="none"/>
              </w:rPr>
              <w:t>质量管理体系阐述合理、可行，保证措施完善、可靠的计8分，每发现一处不合理或不可行的每条扣1分，扣完为止；本项缺项记0分。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8</w:t>
            </w:r>
            <w:r>
              <w:rPr>
                <w:rFonts w:hint="eastAsia" w:ascii="宋体" w:hAnsi="宋体" w:cs="楷体"/>
                <w:highlight w:val="none"/>
                <w:lang w:eastAsia="zh-CN"/>
              </w:rPr>
              <w:t>）</w:t>
            </w:r>
          </w:p>
        </w:tc>
        <w:tc>
          <w:tcPr>
            <w:tcW w:w="4762" w:type="dxa"/>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8</w:t>
            </w:r>
            <w:r>
              <w:rPr>
                <w:rFonts w:hint="eastAsia" w:ascii="宋体" w:hAnsi="宋体" w:cs="楷体"/>
                <w:highlight w:val="none"/>
                <w:lang w:eastAsia="zh-CN"/>
              </w:rPr>
              <w:t>）</w:t>
            </w:r>
          </w:p>
        </w:tc>
        <w:tc>
          <w:tcPr>
            <w:tcW w:w="4762" w:type="dxa"/>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项目现场情况分析符合实际，噪音控制、污水控制、扬尘控制，材料堆放、人员管理等方法与措施合理、可靠，符合相关要求的计8分，每发现一处不合理或不符合要求的每条扣1分，扣完为止；本项缺项记0分。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8</w:t>
            </w:r>
            <w:r>
              <w:rPr>
                <w:rFonts w:hint="eastAsia" w:ascii="宋体" w:hAnsi="宋体"/>
                <w:kern w:val="0"/>
                <w:highlight w:val="none"/>
                <w:lang w:eastAsia="zh-CN"/>
              </w:rPr>
              <w:t>）</w:t>
            </w:r>
          </w:p>
        </w:tc>
        <w:tc>
          <w:tcPr>
            <w:tcW w:w="4762" w:type="dxa"/>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8</w:t>
            </w:r>
            <w:r>
              <w:rPr>
                <w:rFonts w:hint="eastAsia" w:ascii="宋体" w:hAnsi="宋体"/>
                <w:color w:val="000000"/>
                <w:highlight w:val="none"/>
                <w:lang w:eastAsia="zh-CN"/>
              </w:rPr>
              <w:t>）</w:t>
            </w:r>
          </w:p>
        </w:tc>
        <w:tc>
          <w:tcPr>
            <w:tcW w:w="4762" w:type="dxa"/>
            <w:noWrap w:val="0"/>
            <w:vAlign w:val="center"/>
          </w:tcPr>
          <w:p>
            <w:pPr>
              <w:jc w:val="center"/>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资源投入计划与施工部署、施工方法及进度计划呼应，较好满足施工需要，调配投入计划合理、准确的计8分。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2013" w:type="dxa"/>
            <w:gridSpan w:val="3"/>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投标人信誉</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214"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762"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214" w:type="dxa"/>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15</w:t>
            </w:r>
            <w:r>
              <w:rPr>
                <w:rFonts w:hint="eastAsia" w:ascii="宋体" w:hAnsi="宋体" w:cs="宋体"/>
                <w:szCs w:val="21"/>
                <w:highlight w:val="none"/>
                <w:lang w:eastAsia="zh-CN"/>
              </w:rPr>
              <w:t>）</w:t>
            </w:r>
          </w:p>
        </w:tc>
        <w:tc>
          <w:tcPr>
            <w:tcW w:w="4762"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15</w:t>
            </w:r>
            <w:r>
              <w:rPr>
                <w:rFonts w:hint="eastAsia" w:ascii="宋体" w:hAnsi="宋体"/>
                <w:highlight w:val="none"/>
              </w:rPr>
              <w:t>分，每发生一次不良行为记录扣</w:t>
            </w:r>
            <w:r>
              <w:rPr>
                <w:rFonts w:hint="eastAsia" w:ascii="宋体" w:hAnsi="宋体"/>
                <w:highlight w:val="none"/>
                <w:lang w:val="en-US" w:eastAsia="zh-CN"/>
              </w:rPr>
              <w:t>3</w:t>
            </w:r>
            <w:r>
              <w:rPr>
                <w:rFonts w:hint="eastAsia" w:ascii="宋体" w:hAnsi="宋体"/>
                <w:highlight w:val="none"/>
              </w:rPr>
              <w:t>分，扣完为止</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2013" w:type="dxa"/>
            <w:gridSpan w:val="3"/>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3</w:t>
            </w:r>
            <w:r>
              <w:rPr>
                <w:rFonts w:hint="eastAsia" w:ascii="宋体" w:hAnsi="宋体" w:cs="宋体"/>
                <w:szCs w:val="21"/>
                <w:highlight w:val="none"/>
              </w:rPr>
              <w:t>0分）</w:t>
            </w:r>
          </w:p>
        </w:tc>
        <w:tc>
          <w:tcPr>
            <w:tcW w:w="1214" w:type="dxa"/>
            <w:noWrap w:val="0"/>
            <w:vAlign w:val="center"/>
          </w:tcPr>
          <w:p>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评标</w:t>
            </w:r>
          </w:p>
          <w:p>
            <w:pPr>
              <w:spacing w:line="440" w:lineRule="exact"/>
              <w:jc w:val="center"/>
              <w:rPr>
                <w:rFonts w:hint="eastAsia" w:ascii="宋体" w:hAnsi="宋体" w:cs="宋体"/>
                <w:szCs w:val="21"/>
                <w:highlight w:val="none"/>
              </w:rPr>
            </w:pPr>
            <w:r>
              <w:rPr>
                <w:rFonts w:hint="eastAsia" w:ascii="宋体" w:hAnsi="宋体" w:cs="宋体"/>
                <w:szCs w:val="21"/>
                <w:highlight w:val="none"/>
                <w:lang w:val="en-US" w:eastAsia="zh-CN"/>
              </w:rPr>
              <w:t>基准价</w:t>
            </w:r>
          </w:p>
        </w:tc>
        <w:tc>
          <w:tcPr>
            <w:tcW w:w="4762" w:type="dxa"/>
            <w:noWrap w:val="0"/>
            <w:vAlign w:val="top"/>
          </w:tcPr>
          <w:p>
            <w:pPr>
              <w:pStyle w:val="13"/>
              <w:shd w:val="clear" w:color="auto" w:fill="FFFFFF"/>
              <w:spacing w:before="0" w:beforeAutospacing="0" w:after="0" w:afterAutospacing="0"/>
              <w:jc w:val="both"/>
              <w:rPr>
                <w:rFonts w:hint="eastAsia" w:ascii="宋体" w:hAnsi="宋体" w:cs="宋体"/>
                <w:szCs w:val="21"/>
                <w:highlight w:val="none"/>
              </w:rPr>
            </w:pPr>
            <w:r>
              <w:rPr>
                <w:rFonts w:hint="eastAsia"/>
                <w:sz w:val="21"/>
                <w:szCs w:val="21"/>
                <w:highlight w:val="none"/>
              </w:rPr>
              <w:t>投标金额下浮控制在10%以内</w:t>
            </w:r>
            <w:r>
              <w:rPr>
                <w:rFonts w:hint="eastAsia"/>
                <w:sz w:val="21"/>
                <w:szCs w:val="21"/>
                <w:highlight w:val="none"/>
                <w:lang w:eastAsia="zh-CN"/>
              </w:rPr>
              <w:t>，</w:t>
            </w:r>
            <w:r>
              <w:rPr>
                <w:rFonts w:hint="eastAsia"/>
                <w:sz w:val="21"/>
                <w:szCs w:val="21"/>
                <w:highlight w:val="none"/>
              </w:rPr>
              <w:t>满足</w:t>
            </w:r>
            <w:r>
              <w:rPr>
                <w:rFonts w:hint="eastAsia"/>
                <w:sz w:val="21"/>
                <w:szCs w:val="21"/>
                <w:highlight w:val="none"/>
                <w:lang w:val="en-US" w:eastAsia="zh-CN"/>
              </w:rPr>
              <w:t>投标</w:t>
            </w:r>
            <w:r>
              <w:rPr>
                <w:rFonts w:hint="eastAsia"/>
                <w:sz w:val="21"/>
                <w:szCs w:val="21"/>
                <w:highlight w:val="none"/>
              </w:rPr>
              <w:t>文件要求报价最</w:t>
            </w:r>
            <w:r>
              <w:rPr>
                <w:rFonts w:hint="eastAsia"/>
                <w:sz w:val="21"/>
                <w:szCs w:val="21"/>
                <w:highlight w:val="none"/>
                <w:lang w:val="en-US" w:eastAsia="zh-CN"/>
              </w:rPr>
              <w:t>接近平均值</w:t>
            </w:r>
            <w:r>
              <w:rPr>
                <w:rFonts w:hint="eastAsia"/>
                <w:sz w:val="21"/>
                <w:szCs w:val="21"/>
                <w:highlight w:val="none"/>
              </w:rPr>
              <w:t>的价格为</w:t>
            </w:r>
            <w:r>
              <w:rPr>
                <w:rFonts w:hint="eastAsia"/>
                <w:sz w:val="21"/>
                <w:szCs w:val="21"/>
                <w:highlight w:val="none"/>
                <w:lang w:val="en-US" w:eastAsia="zh-CN"/>
              </w:rPr>
              <w:t>投标报价</w:t>
            </w:r>
            <w:r>
              <w:rPr>
                <w:rFonts w:hint="eastAsia"/>
                <w:sz w:val="21"/>
                <w:szCs w:val="21"/>
                <w:highlight w:val="none"/>
              </w:rPr>
              <w:t>基准价，其价格分为满分</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1" w:type="dxa"/>
            <w:vMerge w:val="continue"/>
            <w:noWrap w:val="0"/>
            <w:vAlign w:val="center"/>
          </w:tcPr>
          <w:p>
            <w:pPr>
              <w:rPr>
                <w:highlight w:val="none"/>
              </w:rPr>
            </w:pPr>
          </w:p>
        </w:tc>
        <w:tc>
          <w:tcPr>
            <w:tcW w:w="2013" w:type="dxa"/>
            <w:gridSpan w:val="3"/>
            <w:vMerge w:val="continue"/>
            <w:noWrap w:val="0"/>
            <w:vAlign w:val="center"/>
          </w:tcPr>
          <w:p>
            <w:pPr>
              <w:rPr>
                <w:highlight w:val="none"/>
              </w:rPr>
            </w:pPr>
          </w:p>
        </w:tc>
        <w:tc>
          <w:tcPr>
            <w:tcW w:w="1214" w:type="dxa"/>
            <w:noWrap w:val="0"/>
            <w:vAlign w:val="center"/>
          </w:tcPr>
          <w:p>
            <w:pPr>
              <w:spacing w:line="440" w:lineRule="exact"/>
              <w:jc w:val="center"/>
              <w:rPr>
                <w:rFonts w:hint="eastAsia" w:ascii="宋体" w:hAnsi="宋体" w:cs="宋体"/>
                <w:szCs w:val="21"/>
                <w:highlight w:val="none"/>
              </w:rPr>
            </w:pPr>
            <w:r>
              <w:rPr>
                <w:rFonts w:hint="eastAsia" w:ascii="宋体" w:hAnsi="宋体" w:cs="Arial"/>
                <w:szCs w:val="21"/>
                <w:highlight w:val="none"/>
                <w:lang w:val="en-US" w:eastAsia="zh-CN"/>
              </w:rPr>
              <w:t>得分计算公式</w:t>
            </w:r>
          </w:p>
        </w:tc>
        <w:tc>
          <w:tcPr>
            <w:tcW w:w="4762" w:type="dxa"/>
            <w:noWrap w:val="0"/>
            <w:vAlign w:val="top"/>
          </w:tcPr>
          <w:p>
            <w:pPr>
              <w:spacing w:line="240" w:lineRule="auto"/>
              <w:jc w:val="left"/>
              <w:rPr>
                <w:rFonts w:hAnsi="Cambria Math" w:cs="微软雅黑"/>
                <w:i w:val="0"/>
                <w:iCs w:val="0"/>
                <w:caps w:val="0"/>
                <w:color w:val="111111"/>
                <w:spacing w:val="0"/>
                <w:sz w:val="24"/>
                <w:szCs w:val="24"/>
                <w:highlight w:val="none"/>
                <w:shd w:val="clear" w:fill="FFFFFF"/>
              </w:rPr>
            </w:pPr>
            <w:r>
              <w:rPr>
                <w:rFonts w:hint="eastAsia" w:ascii="宋体" w:hAnsi="宋体" w:cs="Arial"/>
                <w:szCs w:val="21"/>
                <w:highlight w:val="none"/>
                <w:lang w:val="en-US" w:eastAsia="zh-CN"/>
              </w:rPr>
              <w:t>偏差率=100%×</w:t>
            </w:r>
            <w:r>
              <w:rPr>
                <w:rFonts w:ascii="微软雅黑" w:hAnsi="微软雅黑" w:eastAsia="微软雅黑" w:cs="微软雅黑"/>
                <w:i w:val="0"/>
                <w:iCs w:val="0"/>
                <w:caps w:val="0"/>
                <w:color w:val="111111"/>
                <w:spacing w:val="0"/>
                <w:sz w:val="24"/>
                <w:szCs w:val="24"/>
                <w:highlight w:val="none"/>
                <w:shd w:val="clear" w:fill="FFFFFF"/>
              </w:rPr>
              <w:t xml:space="preserve"> </w:t>
            </w:r>
            <m:oMath>
              <m:f>
                <m:fPr>
                  <m:ctrlPr>
                    <w:rPr>
                      <w:rFonts w:ascii="Cambria Math" w:hAnsi="Cambria Math" w:cs="微软雅黑"/>
                      <w:i/>
                      <w:iCs w:val="0"/>
                      <w:caps w:val="0"/>
                      <w:color w:val="111111"/>
                      <w:spacing w:val="0"/>
                      <w:sz w:val="24"/>
                      <w:szCs w:val="24"/>
                      <w:highlight w:val="none"/>
                      <w:shd w:val="clear" w:fill="FFFFFF"/>
                    </w:rPr>
                  </m:ctrlPr>
                </m:fPr>
                <m:num>
                  <m:r>
                    <m:rPr>
                      <m:sty m:val="p"/>
                    </m:rPr>
                    <w:rPr>
                      <w:rFonts w:ascii="微软雅黑" w:hAnsi="微软雅黑" w:eastAsia="微软雅黑" w:cs="微软雅黑"/>
                      <w:caps w:val="0"/>
                      <w:color w:val="111111"/>
                      <w:spacing w:val="0"/>
                      <w:sz w:val="24"/>
                      <w:szCs w:val="24"/>
                      <w:highlight w:val="none"/>
                      <w:shd w:val="clear" w:fill="FFFFFF"/>
                    </w:rPr>
                    <m:t>|</m:t>
                  </m:r>
                  <m:r>
                    <m:rPr>
                      <m:sty m:val="p"/>
                    </m:rPr>
                    <w:rPr>
                      <w:rFonts w:hint="eastAsia" w:ascii="宋体" w:hAnsi="宋体" w:cs="Arial"/>
                      <w:strike w:val="0"/>
                      <w:dstrike w:val="0"/>
                      <w:szCs w:val="21"/>
                      <w:highlight w:val="none"/>
                      <w:u w:val="none"/>
                      <w:vertAlign w:val="baseline"/>
                    </w:rPr>
                    <m:t>投标报价−基准价</m:t>
                  </m:r>
                  <m:r>
                    <m:rPr>
                      <m:sty m:val="p"/>
                    </m:rPr>
                    <w:rPr>
                      <w:rFonts w:ascii="微软雅黑" w:hAnsi="微软雅黑" w:eastAsia="微软雅黑" w:cs="微软雅黑"/>
                      <w:caps w:val="0"/>
                      <w:color w:val="111111"/>
                      <w:spacing w:val="0"/>
                      <w:sz w:val="24"/>
                      <w:szCs w:val="24"/>
                      <w:highlight w:val="none"/>
                      <w:shd w:val="clear" w:fill="FFFFFF"/>
                    </w:rPr>
                    <m:t>|</m:t>
                  </m:r>
                  <m:ctrlPr>
                    <w:rPr>
                      <w:rFonts w:ascii="Cambria Math" w:hAnsi="Cambria Math" w:cs="微软雅黑"/>
                      <w:i/>
                      <w:iCs w:val="0"/>
                      <w:caps w:val="0"/>
                      <w:color w:val="111111"/>
                      <w:spacing w:val="0"/>
                      <w:sz w:val="24"/>
                      <w:szCs w:val="24"/>
                      <w:highlight w:val="none"/>
                      <w:shd w:val="clear" w:fill="FFFFFF"/>
                    </w:rPr>
                  </m:ctrlPr>
                </m:num>
                <m:den>
                  <m:r>
                    <m:rPr>
                      <m:sty m:val="p"/>
                    </m:rPr>
                    <w:rPr>
                      <w:rFonts w:hint="eastAsia" w:ascii="宋体" w:hAnsi="宋体" w:cs="Arial"/>
                      <w:szCs w:val="21"/>
                      <w:highlight w:val="none"/>
                    </w:rPr>
                    <m:t>基准价</m:t>
                  </m:r>
                  <m:ctrlPr>
                    <w:rPr>
                      <w:rFonts w:ascii="Cambria Math" w:hAnsi="Cambria Math" w:cs="微软雅黑"/>
                      <w:i/>
                      <w:iCs w:val="0"/>
                      <w:caps w:val="0"/>
                      <w:color w:val="111111"/>
                      <w:spacing w:val="0"/>
                      <w:sz w:val="24"/>
                      <w:szCs w:val="24"/>
                      <w:highlight w:val="none"/>
                      <w:shd w:val="clear" w:fill="FFFFFF"/>
                    </w:rPr>
                  </m:ctrlPr>
                </m:den>
              </m:f>
            </m:oMath>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highlight w:val="none"/>
              </w:rPr>
            </w:pPr>
            <m:oMath>
              <m:r>
                <m:rPr>
                  <m:sty m:val="p"/>
                </m:rPr>
                <w:rPr>
                  <w:rFonts w:hint="eastAsia" w:ascii="Cambria Math" w:hAnsi="Cambria Math" w:cs="Arial"/>
                  <w:szCs w:val="21"/>
                  <w:highlight w:val="none"/>
                  <w:lang w:val="en-US" w:eastAsia="zh-CN"/>
                </w:rPr>
                <m:t>得分</m:t>
              </m:r>
              <m:r>
                <m:rPr/>
                <w:rPr>
                  <w:rFonts w:ascii="Cambria Math" w:hAnsi="Cambria Math" w:cs="Arial"/>
                  <w:szCs w:val="21"/>
                  <w:highlight w:val="none"/>
                  <w:lang w:val="en-US"/>
                </w:rPr>
                <m:t>=</m:t>
              </m:r>
              <m:r>
                <m:rPr/>
                <w:rPr>
                  <w:rFonts w:hint="default" w:ascii="Cambria Math" w:hAnsi="Cambria Math" w:cs="Arial"/>
                  <w:szCs w:val="21"/>
                  <w:highlight w:val="none"/>
                  <w:lang w:val="en-US" w:eastAsia="zh-CN"/>
                </w:rPr>
                <m:t>30−</m:t>
              </m:r>
              <m:r>
                <m:rPr/>
                <w:rPr>
                  <w:rFonts w:hint="eastAsia" w:ascii="Cambria Math" w:hAnsi="Cambria Math" w:cs="Arial"/>
                  <w:szCs w:val="21"/>
                  <w:highlight w:val="none"/>
                  <w:lang w:val="en-US" w:eastAsia="zh-CN"/>
                </w:rPr>
                <m:t>（</m:t>
              </m:r>
              <m:f>
                <m:fPr>
                  <m:ctrlPr>
                    <w:rPr>
                      <w:rFonts w:ascii="Cambria Math" w:hAnsi="Cambria Math" w:cs="Arial"/>
                      <w:i/>
                      <w:szCs w:val="21"/>
                      <w:highlight w:val="none"/>
                      <w:lang w:val="en-US"/>
                    </w:rPr>
                  </m:ctrlPr>
                </m:fPr>
                <m:num>
                  <m:r>
                    <m:rPr>
                      <m:sty m:val="p"/>
                    </m:rPr>
                    <w:rPr>
                      <w:rFonts w:hint="eastAsia" w:ascii="Cambria Math" w:hAnsi="Cambria Math" w:cs="Arial"/>
                      <w:szCs w:val="21"/>
                      <w:highlight w:val="none"/>
                      <w:lang w:val="en-US" w:eastAsia="zh-CN"/>
                    </w:rPr>
                    <m:t>偏差率</m:t>
                  </m:r>
                  <m:ctrlPr>
                    <w:rPr>
                      <w:rFonts w:ascii="Cambria Math" w:hAnsi="Cambria Math" w:cs="Arial"/>
                      <w:i/>
                      <w:szCs w:val="21"/>
                      <w:highlight w:val="none"/>
                      <w:lang w:val="en-US"/>
                    </w:rPr>
                  </m:ctrlPr>
                </m:num>
                <m:den>
                  <m:r>
                    <m:rPr/>
                    <w:rPr>
                      <w:rFonts w:hint="default" w:ascii="Cambria Math" w:hAnsi="Cambria Math" w:cs="Arial"/>
                      <w:szCs w:val="21"/>
                      <w:highlight w:val="none"/>
                      <w:lang w:val="en-US" w:eastAsia="zh-CN"/>
                    </w:rPr>
                    <m:t>1%</m:t>
                  </m:r>
                  <m:ctrlPr>
                    <w:rPr>
                      <w:rFonts w:ascii="Cambria Math" w:hAnsi="Cambria Math" w:cs="Arial"/>
                      <w:i/>
                      <w:szCs w:val="21"/>
                      <w:highlight w:val="none"/>
                      <w:lang w:val="en-US"/>
                    </w:rPr>
                  </m:ctrlPr>
                </m:den>
              </m:f>
            </m:oMath>
            <w:r>
              <w:rPr>
                <w:rFonts w:hint="eastAsia" w:hAnsi="Cambria Math" w:cs="Arial"/>
                <w:i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1" w:type="dxa"/>
            <w:vMerge w:val="continue"/>
            <w:noWrap w:val="0"/>
            <w:vAlign w:val="center"/>
          </w:tcPr>
          <w:p>
            <w:pPr>
              <w:rPr>
                <w:rFonts w:hint="eastAsia" w:ascii="宋体" w:hAnsi="宋体" w:cs="宋体"/>
                <w:szCs w:val="21"/>
                <w:highlight w:val="none"/>
              </w:rPr>
            </w:pPr>
          </w:p>
        </w:tc>
        <w:tc>
          <w:tcPr>
            <w:tcW w:w="2013" w:type="dxa"/>
            <w:gridSpan w:val="3"/>
            <w:vMerge w:val="continue"/>
            <w:noWrap w:val="0"/>
            <w:vAlign w:val="center"/>
          </w:tcPr>
          <w:p>
            <w:pPr>
              <w:rPr>
                <w:rFonts w:hint="eastAsia" w:ascii="宋体" w:hAnsi="宋体" w:cs="宋体"/>
                <w:szCs w:val="21"/>
                <w:highlight w:val="none"/>
              </w:rPr>
            </w:pPr>
          </w:p>
        </w:tc>
        <w:tc>
          <w:tcPr>
            <w:tcW w:w="1214" w:type="dxa"/>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投标报价评分标准</w:t>
            </w:r>
          </w:p>
        </w:tc>
        <w:tc>
          <w:tcPr>
            <w:tcW w:w="476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Cs w:val="21"/>
                <w:highlight w:val="none"/>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w:t>
      </w:r>
    </w:p>
    <w:p>
      <w:pPr>
        <w:spacing w:line="380" w:lineRule="exact"/>
        <w:ind w:right="-178" w:rightChars="-85"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、不良行为记录情况</w:t>
      </w:r>
    </w:p>
    <w:p>
      <w:pPr>
        <w:spacing w:line="380" w:lineRule="exact"/>
        <w:ind w:right="-178" w:rightChars="-85" w:firstLine="420" w:firstLineChars="2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.1</w:t>
      </w:r>
      <w:r>
        <w:rPr>
          <w:rFonts w:hint="eastAsia" w:ascii="宋体" w:hAnsi="宋体" w:cs="宋体"/>
          <w:szCs w:val="21"/>
          <w:highlight w:val="none"/>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highlight w:val="none"/>
          <w:lang w:eastAsia="zh-CN"/>
        </w:rPr>
        <w:t>，</w:t>
      </w:r>
      <w:r>
        <w:rPr>
          <w:rFonts w:hint="eastAsia" w:ascii="宋体" w:hAnsi="宋体" w:cs="宋体"/>
          <w:szCs w:val="21"/>
          <w:highlight w:val="none"/>
          <w:lang w:val="en-US" w:eastAsia="zh-CN"/>
        </w:rPr>
        <w:t>投标人应如实提供</w:t>
      </w:r>
      <w:r>
        <w:rPr>
          <w:rFonts w:hint="eastAsia" w:ascii="宋体" w:hAnsi="宋体" w:cs="宋体"/>
          <w:b/>
          <w:bCs/>
          <w:szCs w:val="21"/>
          <w:highlight w:val="none"/>
        </w:rPr>
        <w:t>企业及其拟任项目负责人有效期限内的不良行为记录</w:t>
      </w:r>
      <w:r>
        <w:rPr>
          <w:rFonts w:hint="eastAsia" w:ascii="宋体" w:hAnsi="宋体" w:cs="宋体"/>
          <w:b/>
          <w:bCs/>
          <w:szCs w:val="21"/>
          <w:highlight w:val="none"/>
          <w:lang w:val="en-US" w:eastAsia="zh-CN"/>
        </w:rPr>
        <w:t>情况</w:t>
      </w:r>
      <w:r>
        <w:rPr>
          <w:rFonts w:hint="eastAsia" w:ascii="宋体" w:hAnsi="宋体" w:cs="宋体"/>
          <w:szCs w:val="21"/>
          <w:highlight w:val="none"/>
        </w:rPr>
        <w:t>。</w:t>
      </w:r>
      <w:r>
        <w:rPr>
          <w:rFonts w:hint="eastAsia" w:ascii="宋体" w:hAnsi="宋体" w:cs="宋体"/>
          <w:szCs w:val="21"/>
          <w:highlight w:val="none"/>
          <w:lang w:val="en-US" w:eastAsia="zh-CN"/>
        </w:rPr>
        <w:t>如无</w:t>
      </w:r>
      <w:r>
        <w:rPr>
          <w:rFonts w:hint="eastAsia" w:ascii="宋体" w:hAnsi="宋体" w:cs="宋体"/>
          <w:b/>
          <w:bCs/>
          <w:szCs w:val="21"/>
          <w:highlight w:val="none"/>
        </w:rPr>
        <w:t>不良行为记录</w:t>
      </w:r>
      <w:r>
        <w:rPr>
          <w:rFonts w:hint="eastAsia" w:ascii="宋体" w:hAnsi="宋体" w:cs="宋体"/>
          <w:b/>
          <w:bCs/>
          <w:szCs w:val="21"/>
          <w:highlight w:val="none"/>
          <w:lang w:val="en-US" w:eastAsia="zh-CN"/>
        </w:rPr>
        <w:t>情况，需提交</w:t>
      </w:r>
      <w:r>
        <w:rPr>
          <w:rFonts w:hint="eastAsia" w:ascii="宋体" w:hAnsi="宋体" w:cs="宋体"/>
          <w:b/>
          <w:bCs/>
          <w:szCs w:val="21"/>
          <w:highlight w:val="none"/>
        </w:rPr>
        <w:t>企业及其拟任项目负责人</w:t>
      </w:r>
      <w:r>
        <w:rPr>
          <w:rFonts w:hint="eastAsia" w:ascii="宋体" w:hAnsi="宋体" w:cs="宋体"/>
          <w:b/>
          <w:bCs/>
          <w:szCs w:val="21"/>
          <w:highlight w:val="none"/>
          <w:lang w:val="en-US" w:eastAsia="zh-CN"/>
        </w:rPr>
        <w:t>在处罚</w:t>
      </w:r>
      <w:r>
        <w:rPr>
          <w:rFonts w:hint="eastAsia" w:ascii="宋体" w:hAnsi="宋体" w:cs="宋体"/>
          <w:b/>
          <w:bCs/>
          <w:szCs w:val="21"/>
          <w:highlight w:val="none"/>
        </w:rPr>
        <w:t>有效期限内</w:t>
      </w:r>
      <w:r>
        <w:rPr>
          <w:rFonts w:hint="eastAsia" w:ascii="宋体" w:hAnsi="宋体" w:cs="宋体"/>
          <w:b/>
          <w:bCs/>
          <w:szCs w:val="21"/>
          <w:highlight w:val="none"/>
          <w:lang w:val="en-US" w:eastAsia="zh-CN"/>
        </w:rPr>
        <w:t>无不良</w:t>
      </w:r>
      <w:r>
        <w:rPr>
          <w:rFonts w:hint="eastAsia" w:ascii="宋体" w:hAnsi="宋体" w:cs="宋体"/>
          <w:b/>
          <w:bCs/>
          <w:szCs w:val="21"/>
          <w:highlight w:val="none"/>
        </w:rPr>
        <w:t>行为记录</w:t>
      </w:r>
      <w:r>
        <w:rPr>
          <w:rFonts w:hint="eastAsia" w:ascii="宋体" w:hAnsi="宋体" w:cs="宋体"/>
          <w:b/>
          <w:bCs/>
          <w:szCs w:val="21"/>
          <w:highlight w:val="none"/>
          <w:lang w:val="en-US" w:eastAsia="zh-CN"/>
        </w:rPr>
        <w:t>的承诺函。否则，</w:t>
      </w:r>
      <w:r>
        <w:rPr>
          <w:rFonts w:hint="eastAsia" w:ascii="宋体" w:hAnsi="宋体" w:cs="宋体"/>
          <w:bCs/>
          <w:kern w:val="0"/>
          <w:szCs w:val="21"/>
          <w:highlight w:val="none"/>
        </w:rPr>
        <w:t>不良行为记录得分计0分</w:t>
      </w:r>
      <w:r>
        <w:rPr>
          <w:rFonts w:hint="eastAsia" w:ascii="宋体" w:hAnsi="宋体" w:cs="宋体"/>
          <w:bCs/>
          <w:kern w:val="0"/>
          <w:szCs w:val="21"/>
          <w:highlight w:val="none"/>
          <w:lang w:eastAsia="zh-CN"/>
        </w:rPr>
        <w:t>。</w:t>
      </w:r>
    </w:p>
    <w:p>
      <w:pPr>
        <w:spacing w:line="380" w:lineRule="exact"/>
        <w:ind w:right="-178" w:rightChars="-85"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.2</w:t>
      </w:r>
      <w:r>
        <w:rPr>
          <w:rFonts w:hint="eastAsia" w:ascii="宋体" w:hAnsi="宋体" w:cs="宋体"/>
          <w:b/>
          <w:bCs/>
          <w:szCs w:val="21"/>
          <w:highlight w:val="none"/>
        </w:rPr>
        <w:t>省外企业应当在投标文件中如实反映和提供企业及其拟任项目负责人有效期限内的不良行为记录</w:t>
      </w:r>
      <w:r>
        <w:rPr>
          <w:rFonts w:hint="eastAsia" w:ascii="宋体" w:hAnsi="宋体" w:cs="宋体"/>
          <w:b/>
          <w:bCs/>
          <w:szCs w:val="21"/>
          <w:highlight w:val="none"/>
          <w:lang w:val="en-US" w:eastAsia="zh-CN"/>
        </w:rPr>
        <w:t>情况</w:t>
      </w:r>
      <w:r>
        <w:rPr>
          <w:rFonts w:hint="eastAsia" w:ascii="宋体" w:hAnsi="宋体" w:cs="宋体"/>
          <w:b/>
          <w:bCs/>
          <w:szCs w:val="21"/>
          <w:highlight w:val="none"/>
        </w:rPr>
        <w:t>，并附企业注册所在地建设行政主管部门的证明文件原件和相关官方网站下载资料</w:t>
      </w:r>
      <w:r>
        <w:rPr>
          <w:rFonts w:hint="eastAsia" w:ascii="宋体" w:hAnsi="宋体" w:cs="宋体"/>
          <w:szCs w:val="21"/>
          <w:highlight w:val="none"/>
        </w:rPr>
        <w:t>。</w:t>
      </w:r>
      <w:r>
        <w:rPr>
          <w:rFonts w:hint="eastAsia" w:ascii="宋体" w:hAnsi="宋体" w:cs="宋体"/>
          <w:bCs/>
          <w:kern w:val="0"/>
          <w:szCs w:val="21"/>
          <w:highlight w:val="none"/>
        </w:rPr>
        <w:t>省外企业不按</w:t>
      </w:r>
      <w:r>
        <w:rPr>
          <w:rFonts w:hint="eastAsia" w:ascii="宋体" w:hAnsi="宋体" w:cs="宋体"/>
          <w:bCs/>
          <w:kern w:val="0"/>
          <w:szCs w:val="21"/>
          <w:highlight w:val="none"/>
          <w:lang w:val="en-US" w:eastAsia="zh-CN"/>
        </w:rPr>
        <w:t>上述</w:t>
      </w:r>
      <w:r>
        <w:rPr>
          <w:rFonts w:hint="eastAsia" w:ascii="宋体" w:hAnsi="宋体" w:cs="宋体"/>
          <w:bCs/>
          <w:kern w:val="0"/>
          <w:szCs w:val="21"/>
          <w:highlight w:val="none"/>
        </w:rPr>
        <w:t>要求提供相应的情况、证明等资料</w:t>
      </w:r>
      <w:r>
        <w:rPr>
          <w:rFonts w:hint="eastAsia" w:ascii="宋体" w:hAnsi="宋体" w:cs="宋体"/>
          <w:bCs/>
          <w:kern w:val="0"/>
          <w:szCs w:val="21"/>
          <w:highlight w:val="none"/>
          <w:lang w:val="en-US" w:eastAsia="zh-CN"/>
        </w:rPr>
        <w:t>的</w:t>
      </w:r>
      <w:r>
        <w:rPr>
          <w:rFonts w:hint="eastAsia" w:ascii="宋体" w:hAnsi="宋体" w:cs="宋体"/>
          <w:bCs/>
          <w:kern w:val="0"/>
          <w:szCs w:val="21"/>
          <w:highlight w:val="none"/>
        </w:rPr>
        <w:t>，不良行为记录得分计0分；</w:t>
      </w:r>
    </w:p>
    <w:p>
      <w:pPr>
        <w:pStyle w:val="19"/>
        <w:numPr>
          <w:ilvl w:val="0"/>
          <w:numId w:val="0"/>
        </w:numPr>
        <w:rPr>
          <w:rFonts w:hint="eastAsia"/>
          <w:highlight w:val="none"/>
        </w:rPr>
      </w:pPr>
    </w:p>
    <w:p>
      <w:pPr>
        <w:pStyle w:val="19"/>
        <w:numPr>
          <w:ilvl w:val="0"/>
          <w:numId w:val="0"/>
        </w:numPr>
        <w:rPr>
          <w:rFonts w:hint="eastAsia"/>
          <w:highlight w:val="none"/>
        </w:rPr>
      </w:pPr>
    </w:p>
    <w:p>
      <w:pPr>
        <w:pStyle w:val="19"/>
        <w:numPr>
          <w:ilvl w:val="0"/>
          <w:numId w:val="0"/>
        </w:numPr>
        <w:rPr>
          <w:rFonts w:hint="eastAsia"/>
          <w:highlight w:val="none"/>
        </w:rPr>
      </w:pPr>
    </w:p>
    <w:p>
      <w:pPr>
        <w:pStyle w:val="4"/>
        <w:ind w:left="2940"/>
        <w:rPr>
          <w:rFonts w:hint="eastAsia" w:ascii="黑体" w:eastAsia="黑体"/>
          <w:b w:val="0"/>
          <w:kern w:val="44"/>
          <w:sz w:val="32"/>
          <w:highlight w:val="none"/>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highlight w:val="none"/>
        </w:rPr>
      </w:pPr>
      <w:r>
        <w:rPr>
          <w:rFonts w:hint="eastAsia" w:ascii="黑体" w:eastAsia="黑体"/>
          <w:b w:val="0"/>
          <w:kern w:val="44"/>
          <w:sz w:val="32"/>
          <w:highlight w:val="none"/>
        </w:rPr>
        <w:t>投标文件格式</w:t>
      </w:r>
    </w:p>
    <w:p>
      <w:pPr>
        <w:spacing w:line="360" w:lineRule="auto"/>
        <w:ind w:firstLine="420" w:firstLineChars="200"/>
        <w:rPr>
          <w:rFonts w:hint="eastAsia" w:ascii="宋体" w:hAnsi="宋体"/>
          <w:szCs w:val="21"/>
          <w:highlight w:val="none"/>
        </w:rPr>
      </w:pPr>
      <w:r>
        <w:rPr>
          <w:rFonts w:hint="eastAsia" w:ascii="黑体" w:hAnsi="宋体" w:eastAsia="黑体"/>
          <w:szCs w:val="21"/>
          <w:highlight w:val="none"/>
        </w:rPr>
        <w:t>1.投标文件封面</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投标文件封面如下：</w:t>
      </w:r>
    </w:p>
    <w:p>
      <w:pPr>
        <w:spacing w:line="360" w:lineRule="auto"/>
        <w:ind w:firstLine="643" w:firstLineChars="200"/>
        <w:rPr>
          <w:rFonts w:hint="eastAsia" w:ascii="宋体" w:hAnsi="宋体"/>
          <w:b/>
          <w:sz w:val="32"/>
          <w:szCs w:val="32"/>
          <w:highlight w:val="none"/>
          <w:u w:val="single"/>
        </w:rPr>
      </w:pPr>
    </w:p>
    <w:p>
      <w:pPr>
        <w:spacing w:line="360" w:lineRule="auto"/>
        <w:ind w:firstLine="643" w:firstLineChars="200"/>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（项目名称）施工招标</w:t>
      </w:r>
    </w:p>
    <w:p>
      <w:pPr>
        <w:spacing w:line="360" w:lineRule="auto"/>
        <w:ind w:firstLine="420" w:firstLineChars="200"/>
        <w:rPr>
          <w:rFonts w:ascii="宋体" w:hAnsi="宋体"/>
          <w:szCs w:val="21"/>
          <w:highlight w:val="none"/>
        </w:rPr>
      </w:pPr>
    </w:p>
    <w:p>
      <w:pPr>
        <w:spacing w:line="360" w:lineRule="auto"/>
        <w:jc w:val="center"/>
        <w:rPr>
          <w:rFonts w:ascii="宋体" w:hAnsi="宋体"/>
          <w:sz w:val="72"/>
          <w:szCs w:val="72"/>
          <w:highlight w:val="none"/>
        </w:rPr>
      </w:pPr>
      <w:r>
        <w:rPr>
          <w:rFonts w:hint="eastAsia" w:ascii="宋体" w:hAnsi="宋体"/>
          <w:sz w:val="72"/>
          <w:szCs w:val="72"/>
          <w:highlight w:val="none"/>
        </w:rPr>
        <w:t>投 标 文 件</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jc w:val="center"/>
        <w:rPr>
          <w:rFonts w:hint="eastAsia" w:ascii="宋体" w:hAnsi="宋体"/>
          <w:sz w:val="28"/>
          <w:szCs w:val="28"/>
          <w:highlight w:val="none"/>
        </w:rPr>
      </w:pPr>
      <w:r>
        <w:rPr>
          <w:rFonts w:hint="eastAsia" w:ascii="宋体" w:hAnsi="宋体"/>
          <w:sz w:val="28"/>
          <w:szCs w:val="28"/>
          <w:highlight w:val="none"/>
        </w:rPr>
        <w:t>投标人：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jc w:val="center"/>
        <w:rPr>
          <w:rFonts w:hint="eastAsia"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1820" w:firstLineChars="650"/>
        <w:rPr>
          <w:rFonts w:hint="eastAsia" w:ascii="宋体" w:hAnsi="宋体"/>
          <w:sz w:val="28"/>
          <w:szCs w:val="28"/>
          <w:highlight w:val="none"/>
        </w:rPr>
      </w:pPr>
    </w:p>
    <w:p>
      <w:pPr>
        <w:spacing w:line="360" w:lineRule="auto"/>
        <w:jc w:val="center"/>
        <w:rPr>
          <w:rFonts w:hint="eastAsia" w:ascii="宋体" w:hAnsi="宋体"/>
          <w:szCs w:val="21"/>
          <w:highlight w:val="none"/>
          <w:u w:val="single"/>
        </w:rPr>
      </w:pPr>
    </w:p>
    <w:p>
      <w:pPr>
        <w:spacing w:line="360" w:lineRule="auto"/>
        <w:jc w:val="center"/>
        <w:rPr>
          <w:rFonts w:hint="eastAsia" w:ascii="宋体" w:hAnsi="宋体"/>
          <w:sz w:val="28"/>
          <w:szCs w:val="28"/>
          <w:highlight w:val="none"/>
        </w:rPr>
      </w:pPr>
      <w:r>
        <w:rPr>
          <w:rFonts w:hint="eastAsia" w:ascii="宋体" w:hAnsi="宋体"/>
          <w:szCs w:val="21"/>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pStyle w:val="5"/>
        <w:ind w:firstLine="562" w:firstLineChars="200"/>
        <w:rPr>
          <w:rFonts w:hint="eastAsia" w:ascii="黑体" w:hAnsi="宋体" w:eastAsia="黑体"/>
          <w:b w:val="0"/>
          <w:szCs w:val="21"/>
          <w:highlight w:val="none"/>
        </w:rPr>
      </w:pPr>
      <w:r>
        <w:rPr>
          <w:rFonts w:ascii="宋体" w:hAnsi="宋体"/>
          <w:sz w:val="28"/>
          <w:highlight w:val="none"/>
        </w:rPr>
        <w:br w:type="page"/>
      </w:r>
      <w:r>
        <w:rPr>
          <w:rFonts w:hint="eastAsia" w:ascii="黑体" w:hAnsi="宋体" w:eastAsia="黑体"/>
          <w:b w:val="0"/>
          <w:szCs w:val="21"/>
          <w:highlight w:val="none"/>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2.6投标报价。</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2.10其他材料。</w:t>
      </w:r>
    </w:p>
    <w:p>
      <w:pPr>
        <w:pStyle w:val="5"/>
        <w:jc w:val="center"/>
        <w:rPr>
          <w:rFonts w:hint="eastAsia" w:ascii="宋体" w:hAnsi="宋体"/>
          <w:b w:val="0"/>
          <w:szCs w:val="21"/>
          <w:highlight w:val="none"/>
        </w:rPr>
      </w:pPr>
      <w:r>
        <w:rPr>
          <w:rFonts w:hint="eastAsia" w:ascii="宋体" w:hAnsi="宋体"/>
          <w:b w:val="0"/>
          <w:szCs w:val="21"/>
          <w:highlight w:val="none"/>
        </w:rPr>
        <w:t xml:space="preserve"> </w:t>
      </w:r>
    </w:p>
    <w:p>
      <w:pPr>
        <w:pStyle w:val="4"/>
        <w:jc w:val="center"/>
        <w:rPr>
          <w:rFonts w:hint="eastAsia"/>
          <w:szCs w:val="21"/>
          <w:highlight w:val="none"/>
        </w:rPr>
      </w:pPr>
      <w:r>
        <w:rPr>
          <w:rFonts w:ascii="宋体" w:hAnsi="宋体"/>
          <w:highlight w:val="none"/>
        </w:rPr>
        <w:br w:type="page"/>
      </w:r>
      <w:r>
        <w:rPr>
          <w:rFonts w:hint="eastAsia" w:ascii="黑体" w:eastAsia="黑体"/>
          <w:b w:val="0"/>
          <w:sz w:val="21"/>
          <w:szCs w:val="21"/>
          <w:highlight w:val="none"/>
        </w:rPr>
        <w:t xml:space="preserve"> </w:t>
      </w:r>
      <w:r>
        <w:rPr>
          <w:rFonts w:hint="eastAsia"/>
          <w:szCs w:val="21"/>
          <w:highlight w:val="none"/>
        </w:rPr>
        <w:t>（一）投 标 函</w:t>
      </w:r>
    </w:p>
    <w:p>
      <w:pPr>
        <w:spacing w:line="400" w:lineRule="exact"/>
        <w:rPr>
          <w:rFonts w:hint="eastAsia"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 xml:space="preserve">（招标人名称）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1．我方已仔细研究了</w:t>
      </w:r>
      <w:r>
        <w:rPr>
          <w:rFonts w:hint="eastAsia" w:ascii="宋体" w:hAnsi="宋体"/>
          <w:szCs w:val="21"/>
          <w:highlight w:val="none"/>
          <w:u w:val="single"/>
        </w:rPr>
        <w:t xml:space="preserve">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标段施工招标文件的全部内容，</w:t>
      </w:r>
      <w:r>
        <w:rPr>
          <w:highlight w:val="none"/>
        </w:rPr>
        <w:t>经考察项目现场和研究上述工程招标文件要求及其他招标资料后，</w:t>
      </w:r>
      <w:r>
        <w:rPr>
          <w:rFonts w:hint="eastAsia" w:ascii="宋体" w:hAnsi="宋体"/>
          <w:szCs w:val="21"/>
          <w:highlight w:val="none"/>
        </w:rPr>
        <w:t>愿意以人民币（大写）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）的投标总报价，工期</w:t>
      </w:r>
      <w:r>
        <w:rPr>
          <w:rFonts w:hint="eastAsia" w:ascii="宋体" w:hAnsi="宋体"/>
          <w:szCs w:val="21"/>
          <w:highlight w:val="none"/>
          <w:u w:val="single"/>
        </w:rPr>
        <w:t xml:space="preserve">      </w:t>
      </w:r>
      <w:r>
        <w:rPr>
          <w:rFonts w:hint="eastAsia" w:ascii="宋体" w:hAnsi="宋体"/>
          <w:szCs w:val="21"/>
          <w:highlight w:val="none"/>
        </w:rPr>
        <w:t>，按合同约定实施和完成承包工程，修补工程中的任何缺陷，工程质量达到</w:t>
      </w:r>
      <w:r>
        <w:rPr>
          <w:rFonts w:hint="eastAsia" w:ascii="宋体" w:hAnsi="宋体"/>
          <w:szCs w:val="21"/>
          <w:highlight w:val="none"/>
          <w:u w:val="single"/>
        </w:rPr>
        <w:t xml:space="preserve">       </w:t>
      </w:r>
      <w:r>
        <w:rPr>
          <w:rFonts w:hint="eastAsia" w:ascii="宋体" w:hAnsi="宋体"/>
          <w:szCs w:val="21"/>
          <w:highlight w:val="none"/>
        </w:rPr>
        <w:t>标准。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2．我方承诺在投标有效期内不修改、撤销投标文件。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3．如我方中标，我方拟派</w:t>
      </w:r>
      <w:r>
        <w:rPr>
          <w:rFonts w:hint="eastAsia" w:ascii="宋体" w:hAnsi="宋体"/>
          <w:szCs w:val="21"/>
          <w:highlight w:val="none"/>
          <w:u w:val="single"/>
        </w:rPr>
        <w:t xml:space="preserve">        </w:t>
      </w:r>
      <w:r>
        <w:rPr>
          <w:rFonts w:hint="eastAsia" w:ascii="宋体" w:hAnsi="宋体"/>
          <w:szCs w:val="21"/>
          <w:highlight w:val="none"/>
        </w:rPr>
        <w:t>为本工程项目经理（建造师），其项目经理（建造师）资质为</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szCs w:val="21"/>
          <w:highlight w:val="none"/>
          <w:u w:val="single"/>
        </w:rPr>
        <w:t xml:space="preserve">       </w:t>
      </w:r>
      <w:r>
        <w:rPr>
          <w:rFonts w:hint="eastAsia" w:ascii="宋体" w:hAnsi="宋体"/>
          <w:szCs w:val="21"/>
          <w:highlight w:val="none"/>
        </w:rPr>
        <w:t>级建造师。</w:t>
      </w:r>
    </w:p>
    <w:p>
      <w:pPr>
        <w:numPr>
          <w:ilvl w:val="0"/>
          <w:numId w:val="5"/>
        </w:numPr>
        <w:spacing w:line="400" w:lineRule="exact"/>
        <w:ind w:firstLine="420" w:firstLineChars="200"/>
        <w:rPr>
          <w:rFonts w:hint="eastAsia" w:ascii="宋体" w:hAnsi="宋体"/>
          <w:szCs w:val="21"/>
          <w:highlight w:val="none"/>
        </w:rPr>
      </w:pPr>
      <w:r>
        <w:rPr>
          <w:rFonts w:hint="eastAsia" w:ascii="宋体" w:hAnsi="宋体"/>
          <w:szCs w:val="21"/>
          <w:highlight w:val="none"/>
        </w:rPr>
        <w:t>随同本投标函提交投标保证金一份，金额为人民币（大写）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w:t>
      </w:r>
    </w:p>
    <w:p>
      <w:pPr>
        <w:numPr>
          <w:ilvl w:val="0"/>
          <w:numId w:val="5"/>
        </w:numPr>
        <w:spacing w:line="400" w:lineRule="exact"/>
        <w:ind w:firstLine="420" w:firstLineChars="200"/>
        <w:rPr>
          <w:rFonts w:hint="eastAsia" w:ascii="宋体" w:hAnsi="宋体"/>
          <w:szCs w:val="21"/>
          <w:highlight w:val="none"/>
        </w:rPr>
      </w:pPr>
      <w:r>
        <w:rPr>
          <w:rFonts w:hint="eastAsia" w:ascii="宋体" w:hAnsi="宋体"/>
          <w:szCs w:val="21"/>
          <w:highlight w:val="none"/>
        </w:rPr>
        <w:t>如我方中标：</w:t>
      </w:r>
    </w:p>
    <w:p>
      <w:pPr>
        <w:numPr>
          <w:ilvl w:val="0"/>
          <w:numId w:val="6"/>
        </w:numPr>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我方承诺在收到中标通知书后，在中标通知书规定的期限内与你方签订合同。</w:t>
      </w:r>
    </w:p>
    <w:p>
      <w:pPr>
        <w:numPr>
          <w:ilvl w:val="0"/>
          <w:numId w:val="6"/>
        </w:numPr>
        <w:spacing w:line="360" w:lineRule="auto"/>
        <w:ind w:left="0" w:firstLine="420" w:firstLineChars="200"/>
        <w:rPr>
          <w:rFonts w:hint="eastAsia" w:ascii="宋体" w:hAnsi="宋体"/>
          <w:szCs w:val="21"/>
          <w:highlight w:val="none"/>
        </w:rPr>
      </w:pPr>
      <w:r>
        <w:rPr>
          <w:rFonts w:hint="eastAsia" w:ascii="宋体" w:hAnsi="宋体" w:cs="宋体"/>
          <w:szCs w:val="21"/>
          <w:highlight w:val="none"/>
        </w:rPr>
        <w:t>随同本投标函递交的投标函及附录属于合同文件的组成部分。</w:t>
      </w:r>
    </w:p>
    <w:p>
      <w:pPr>
        <w:numPr>
          <w:ilvl w:val="0"/>
          <w:numId w:val="6"/>
        </w:numPr>
        <w:spacing w:line="360" w:lineRule="auto"/>
        <w:ind w:left="0" w:firstLine="420" w:firstLineChars="200"/>
        <w:rPr>
          <w:rFonts w:hint="eastAsia" w:ascii="宋体" w:hAnsi="宋体"/>
          <w:szCs w:val="21"/>
          <w:highlight w:val="none"/>
        </w:rPr>
      </w:pPr>
      <w:r>
        <w:rPr>
          <w:rFonts w:hint="eastAsia" w:ascii="宋体" w:hAnsi="宋体" w:cs="宋体"/>
          <w:szCs w:val="21"/>
          <w:highlight w:val="none"/>
        </w:rPr>
        <w:t>我方承诺按照招标文件规定向你方递交履约担保。</w:t>
      </w:r>
    </w:p>
    <w:p>
      <w:pPr>
        <w:numPr>
          <w:ilvl w:val="0"/>
          <w:numId w:val="6"/>
        </w:numPr>
        <w:spacing w:line="360" w:lineRule="auto"/>
        <w:ind w:left="0" w:firstLine="420" w:firstLineChars="200"/>
        <w:rPr>
          <w:rFonts w:hint="eastAsia" w:ascii="宋体" w:hAnsi="宋体"/>
          <w:szCs w:val="21"/>
          <w:highlight w:val="none"/>
        </w:rPr>
      </w:pPr>
      <w:r>
        <w:rPr>
          <w:rFonts w:hint="eastAsia" w:ascii="宋体" w:hAnsi="宋体" w:cs="宋体"/>
          <w:szCs w:val="21"/>
          <w:highlight w:val="none"/>
        </w:rPr>
        <w:t>我方承诺在合同约定的期限内完成并移交全部合同工程。</w:t>
      </w:r>
    </w:p>
    <w:p>
      <w:pPr>
        <w:numPr>
          <w:ilvl w:val="0"/>
          <w:numId w:val="6"/>
        </w:numPr>
        <w:spacing w:line="360" w:lineRule="auto"/>
        <w:ind w:left="0" w:firstLine="420" w:firstLineChars="200"/>
        <w:rPr>
          <w:rFonts w:hint="eastAsia" w:ascii="宋体" w:hAnsi="宋体"/>
          <w:szCs w:val="21"/>
          <w:highlight w:val="none"/>
        </w:rPr>
      </w:pPr>
      <w:r>
        <w:rPr>
          <w:rFonts w:hint="eastAsia" w:ascii="宋体" w:hAnsi="宋体" w:cs="宋体"/>
          <w:szCs w:val="21"/>
          <w:highlight w:val="none"/>
        </w:rPr>
        <w:t>我方承诺本投标函在招标文件规定的提交投标文件截止时间后，在招标文件规定的投标有效期期满前对我方具有约束力，且随时准备接受你方发出的中标通知书。</w:t>
      </w:r>
      <w:r>
        <w:rPr>
          <w:rFonts w:hint="eastAsia" w:ascii="宋体" w:hAnsi="宋体" w:cs="宋体"/>
          <w:szCs w:val="21"/>
          <w:highlight w:val="none"/>
          <w:lang w:val="en-US" w:eastAsia="zh-CN"/>
        </w:rPr>
        <w:t xml:space="preserve"> </w:t>
      </w:r>
    </w:p>
    <w:p>
      <w:pPr>
        <w:numPr>
          <w:ilvl w:val="0"/>
          <w:numId w:val="6"/>
        </w:numPr>
        <w:spacing w:line="360" w:lineRule="auto"/>
        <w:ind w:left="0" w:firstLine="420" w:firstLineChars="200"/>
        <w:rPr>
          <w:rFonts w:hint="eastAsia" w:ascii="宋体" w:hAnsi="宋体"/>
          <w:szCs w:val="21"/>
          <w:highlight w:val="none"/>
          <w:u w:val="none"/>
        </w:rPr>
      </w:pPr>
      <w:r>
        <w:rPr>
          <w:rFonts w:hint="eastAsia" w:ascii="宋体" w:hAnsi="宋体" w:cs="宋体"/>
          <w:szCs w:val="21"/>
          <w:highlight w:val="none"/>
          <w:lang w:val="en-US" w:eastAsia="zh-CN"/>
        </w:rPr>
        <w:t>我方已完整阅读招标文件内容，</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（完全/不完整）响应，对于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偏离。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7. </w:t>
      </w:r>
      <w:r>
        <w:rPr>
          <w:rFonts w:hint="eastAsia" w:ascii="宋体" w:hAnsi="宋体"/>
          <w:szCs w:val="21"/>
          <w:highlight w:val="none"/>
          <w:u w:val="single"/>
        </w:rPr>
        <w:t xml:space="preserve">                     </w:t>
      </w:r>
      <w:r>
        <w:rPr>
          <w:rFonts w:hint="eastAsia" w:ascii="宋体" w:hAnsi="宋体"/>
          <w:szCs w:val="21"/>
          <w:highlight w:val="none"/>
        </w:rPr>
        <w:t>（其他补充说明）。</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网址：</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1079" w:firstLineChars="514"/>
        <w:jc w:val="right"/>
        <w:rPr>
          <w:rFonts w:hint="eastAsia"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1079" w:firstLineChars="514"/>
        <w:jc w:val="right"/>
        <w:rPr>
          <w:rFonts w:hint="eastAsia"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5804" w:firstLineChars="2764"/>
        <w:jc w:val="center"/>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hint="eastAsia" w:ascii="宋体" w:hAnsi="宋体"/>
          <w:szCs w:val="21"/>
          <w:highlight w:val="none"/>
        </w:rPr>
      </w:pPr>
      <w:r>
        <w:rPr>
          <w:rFonts w:hint="eastAsia" w:ascii="宋体" w:hAnsi="宋体"/>
          <w:szCs w:val="21"/>
          <w:highlight w:val="none"/>
        </w:rPr>
        <w:t>★此投标函须另备一份单独密封，与项目投标文件同时递交，并确保内容一致，否则其投标将被拒绝。</w:t>
      </w:r>
    </w:p>
    <w:p>
      <w:pPr>
        <w:pStyle w:val="5"/>
        <w:spacing w:line="240" w:lineRule="auto"/>
        <w:jc w:val="center"/>
        <w:rPr>
          <w:rFonts w:hint="eastAsia"/>
          <w:szCs w:val="21"/>
          <w:highlight w:val="none"/>
        </w:rPr>
      </w:pPr>
      <w:r>
        <w:rPr>
          <w:rFonts w:hint="eastAsia"/>
          <w:szCs w:val="21"/>
          <w:highlight w:val="none"/>
        </w:rPr>
        <w:t>（二）投 标 承 诺 书</w:t>
      </w:r>
    </w:p>
    <w:p>
      <w:pPr>
        <w:spacing w:line="360" w:lineRule="auto"/>
        <w:rPr>
          <w:rFonts w:hint="eastAsia" w:ascii="宋体" w:hAnsi="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（招标人名称）</w:t>
      </w:r>
    </w:p>
    <w:p>
      <w:pPr>
        <w:spacing w:line="360" w:lineRule="auto"/>
        <w:ind w:firstLine="630"/>
        <w:rPr>
          <w:rFonts w:hint="eastAsia" w:ascii="宋体" w:hAnsi="宋体" w:cs="宋体"/>
          <w:szCs w:val="21"/>
          <w:highlight w:val="none"/>
        </w:rPr>
      </w:pPr>
      <w:r>
        <w:rPr>
          <w:rFonts w:hint="eastAsia" w:ascii="宋体" w:hAnsi="宋体" w:cs="宋体"/>
          <w:szCs w:val="21"/>
          <w:highlight w:val="none"/>
        </w:rPr>
        <w:t>我公司自愿参加</w:t>
      </w:r>
      <w:r>
        <w:rPr>
          <w:rFonts w:hint="eastAsia" w:ascii="宋体" w:hAnsi="宋体" w:cs="宋体"/>
          <w:szCs w:val="21"/>
          <w:highlight w:val="none"/>
          <w:u w:val="single"/>
        </w:rPr>
        <w:t xml:space="preserve">                              </w:t>
      </w:r>
      <w:r>
        <w:rPr>
          <w:rFonts w:hint="eastAsia" w:ascii="宋体" w:hAnsi="宋体" w:cs="宋体"/>
          <w:szCs w:val="21"/>
          <w:highlight w:val="none"/>
        </w:rPr>
        <w:t>项目的投标，秉承招投标公平公正和诚实守信原则，现郑重承诺：</w:t>
      </w:r>
    </w:p>
    <w:p>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我公司拟派本项目的项目经理</w:t>
      </w:r>
      <w:r>
        <w:rPr>
          <w:rFonts w:hint="eastAsia" w:ascii="宋体" w:hAnsi="宋体" w:cs="宋体"/>
          <w:szCs w:val="21"/>
          <w:highlight w:val="none"/>
          <w:u w:val="single"/>
        </w:rPr>
        <w:t xml:space="preserve">        </w:t>
      </w:r>
      <w:r>
        <w:rPr>
          <w:rFonts w:hint="eastAsia" w:ascii="宋体" w:hAnsi="宋体" w:cs="宋体"/>
          <w:szCs w:val="21"/>
          <w:highlight w:val="none"/>
        </w:rPr>
        <w:t>（注册号：</w:t>
      </w:r>
      <w:r>
        <w:rPr>
          <w:rFonts w:hint="eastAsia" w:ascii="宋体" w:hAnsi="宋体" w:cs="宋体"/>
          <w:szCs w:val="21"/>
          <w:highlight w:val="none"/>
          <w:u w:val="single"/>
        </w:rPr>
        <w:t xml:space="preserve">              </w:t>
      </w:r>
      <w:r>
        <w:rPr>
          <w:rFonts w:hint="eastAsia" w:ascii="宋体" w:hAnsi="宋体" w:cs="宋体"/>
          <w:szCs w:val="21"/>
          <w:highlight w:val="none"/>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不存在违反或者不符合投标人须知前附表“信用要求”的任一情形。</w:t>
      </w:r>
    </w:p>
    <w:p>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公司对以上承诺及整个投标文件的真实性负责，如有违反上述承诺的行为，或在本次交易活动中发生违法违规行为，我公司愿意接受投标保证金不予退还、若中标取消中标资格，并接受公共资源交易监管部门给予我公司不良行为记录。</w:t>
      </w:r>
    </w:p>
    <w:p>
      <w:pPr>
        <w:spacing w:line="360" w:lineRule="auto"/>
        <w:ind w:firstLine="1207" w:firstLineChars="575"/>
        <w:rPr>
          <w:rFonts w:hint="eastAsia" w:ascii="宋体" w:hAnsi="宋体" w:cs="宋体"/>
          <w:szCs w:val="21"/>
          <w:highlight w:val="none"/>
        </w:rPr>
      </w:pPr>
      <w:r>
        <w:rPr>
          <w:rFonts w:hint="eastAsia" w:ascii="宋体" w:hAnsi="宋体" w:cs="宋体"/>
          <w:szCs w:val="21"/>
          <w:highlight w:val="none"/>
        </w:rPr>
        <w:t>特此承诺。</w:t>
      </w:r>
    </w:p>
    <w:p>
      <w:pPr>
        <w:spacing w:line="360" w:lineRule="auto"/>
        <w:ind w:firstLine="630"/>
        <w:rPr>
          <w:rFonts w:hint="eastAsia" w:ascii="宋体" w:hAnsi="宋体" w:cs="宋体"/>
          <w:szCs w:val="21"/>
          <w:highlight w:val="none"/>
        </w:rPr>
      </w:pPr>
    </w:p>
    <w:p>
      <w:pPr>
        <w:spacing w:line="400" w:lineRule="exact"/>
        <w:ind w:firstLine="1079" w:firstLineChars="514"/>
        <w:jc w:val="center"/>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00" w:lineRule="exact"/>
        <w:ind w:firstLine="1079" w:firstLineChars="514"/>
        <w:jc w:val="center"/>
        <w:rPr>
          <w:rFonts w:hint="eastAsia"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1079" w:firstLineChars="514"/>
        <w:jc w:val="right"/>
        <w:rPr>
          <w:rFonts w:hint="eastAsia" w:ascii="宋体" w:hAnsi="宋体" w:cs="宋体"/>
          <w:szCs w:val="21"/>
          <w:highlight w:val="none"/>
        </w:rPr>
      </w:pPr>
    </w:p>
    <w:p>
      <w:pPr>
        <w:spacing w:line="360" w:lineRule="auto"/>
        <w:ind w:firstLine="1079" w:firstLineChars="514"/>
        <w:jc w:val="right"/>
        <w:rPr>
          <w:rFonts w:hint="eastAsia" w:ascii="宋体" w:hAnsi="宋体" w:cs="宋体"/>
          <w:szCs w:val="21"/>
          <w:highlight w:val="none"/>
        </w:rPr>
      </w:pPr>
      <w:r>
        <w:rPr>
          <w:rFonts w:hint="eastAsia" w:ascii="宋体" w:hAnsi="宋体" w:cs="宋体"/>
          <w:szCs w:val="21"/>
          <w:highlight w:val="none"/>
        </w:rPr>
        <w:t>年   月   日</w:t>
      </w:r>
    </w:p>
    <w:p>
      <w:pPr>
        <w:spacing w:line="360" w:lineRule="auto"/>
        <w:ind w:firstLine="1079" w:firstLineChars="514"/>
        <w:rPr>
          <w:rFonts w:hint="eastAsia" w:ascii="宋体" w:hAnsi="宋体"/>
          <w:szCs w:val="21"/>
          <w:highlight w:val="none"/>
        </w:rPr>
      </w:pPr>
    </w:p>
    <w:p>
      <w:pPr>
        <w:spacing w:line="360" w:lineRule="auto"/>
        <w:ind w:firstLine="1079" w:firstLineChars="514"/>
        <w:rPr>
          <w:rFonts w:hint="eastAsia" w:ascii="宋体" w:hAnsi="宋体"/>
          <w:szCs w:val="21"/>
          <w:highlight w:val="none"/>
        </w:rPr>
      </w:pPr>
    </w:p>
    <w:p>
      <w:pPr>
        <w:spacing w:line="360" w:lineRule="auto"/>
        <w:ind w:firstLine="1079" w:firstLineChars="514"/>
        <w:rPr>
          <w:rFonts w:hint="eastAsia" w:ascii="宋体" w:hAnsi="宋体"/>
          <w:szCs w:val="21"/>
          <w:highlight w:val="none"/>
        </w:rPr>
      </w:pPr>
    </w:p>
    <w:p>
      <w:pPr>
        <w:spacing w:line="360" w:lineRule="auto"/>
        <w:ind w:firstLine="1079" w:firstLineChars="514"/>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ind w:firstLine="1079" w:firstLineChars="514"/>
        <w:rPr>
          <w:rFonts w:hint="eastAsia" w:ascii="宋体" w:hAnsi="宋体"/>
          <w:szCs w:val="21"/>
          <w:highlight w:val="none"/>
        </w:rPr>
      </w:pPr>
    </w:p>
    <w:p>
      <w:pPr>
        <w:pStyle w:val="5"/>
        <w:spacing w:line="240" w:lineRule="auto"/>
        <w:jc w:val="center"/>
        <w:rPr>
          <w:rFonts w:hint="eastAsia"/>
          <w:szCs w:val="21"/>
          <w:highlight w:val="none"/>
        </w:rPr>
      </w:pPr>
      <w:r>
        <w:rPr>
          <w:rFonts w:hint="eastAsia"/>
          <w:szCs w:val="21"/>
          <w:highlight w:val="none"/>
        </w:rPr>
        <w:t>（三）无行贿犯罪行为承诺函</w:t>
      </w:r>
    </w:p>
    <w:p>
      <w:pPr>
        <w:spacing w:line="360" w:lineRule="auto"/>
        <w:rPr>
          <w:rFonts w:hint="eastAsia" w:ascii="宋体" w:hAnsi="宋体"/>
          <w:szCs w:val="21"/>
          <w:highlight w:val="none"/>
        </w:rPr>
      </w:pPr>
    </w:p>
    <w:p>
      <w:pPr>
        <w:pStyle w:val="10"/>
        <w:jc w:val="center"/>
        <w:rPr>
          <w:rFonts w:hint="eastAsia" w:ascii="宋体" w:hAnsi="宋体" w:cs="宋体"/>
          <w:b/>
          <w:kern w:val="0"/>
          <w:szCs w:val="21"/>
          <w:highlight w:val="none"/>
        </w:rPr>
      </w:pPr>
    </w:p>
    <w:p>
      <w:pPr>
        <w:widowControl/>
        <w:shd w:val="clear" w:color="auto" w:fill="FFFFFF"/>
        <w:spacing w:line="560" w:lineRule="atLeast"/>
        <w:ind w:firstLine="420"/>
        <w:jc w:val="left"/>
        <w:rPr>
          <w:rFonts w:hint="eastAsia" w:ascii="宋体" w:hAnsi="宋体" w:cs="宋体"/>
          <w:szCs w:val="21"/>
          <w:highlight w:val="none"/>
        </w:rPr>
      </w:pPr>
      <w:r>
        <w:rPr>
          <w:rFonts w:hint="eastAsia" w:ascii="宋体" w:hAnsi="宋体" w:cs="宋体"/>
          <w:b/>
          <w:kern w:val="0"/>
          <w:szCs w:val="21"/>
          <w:highlight w:val="none"/>
        </w:rPr>
        <w:t xml:space="preserve"> </w:t>
      </w:r>
      <w:r>
        <w:rPr>
          <w:rFonts w:hint="eastAsia" w:ascii="宋体" w:hAnsi="宋体" w:cs="宋体"/>
          <w:kern w:val="0"/>
          <w:szCs w:val="21"/>
          <w:highlight w:val="none"/>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highlight w:val="none"/>
        </w:rPr>
      </w:pPr>
      <w:r>
        <w:rPr>
          <w:rFonts w:hint="eastAsia" w:ascii="宋体" w:hAnsi="宋体" w:cs="宋体"/>
          <w:kern w:val="0"/>
          <w:szCs w:val="21"/>
          <w:highlight w:val="none"/>
          <w:shd w:val="clear" w:color="auto" w:fill="FFFFFF"/>
          <w:lang w:bidi="ar"/>
        </w:rPr>
        <w:t>本公司、公司法定代表人及拟派</w:t>
      </w:r>
      <w:r>
        <w:rPr>
          <w:rFonts w:hint="eastAsia" w:ascii="宋体" w:hAnsi="宋体" w:cs="宋体"/>
          <w:kern w:val="0"/>
          <w:szCs w:val="21"/>
          <w:highlight w:val="none"/>
          <w:u w:val="single"/>
          <w:shd w:val="clear" w:color="auto" w:fill="FFFFFF"/>
          <w:lang w:bidi="ar"/>
        </w:rPr>
        <w:t xml:space="preserve">                                 </w:t>
      </w:r>
      <w:r>
        <w:rPr>
          <w:rFonts w:hint="eastAsia" w:ascii="宋体" w:hAnsi="宋体" w:cs="宋体"/>
          <w:kern w:val="0"/>
          <w:szCs w:val="21"/>
          <w:highlight w:val="none"/>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highlight w:val="none"/>
        </w:rPr>
      </w:pPr>
      <w:r>
        <w:rPr>
          <w:rFonts w:hint="eastAsia" w:ascii="宋体" w:hAnsi="宋体" w:cs="宋体"/>
          <w:kern w:val="0"/>
          <w:szCs w:val="21"/>
          <w:highlight w:val="none"/>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highlight w:val="none"/>
        </w:rPr>
      </w:pPr>
      <w:r>
        <w:rPr>
          <w:rFonts w:hint="eastAsia" w:ascii="宋体" w:hAnsi="宋体" w:cs="宋体"/>
          <w:kern w:val="0"/>
          <w:szCs w:val="21"/>
          <w:highlight w:val="none"/>
          <w:shd w:val="clear" w:color="auto" w:fill="FFFFFF"/>
          <w:lang w:bidi="ar"/>
        </w:rPr>
        <w:t> </w:t>
      </w:r>
    </w:p>
    <w:p>
      <w:pPr>
        <w:widowControl/>
        <w:shd w:val="clear" w:color="auto" w:fill="FFFFFF"/>
        <w:spacing w:line="560" w:lineRule="atLeast"/>
        <w:ind w:firstLine="420"/>
        <w:jc w:val="right"/>
        <w:rPr>
          <w:rFonts w:hint="eastAsia" w:ascii="宋体" w:hAnsi="宋体" w:cs="宋体"/>
          <w:szCs w:val="21"/>
          <w:highlight w:val="none"/>
        </w:rPr>
      </w:pPr>
      <w:r>
        <w:rPr>
          <w:rFonts w:hint="eastAsia" w:ascii="宋体" w:hAnsi="宋体" w:cs="宋体"/>
          <w:kern w:val="0"/>
          <w:szCs w:val="21"/>
          <w:highlight w:val="none"/>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highlight w:val="none"/>
        </w:rPr>
      </w:pPr>
      <w:r>
        <w:rPr>
          <w:rFonts w:hint="eastAsia" w:ascii="宋体" w:hAnsi="宋体" w:cs="宋体"/>
          <w:kern w:val="0"/>
          <w:szCs w:val="21"/>
          <w:highlight w:val="none"/>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highlight w:val="none"/>
        </w:rPr>
      </w:pPr>
      <w:r>
        <w:rPr>
          <w:rFonts w:hint="eastAsia" w:ascii="宋体" w:hAnsi="宋体" w:cs="宋体"/>
          <w:kern w:val="0"/>
          <w:szCs w:val="21"/>
          <w:highlight w:val="none"/>
          <w:shd w:val="clear" w:color="auto" w:fill="FFFFFF"/>
          <w:lang w:bidi="ar"/>
        </w:rPr>
        <w:t> 年   月  日</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pStyle w:val="4"/>
        <w:ind w:firstLine="420" w:firstLineChars="200"/>
        <w:rPr>
          <w:rFonts w:hint="eastAsia" w:ascii="黑体" w:eastAsia="黑体"/>
          <w:b w:val="0"/>
          <w:sz w:val="21"/>
          <w:szCs w:val="21"/>
          <w:highlight w:val="none"/>
        </w:rPr>
      </w:pPr>
      <w:r>
        <w:rPr>
          <w:rFonts w:hint="eastAsia" w:ascii="黑体" w:eastAsia="黑体"/>
          <w:b w:val="0"/>
          <w:sz w:val="21"/>
          <w:szCs w:val="21"/>
          <w:highlight w:val="none"/>
        </w:rPr>
        <w:t>2.2. 法定代表人身份证明</w:t>
      </w:r>
    </w:p>
    <w:p>
      <w:pPr>
        <w:pStyle w:val="4"/>
        <w:rPr>
          <w:rFonts w:hint="eastAsia"/>
          <w:sz w:val="21"/>
          <w:szCs w:val="21"/>
          <w:highlight w:val="none"/>
        </w:rPr>
      </w:pPr>
    </w:p>
    <w:p>
      <w:pPr>
        <w:pStyle w:val="4"/>
        <w:jc w:val="center"/>
        <w:rPr>
          <w:rFonts w:hint="eastAsia"/>
          <w:sz w:val="21"/>
          <w:szCs w:val="21"/>
          <w:highlight w:val="none"/>
        </w:rPr>
      </w:pPr>
      <w:r>
        <w:rPr>
          <w:rFonts w:hint="eastAsia"/>
          <w:sz w:val="21"/>
          <w:szCs w:val="21"/>
          <w:highlight w:val="none"/>
        </w:rPr>
        <w:t>法定代表人身份证明</w:t>
      </w:r>
    </w:p>
    <w:p>
      <w:pPr>
        <w:rPr>
          <w:rFonts w:hint="eastAsia"/>
          <w:highlight w:val="none"/>
        </w:rPr>
      </w:pPr>
    </w:p>
    <w:p>
      <w:pPr>
        <w:rPr>
          <w:rFonts w:hint="eastAsia"/>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单位性质：</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（投标人名称）的法定代表人。</w:t>
      </w:r>
    </w:p>
    <w:p>
      <w:pPr>
        <w:spacing w:line="360" w:lineRule="auto"/>
        <w:ind w:firstLine="840" w:firstLineChars="400"/>
        <w:rPr>
          <w:rFonts w:ascii="宋体" w:hAnsi="宋体"/>
          <w:szCs w:val="21"/>
          <w:highlight w:val="none"/>
        </w:rPr>
      </w:pPr>
      <w:r>
        <w:rPr>
          <w:rFonts w:hint="eastAsia" w:ascii="宋体" w:hAnsi="宋体"/>
          <w:szCs w:val="21"/>
          <w:highlight w:val="none"/>
        </w:rPr>
        <w:t>特此证明。</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0" w:firstLineChars="2000"/>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515" w:firstLineChars="2150"/>
        <w:rPr>
          <w:rFonts w:hint="eastAsia" w:ascii="宋体" w:hAnsi="宋体"/>
          <w:szCs w:val="21"/>
          <w:highlight w:val="none"/>
          <w:u w:val="single"/>
        </w:rPr>
      </w:pPr>
    </w:p>
    <w:p>
      <w:pPr>
        <w:spacing w:line="360" w:lineRule="auto"/>
        <w:ind w:firstLine="4515" w:firstLineChars="215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515" w:firstLineChars="2150"/>
        <w:rPr>
          <w:rFonts w:hint="eastAsia" w:ascii="宋体" w:hAnsi="宋体"/>
          <w:szCs w:val="21"/>
          <w:highlight w:val="none"/>
        </w:rPr>
      </w:pPr>
    </w:p>
    <w:p>
      <w:pPr>
        <w:spacing w:line="360" w:lineRule="auto"/>
        <w:ind w:firstLine="4515" w:firstLineChars="2150"/>
        <w:rPr>
          <w:rFonts w:hint="eastAsia" w:ascii="宋体" w:hAnsi="宋体"/>
          <w:szCs w:val="21"/>
          <w:highlight w:val="none"/>
        </w:rPr>
      </w:pPr>
    </w:p>
    <w:p>
      <w:pPr>
        <w:spacing w:line="360" w:lineRule="auto"/>
        <w:jc w:val="left"/>
        <w:rPr>
          <w:rFonts w:hint="eastAsia" w:ascii="黑体" w:eastAsia="黑体"/>
          <w:bCs/>
          <w:szCs w:val="21"/>
          <w:highlight w:val="none"/>
        </w:rPr>
      </w:pPr>
      <w:r>
        <w:rPr>
          <w:rFonts w:ascii="宋体" w:hAnsi="宋体"/>
          <w:szCs w:val="21"/>
          <w:highlight w:val="none"/>
        </w:rPr>
        <w:br w:type="page"/>
      </w:r>
      <w:r>
        <w:rPr>
          <w:rFonts w:hint="eastAsia" w:ascii="黑体" w:eastAsia="黑体"/>
          <w:bCs/>
          <w:szCs w:val="21"/>
          <w:highlight w:val="none"/>
        </w:rPr>
        <w:t>2.3.授权委托书</w:t>
      </w:r>
    </w:p>
    <w:p>
      <w:pPr>
        <w:pStyle w:val="4"/>
        <w:jc w:val="center"/>
        <w:rPr>
          <w:rFonts w:ascii="宋体" w:hAnsi="宋体"/>
          <w:sz w:val="21"/>
          <w:szCs w:val="21"/>
          <w:highlight w:val="none"/>
        </w:rPr>
      </w:pPr>
      <w:r>
        <w:rPr>
          <w:rFonts w:hint="eastAsia" w:ascii="宋体" w:hAnsi="宋体"/>
          <w:sz w:val="21"/>
          <w:szCs w:val="21"/>
          <w:highlight w:val="none"/>
        </w:rPr>
        <w:t>授权委托书</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（投标人名称）的法定代表人，现委托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标段施工投标文件、签订合同和处理有关事宜，其法律后果由我方承担。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代理人无转委托权。</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附：法定代表人和授权委托人身份证明</w:t>
      </w:r>
      <w:r>
        <w:rPr>
          <w:rFonts w:hint="eastAsia" w:ascii="宋体" w:hAnsi="宋体"/>
          <w:szCs w:val="21"/>
          <w:highlight w:val="none"/>
          <w:lang w:eastAsia="zh-CN"/>
        </w:rPr>
        <w:t>（身份证复印件）</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20" w:firstLineChars="200"/>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0" w:firstLineChars="200"/>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身份证号码：</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0" w:firstLineChars="200"/>
        <w:rPr>
          <w:rFonts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5355" w:firstLineChars="2550"/>
        <w:rPr>
          <w:rFonts w:hint="eastAsia" w:ascii="宋体" w:hAnsi="宋体"/>
          <w:szCs w:val="21"/>
          <w:highlight w:val="none"/>
        </w:rPr>
      </w:pPr>
    </w:p>
    <w:p>
      <w:pPr>
        <w:spacing w:line="360" w:lineRule="auto"/>
        <w:ind w:firstLine="5040" w:firstLineChars="240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5040" w:firstLineChars="24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pStyle w:val="4"/>
        <w:rPr>
          <w:rFonts w:hint="eastAsia" w:ascii="宋体" w:hAnsi="宋体"/>
          <w:b w:val="0"/>
          <w:sz w:val="21"/>
          <w:szCs w:val="21"/>
          <w:highlight w:val="none"/>
        </w:rPr>
      </w:pPr>
      <w:r>
        <w:rPr>
          <w:rFonts w:ascii="宋体" w:hAnsi="宋体"/>
          <w:szCs w:val="21"/>
          <w:highlight w:val="none"/>
        </w:rPr>
        <w:br w:type="page"/>
      </w:r>
      <w:r>
        <w:rPr>
          <w:rFonts w:hint="eastAsia" w:ascii="黑体" w:eastAsia="黑体"/>
          <w:b w:val="0"/>
          <w:sz w:val="21"/>
          <w:szCs w:val="21"/>
          <w:highlight w:val="none"/>
        </w:rPr>
        <w:t>2.4.联合体协议书</w:t>
      </w:r>
    </w:p>
    <w:p>
      <w:pPr>
        <w:pStyle w:val="4"/>
        <w:jc w:val="center"/>
        <w:rPr>
          <w:sz w:val="21"/>
          <w:szCs w:val="21"/>
          <w:highlight w:val="none"/>
        </w:rPr>
      </w:pPr>
      <w:r>
        <w:rPr>
          <w:rFonts w:hint="eastAsia"/>
          <w:sz w:val="21"/>
          <w:szCs w:val="21"/>
          <w:highlight w:val="none"/>
        </w:rPr>
        <w:t>联合体协议书</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 xml:space="preserve"> （所有成员单位名称）自愿组成</w:t>
      </w:r>
      <w:r>
        <w:rPr>
          <w:rFonts w:hint="eastAsia" w:ascii="宋体" w:hAnsi="宋体"/>
          <w:szCs w:val="21"/>
          <w:highlight w:val="none"/>
          <w:u w:val="single"/>
        </w:rPr>
        <w:t xml:space="preserve">      </w:t>
      </w:r>
      <w:r>
        <w:rPr>
          <w:rFonts w:hint="eastAsia" w:ascii="宋体" w:hAnsi="宋体"/>
          <w:szCs w:val="21"/>
          <w:highlight w:val="none"/>
        </w:rPr>
        <w:t>（联合体名称）联合体，共同参加</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标段施工投标。现就联合体投标事宜订立如下协议</w:t>
      </w:r>
      <w:r>
        <w:rPr>
          <w:rFonts w:hint="eastAsia" w:ascii="宋体" w:hAnsi="宋体"/>
          <w:szCs w:val="21"/>
          <w:highlight w:val="none"/>
          <w:lang w:eastAsia="zh-CN"/>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（某成员单位名称）为</w:t>
      </w:r>
      <w:r>
        <w:rPr>
          <w:rFonts w:hint="eastAsia" w:ascii="宋体" w:hAnsi="宋体"/>
          <w:szCs w:val="21"/>
          <w:highlight w:val="none"/>
          <w:u w:val="single"/>
        </w:rPr>
        <w:t xml:space="preserve">         </w:t>
      </w:r>
      <w:r>
        <w:rPr>
          <w:rFonts w:hint="eastAsia" w:ascii="宋体" w:hAnsi="宋体"/>
          <w:szCs w:val="21"/>
          <w:highlight w:val="none"/>
        </w:rPr>
        <w:t>（联合体名称）牵头人。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3.联合体将严格按照招标文件的各项要求，递交投标文件，履行合同，并对外承担连带责任。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4.联合体各成员单位内部的职责分工如下：</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5.本协议书自签署之日起生效，合同履行完毕后自动失效。</w:t>
      </w:r>
    </w:p>
    <w:p>
      <w:pPr>
        <w:spacing w:line="360" w:lineRule="auto"/>
        <w:ind w:firstLine="420" w:firstLineChars="200"/>
        <w:rPr>
          <w:rFonts w:ascii="宋体" w:hAnsi="宋体"/>
          <w:szCs w:val="21"/>
          <w:highlight w:val="none"/>
        </w:rPr>
      </w:pPr>
      <w:r>
        <w:rPr>
          <w:rFonts w:hint="eastAsia" w:ascii="宋体" w:hAnsi="宋体"/>
          <w:szCs w:val="21"/>
          <w:highlight w:val="none"/>
        </w:rPr>
        <w:t>6.本协议书一式</w:t>
      </w:r>
      <w:r>
        <w:rPr>
          <w:rFonts w:hint="eastAsia" w:ascii="宋体" w:hAnsi="宋体"/>
          <w:szCs w:val="21"/>
          <w:highlight w:val="none"/>
          <w:u w:val="single"/>
        </w:rPr>
        <w:t xml:space="preserve">    </w:t>
      </w:r>
      <w:r>
        <w:rPr>
          <w:rFonts w:hint="eastAsia" w:ascii="宋体" w:hAnsi="宋体"/>
          <w:szCs w:val="21"/>
          <w:highlight w:val="none"/>
        </w:rPr>
        <w:t>份，联合体成员和招标人各执一份。</w:t>
      </w:r>
    </w:p>
    <w:p>
      <w:pPr>
        <w:spacing w:line="360" w:lineRule="auto"/>
        <w:ind w:firstLine="420" w:firstLineChars="200"/>
        <w:rPr>
          <w:rFonts w:ascii="宋体" w:hAnsi="宋体"/>
          <w:szCs w:val="21"/>
          <w:highlight w:val="none"/>
        </w:rPr>
      </w:pPr>
      <w:r>
        <w:rPr>
          <w:rFonts w:hint="eastAsia" w:ascii="宋体" w:hAnsi="宋体"/>
          <w:szCs w:val="21"/>
          <w:highlight w:val="none"/>
        </w:rPr>
        <w:t>注：本协议书由委托代理人签字的，应附法定代表人签字的授权委托书。</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 xml:space="preserve">    牵头人名称：</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0" w:firstLineChars="200"/>
        <w:rPr>
          <w:rFonts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 xml:space="preserve">    成员一名称：</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0" w:firstLineChars="200"/>
        <w:rPr>
          <w:rFonts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 xml:space="preserve">    成员二名称：</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0" w:firstLineChars="200"/>
        <w:rPr>
          <w:rFonts w:hint="eastAsia" w:ascii="宋体" w:hAnsi="宋体"/>
          <w:szCs w:val="21"/>
          <w:highlight w:val="none"/>
          <w:u w:val="single"/>
        </w:rPr>
      </w:pPr>
    </w:p>
    <w:p>
      <w:pPr>
        <w:spacing w:line="360" w:lineRule="auto"/>
        <w:ind w:firstLine="4410" w:firstLineChars="210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410" w:firstLineChars="2100"/>
        <w:rPr>
          <w:rFonts w:hint="eastAsia" w:ascii="宋体" w:hAnsi="宋体"/>
          <w:szCs w:val="21"/>
          <w:highlight w:val="none"/>
        </w:rPr>
      </w:pPr>
    </w:p>
    <w:p>
      <w:pPr>
        <w:spacing w:line="360" w:lineRule="auto"/>
        <w:rPr>
          <w:rFonts w:hint="eastAsia" w:ascii="宋体" w:hAnsi="宋体"/>
          <w:szCs w:val="21"/>
          <w:highlight w:val="none"/>
        </w:rPr>
      </w:pPr>
    </w:p>
    <w:p>
      <w:pPr>
        <w:spacing w:line="600" w:lineRule="auto"/>
        <w:ind w:left="360"/>
        <w:rPr>
          <w:rFonts w:hint="eastAsia" w:ascii="黑体" w:hAnsi="宋体" w:eastAsia="黑体"/>
          <w:b/>
          <w:szCs w:val="21"/>
          <w:highlight w:val="none"/>
        </w:rPr>
      </w:pPr>
      <w:r>
        <w:rPr>
          <w:rFonts w:hint="eastAsia" w:ascii="黑体" w:hAnsi="宋体" w:eastAsia="黑体"/>
          <w:b/>
          <w:szCs w:val="21"/>
          <w:highlight w:val="none"/>
        </w:rPr>
        <w:t>2.5.投标保证金</w:t>
      </w:r>
    </w:p>
    <w:p>
      <w:pPr>
        <w:pStyle w:val="4"/>
        <w:jc w:val="center"/>
        <w:rPr>
          <w:rFonts w:hint="eastAsia"/>
          <w:color w:val="auto"/>
          <w:sz w:val="21"/>
          <w:szCs w:val="21"/>
          <w:highlight w:val="none"/>
        </w:rPr>
      </w:pPr>
      <w:r>
        <w:rPr>
          <w:rFonts w:hint="eastAsia"/>
          <w:color w:val="auto"/>
          <w:sz w:val="21"/>
          <w:szCs w:val="21"/>
          <w:highlight w:val="none"/>
        </w:rPr>
        <w:t>投标保证金（采用投标担保的参考格式）</w:t>
      </w:r>
    </w:p>
    <w:p>
      <w:pPr>
        <w:rPr>
          <w:rFonts w:hint="eastAsia"/>
          <w:highlight w:val="none"/>
        </w:rPr>
      </w:pP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投标保函示范文本</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（独立保函）</w:t>
      </w:r>
    </w:p>
    <w:p>
      <w:pPr>
        <w:wordWrap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编号：           </w:t>
      </w:r>
    </w:p>
    <w:p>
      <w:pPr>
        <w:spacing w:line="360" w:lineRule="auto"/>
        <w:rPr>
          <w:rFonts w:hint="eastAsia" w:ascii="宋体" w:hAnsi="宋体" w:eastAsia="宋体" w:cs="宋体"/>
          <w:color w:val="auto"/>
          <w:sz w:val="21"/>
          <w:szCs w:val="21"/>
          <w:highlight w:val="none"/>
        </w:rPr>
      </w:pPr>
      <w:bookmarkStart w:id="24" w:name="_Hlk40303117"/>
      <w:r>
        <w:rPr>
          <w:rFonts w:hint="eastAsia" w:ascii="宋体" w:hAnsi="宋体" w:eastAsia="宋体" w:cs="宋体"/>
          <w:color w:val="auto"/>
          <w:sz w:val="21"/>
          <w:szCs w:val="21"/>
          <w:highlight w:val="none"/>
        </w:rPr>
        <w:t>申请人：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受益人：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开立人：</w:t>
      </w:r>
    </w:p>
    <w:bookmarkEnd w:id="24"/>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致：（受益人名称）</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我方（即“开立人”）已获得通知，本保函申请人（即“投标人”）已响应贵方于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二、我方在投标人发生以下情形时承担保证担保责任： </w:t>
      </w:r>
    </w:p>
    <w:p>
      <w:pPr>
        <w:pStyle w:val="18"/>
        <w:numPr>
          <w:ilvl w:val="0"/>
          <w:numId w:val="0"/>
        </w:numPr>
        <w:spacing w:line="360" w:lineRule="auto"/>
        <w:ind w:left="480" w:left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（1）投标</w:t>
      </w:r>
      <w:r>
        <w:rPr>
          <w:rFonts w:hint="eastAsia" w:ascii="宋体" w:hAnsi="宋体" w:eastAsia="宋体" w:cs="宋体"/>
          <w:color w:val="auto"/>
          <w:sz w:val="21"/>
          <w:szCs w:val="21"/>
          <w:highlight w:val="none"/>
        </w:rPr>
        <w:t xml:space="preserve">人在开标后和投标有效期满之前撤销投标的； </w:t>
      </w:r>
    </w:p>
    <w:p>
      <w:pPr>
        <w:pStyle w:val="18"/>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投标人在收到中标通知后，不能或拒绝在中标通知书规定的时间内与贵方签订合同； </w:t>
      </w:r>
    </w:p>
    <w:p>
      <w:pPr>
        <w:pStyle w:val="18"/>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投标人在与贵方签订合同后，未在规定的时间内提交符合招标文件要求的履约担保；</w:t>
      </w:r>
    </w:p>
    <w:p>
      <w:pPr>
        <w:pStyle w:val="18"/>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投标人违反招标文件规定的其他情形。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日。投标有效期延长的，本保函有效期相应顺延</w:t>
      </w:r>
      <w:bookmarkStart w:id="25" w:name="_Hlk58489417"/>
      <w:r>
        <w:rPr>
          <w:rFonts w:hint="eastAsia" w:ascii="宋体" w:hAnsi="宋体" w:eastAsia="宋体" w:cs="宋体"/>
          <w:color w:val="auto"/>
          <w:sz w:val="21"/>
          <w:szCs w:val="21"/>
          <w:highlight w:val="none"/>
        </w:rPr>
        <w:t>，最迟不超过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25"/>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bookmarkStart w:id="26" w:name="_Hlk40302764"/>
      <w:r>
        <w:rPr>
          <w:rFonts w:hint="eastAsia" w:ascii="宋体" w:hAnsi="宋体" w:eastAsia="宋体" w:cs="宋体"/>
          <w:color w:val="auto"/>
          <w:sz w:val="21"/>
          <w:szCs w:val="21"/>
          <w:highlight w:val="none"/>
        </w:rPr>
        <w:t>四、我方承诺，在收到受益人发来的书面付款通知后的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（1）付款通知到达的日期在本保函的有效期内；</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（2）载明要求支付的金额；</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7" w:name="_Hlk40354215"/>
      <w:r>
        <w:rPr>
          <w:rFonts w:hint="eastAsia" w:ascii="宋体" w:hAnsi="宋体" w:eastAsia="宋体" w:cs="宋体"/>
          <w:color w:val="auto"/>
          <w:sz w:val="21"/>
          <w:szCs w:val="21"/>
          <w:highlight w:val="none"/>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28" w:name="_Hlk40354839"/>
      <w:r>
        <w:rPr>
          <w:rFonts w:hint="eastAsia" w:ascii="宋体" w:hAnsi="宋体" w:eastAsia="宋体" w:cs="宋体"/>
          <w:color w:val="auto"/>
          <w:sz w:val="21"/>
          <w:szCs w:val="21"/>
          <w:highlight w:val="none"/>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（5）书面付款通知应在本保函有效期内到达的地址是：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26"/>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9" w:name="_Hlk40303486"/>
      <w:r>
        <w:rPr>
          <w:rFonts w:hint="eastAsia" w:ascii="宋体" w:hAnsi="宋体" w:eastAsia="宋体" w:cs="宋体"/>
          <w:color w:val="auto"/>
          <w:sz w:val="21"/>
          <w:szCs w:val="21"/>
          <w:highlight w:val="none"/>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五、本保函项下的权利不得转让，不得设定担保。</w:t>
      </w:r>
      <w:r>
        <w:rPr>
          <w:rFonts w:hint="eastAsia" w:ascii="宋体" w:hAnsi="宋体" w:eastAsia="宋体" w:cs="宋体"/>
          <w:color w:val="auto"/>
          <w:sz w:val="21"/>
          <w:szCs w:val="21"/>
          <w:highlight w:val="none"/>
          <w:lang w:eastAsia="zh-CN"/>
        </w:rPr>
        <w:t>贵方</w:t>
      </w:r>
      <w:r>
        <w:rPr>
          <w:rFonts w:hint="eastAsia" w:ascii="宋体" w:hAnsi="宋体" w:eastAsia="宋体" w:cs="宋体"/>
          <w:color w:val="auto"/>
          <w:sz w:val="21"/>
          <w:szCs w:val="21"/>
          <w:highlight w:val="none"/>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highlight w:val="none"/>
        </w:rPr>
      </w:pPr>
      <w:bookmarkStart w:id="30" w:name="_Hlk40303383"/>
      <w:bookmarkStart w:id="31" w:name="_Hlk40354981"/>
      <w:r>
        <w:rPr>
          <w:rFonts w:hint="eastAsia" w:ascii="宋体" w:hAnsi="宋体" w:eastAsia="宋体" w:cs="宋体"/>
          <w:color w:val="auto"/>
          <w:sz w:val="21"/>
          <w:szCs w:val="21"/>
          <w:highlight w:val="none"/>
        </w:rPr>
        <w:t>八、本保函适用的法律为中华人民共和国法律，争议裁判管辖地为中华人民共和国</w:t>
      </w:r>
      <w:bookmarkEnd w:id="3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bookmarkEnd w:id="31"/>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 立 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（公章）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w:t>
      </w:r>
      <w:r>
        <w:rPr>
          <w:rFonts w:hint="eastAsia" w:ascii="宋体" w:hAnsi="宋体" w:eastAsia="宋体" w:cs="宋体"/>
          <w:color w:val="auto"/>
          <w:sz w:val="21"/>
          <w:szCs w:val="21"/>
          <w:highlight w:val="none"/>
          <w:lang w:eastAsia="zh-CN"/>
        </w:rPr>
        <w:t>代表</w:t>
      </w:r>
      <w:r>
        <w:rPr>
          <w:rFonts w:hint="eastAsia" w:ascii="宋体" w:hAnsi="宋体" w:eastAsia="宋体" w:cs="宋体"/>
          <w:color w:val="auto"/>
          <w:sz w:val="21"/>
          <w:szCs w:val="21"/>
          <w:highlight w:val="none"/>
        </w:rPr>
        <w:t xml:space="preserve">） ：               （签字）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spacing w:line="360" w:lineRule="auto"/>
        <w:rPr>
          <w:rFonts w:hint="eastAsia"/>
          <w:color w:val="auto"/>
          <w:szCs w:val="21"/>
          <w:highlight w:val="none"/>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highlight w:val="none"/>
        </w:rPr>
      </w:pPr>
      <w:r>
        <w:rPr>
          <w:rFonts w:ascii="宋体" w:hAnsi="宋体"/>
          <w:szCs w:val="21"/>
          <w:highlight w:val="none"/>
        </w:rPr>
        <w:t xml:space="preserve"> </w:t>
      </w:r>
    </w:p>
    <w:p>
      <w:pPr>
        <w:rPr>
          <w:rFonts w:ascii="宋体" w:hAnsi="宋体"/>
          <w:highlight w:val="none"/>
        </w:rPr>
      </w:pPr>
      <w:r>
        <w:rPr>
          <w:rFonts w:ascii="宋体" w:hAnsi="宋体"/>
          <w:highlight w:val="none"/>
        </w:rPr>
        <w:t xml:space="preserve"> </w:t>
      </w:r>
    </w:p>
    <w:p>
      <w:pPr>
        <w:spacing w:line="500" w:lineRule="exact"/>
        <w:ind w:firstLine="420"/>
        <w:rPr>
          <w:rFonts w:hint="eastAsia"/>
          <w:sz w:val="28"/>
          <w:highlight w:val="none"/>
        </w:rPr>
      </w:pPr>
      <w:r>
        <w:rPr>
          <w:rFonts w:hint="eastAsia" w:ascii="宋体" w:hAnsi="宋体"/>
          <w:sz w:val="28"/>
          <w:highlight w:val="none"/>
        </w:rPr>
        <w:t>招标人：</w:t>
      </w:r>
      <w:r>
        <w:rPr>
          <w:rFonts w:ascii="宋体" w:hAnsi="宋体"/>
          <w:sz w:val="28"/>
          <w:highlight w:val="none"/>
          <w:u w:val="single"/>
        </w:rPr>
        <w:t xml:space="preserve"> </w:t>
      </w:r>
      <w:r>
        <w:rPr>
          <w:rFonts w:hint="eastAsia" w:ascii="宋体" w:hAnsi="宋体"/>
          <w:sz w:val="28"/>
          <w:highlight w:val="none"/>
          <w:u w:val="single"/>
        </w:rPr>
        <w:t xml:space="preserve">  </w:t>
      </w:r>
      <w:r>
        <w:rPr>
          <w:rFonts w:ascii="宋体" w:hAnsi="宋体"/>
          <w:sz w:val="28"/>
          <w:highlight w:val="none"/>
          <w:u w:val="single"/>
        </w:rPr>
        <w:t xml:space="preserve">                                              </w:t>
      </w:r>
      <w:r>
        <w:rPr>
          <w:rFonts w:hint="eastAsia" w:ascii="宋体" w:hAnsi="宋体"/>
          <w:sz w:val="28"/>
          <w:highlight w:val="none"/>
          <w:u w:val="single"/>
        </w:rPr>
        <w:t xml:space="preserve"> </w:t>
      </w:r>
      <w:r>
        <w:rPr>
          <w:rFonts w:ascii="宋体" w:hAnsi="宋体"/>
          <w:sz w:val="28"/>
          <w:highlight w:val="none"/>
          <w:u w:val="single"/>
        </w:rPr>
        <w:t xml:space="preserve">  </w:t>
      </w:r>
    </w:p>
    <w:p>
      <w:pPr>
        <w:spacing w:line="500" w:lineRule="exact"/>
        <w:ind w:firstLine="420"/>
        <w:rPr>
          <w:rFonts w:hint="eastAsia" w:ascii="宋体" w:hAnsi="宋体"/>
          <w:sz w:val="28"/>
          <w:highlight w:val="none"/>
        </w:rPr>
      </w:pPr>
    </w:p>
    <w:p>
      <w:pPr>
        <w:spacing w:line="500" w:lineRule="exact"/>
        <w:ind w:firstLine="420"/>
        <w:rPr>
          <w:rFonts w:ascii="宋体"/>
          <w:sz w:val="28"/>
          <w:highlight w:val="none"/>
        </w:rPr>
      </w:pPr>
      <w:r>
        <w:rPr>
          <w:rFonts w:hint="eastAsia" w:ascii="宋体" w:hAnsi="宋体"/>
          <w:sz w:val="28"/>
          <w:highlight w:val="none"/>
        </w:rPr>
        <w:t>工程名称：</w:t>
      </w:r>
      <w:r>
        <w:rPr>
          <w:rFonts w:ascii="宋体" w:hAnsi="宋体"/>
          <w:sz w:val="28"/>
          <w:highlight w:val="none"/>
          <w:u w:val="single"/>
        </w:rPr>
        <w:t xml:space="preserve">           </w:t>
      </w:r>
      <w:r>
        <w:rPr>
          <w:rFonts w:hint="eastAsia" w:ascii="宋体" w:hAnsi="宋体"/>
          <w:sz w:val="28"/>
          <w:highlight w:val="none"/>
          <w:u w:val="single"/>
        </w:rPr>
        <w:t xml:space="preserve">        </w:t>
      </w:r>
      <w:r>
        <w:rPr>
          <w:rFonts w:ascii="宋体" w:hAnsi="宋体"/>
          <w:sz w:val="28"/>
          <w:highlight w:val="none"/>
          <w:u w:val="single"/>
        </w:rPr>
        <w:t xml:space="preserve">                               </w:t>
      </w:r>
    </w:p>
    <w:p>
      <w:pPr>
        <w:spacing w:line="500" w:lineRule="exact"/>
        <w:ind w:firstLine="420"/>
        <w:rPr>
          <w:rFonts w:hint="eastAsia"/>
          <w:sz w:val="28"/>
          <w:highlight w:val="none"/>
        </w:rPr>
      </w:pPr>
      <w:r>
        <w:rPr>
          <w:sz w:val="28"/>
          <w:highlight w:val="none"/>
        </w:rPr>
        <w:t xml:space="preserve"> </w:t>
      </w:r>
    </w:p>
    <w:p>
      <w:pPr>
        <w:spacing w:line="500" w:lineRule="exact"/>
        <w:ind w:firstLine="420"/>
        <w:rPr>
          <w:rFonts w:ascii="宋体"/>
          <w:sz w:val="28"/>
          <w:highlight w:val="none"/>
        </w:rPr>
      </w:pPr>
      <w:r>
        <w:rPr>
          <w:rFonts w:hint="eastAsia" w:ascii="宋体" w:hAnsi="宋体"/>
          <w:sz w:val="28"/>
          <w:highlight w:val="none"/>
        </w:rPr>
        <w:t>投标总价（小写）：</w:t>
      </w:r>
      <w:r>
        <w:rPr>
          <w:rFonts w:ascii="宋体" w:hAnsi="宋体"/>
          <w:sz w:val="28"/>
          <w:highlight w:val="none"/>
          <w:u w:val="single"/>
        </w:rPr>
        <w:t xml:space="preserve">                                           </w:t>
      </w:r>
    </w:p>
    <w:p>
      <w:pPr>
        <w:spacing w:line="500" w:lineRule="exact"/>
        <w:ind w:firstLine="480"/>
        <w:rPr>
          <w:rFonts w:hint="eastAsia" w:ascii="宋体" w:hAnsi="宋体"/>
          <w:sz w:val="28"/>
          <w:highlight w:val="none"/>
        </w:rPr>
      </w:pPr>
      <w:r>
        <w:rPr>
          <w:rFonts w:ascii="宋体" w:hAnsi="宋体"/>
          <w:sz w:val="28"/>
          <w:highlight w:val="none"/>
        </w:rPr>
        <w:t xml:space="preserve"> </w:t>
      </w:r>
    </w:p>
    <w:p>
      <w:pPr>
        <w:spacing w:line="500" w:lineRule="exact"/>
        <w:rPr>
          <w:rFonts w:ascii="宋体"/>
          <w:sz w:val="28"/>
          <w:highlight w:val="none"/>
        </w:rPr>
      </w:pPr>
      <w:r>
        <w:rPr>
          <w:rFonts w:ascii="宋体" w:hAnsi="宋体"/>
          <w:sz w:val="28"/>
          <w:highlight w:val="none"/>
        </w:rPr>
        <w:t xml:space="preserve">           </w:t>
      </w:r>
      <w:r>
        <w:rPr>
          <w:rFonts w:hint="eastAsia" w:ascii="宋体" w:hAnsi="宋体"/>
          <w:sz w:val="28"/>
          <w:highlight w:val="none"/>
        </w:rPr>
        <w:t>（大写）：</w:t>
      </w:r>
      <w:r>
        <w:rPr>
          <w:rFonts w:ascii="宋体" w:hAnsi="宋体"/>
          <w:sz w:val="28"/>
          <w:highlight w:val="none"/>
          <w:u w:val="single"/>
        </w:rPr>
        <w:t xml:space="preserve">                                           </w:t>
      </w:r>
    </w:p>
    <w:p>
      <w:pPr>
        <w:pStyle w:val="7"/>
        <w:rPr>
          <w:rFonts w:hint="eastAsia" w:ascii="宋体" w:hAnsi="宋体"/>
          <w:sz w:val="21"/>
          <w:szCs w:val="21"/>
          <w:highlight w:val="none"/>
        </w:rPr>
      </w:pPr>
      <w:r>
        <w:rPr>
          <w:rFonts w:ascii="宋体" w:hAnsi="宋体"/>
          <w:highlight w:val="none"/>
        </w:rPr>
        <w:t xml:space="preserve"> </w:t>
      </w:r>
      <w:r>
        <w:rPr>
          <w:rFonts w:ascii="宋体" w:hAnsi="宋体"/>
          <w:sz w:val="21"/>
          <w:szCs w:val="21"/>
          <w:highlight w:val="none"/>
        </w:rPr>
        <w:t xml:space="preserve"> </w:t>
      </w:r>
    </w:p>
    <w:p>
      <w:pPr>
        <w:rPr>
          <w:rFonts w:hint="eastAsia"/>
          <w:highlight w:val="none"/>
        </w:rPr>
      </w:pPr>
    </w:p>
    <w:p>
      <w:pPr>
        <w:rPr>
          <w:rFonts w:hint="eastAsia"/>
          <w:highlight w:val="none"/>
        </w:rPr>
      </w:pPr>
    </w:p>
    <w:p>
      <w:pPr>
        <w:rPr>
          <w:rFonts w:hint="eastAsia"/>
          <w:highlight w:val="none"/>
        </w:rPr>
      </w:pPr>
    </w:p>
    <w:p>
      <w:pPr>
        <w:ind w:firstLine="360" w:firstLineChars="150"/>
        <w:rPr>
          <w:rFonts w:hint="eastAsia" w:ascii="宋体" w:hAnsi="宋体"/>
          <w:sz w:val="28"/>
          <w:highlight w:val="none"/>
        </w:rPr>
      </w:pPr>
      <w:r>
        <w:rPr>
          <w:rFonts w:ascii="宋体" w:hAnsi="宋体"/>
          <w:sz w:val="24"/>
          <w:szCs w:val="21"/>
          <w:highlight w:val="none"/>
        </w:rPr>
        <w:t xml:space="preserve"> </w:t>
      </w:r>
      <w:r>
        <w:rPr>
          <w:rFonts w:hint="eastAsia" w:ascii="宋体" w:hAnsi="宋体"/>
          <w:sz w:val="28"/>
          <w:highlight w:val="none"/>
        </w:rPr>
        <w:t>投</w:t>
      </w:r>
      <w:r>
        <w:rPr>
          <w:rFonts w:ascii="宋体" w:hAnsi="宋体"/>
          <w:sz w:val="28"/>
          <w:highlight w:val="none"/>
        </w:rPr>
        <w:t xml:space="preserve">  </w:t>
      </w:r>
      <w:r>
        <w:rPr>
          <w:rFonts w:hint="eastAsia" w:ascii="宋体" w:hAnsi="宋体"/>
          <w:sz w:val="28"/>
          <w:highlight w:val="none"/>
        </w:rPr>
        <w:t>标</w:t>
      </w:r>
      <w:r>
        <w:rPr>
          <w:rFonts w:ascii="宋体" w:hAnsi="宋体"/>
          <w:sz w:val="28"/>
          <w:highlight w:val="none"/>
        </w:rPr>
        <w:t xml:space="preserve">  </w:t>
      </w:r>
      <w:r>
        <w:rPr>
          <w:rFonts w:hint="eastAsia" w:ascii="宋体" w:hAnsi="宋体"/>
          <w:sz w:val="28"/>
          <w:highlight w:val="none"/>
        </w:rPr>
        <w:t>人：</w:t>
      </w:r>
      <w:r>
        <w:rPr>
          <w:rFonts w:ascii="宋体" w:hAnsi="宋体"/>
          <w:sz w:val="28"/>
          <w:highlight w:val="none"/>
          <w:u w:val="single"/>
        </w:rPr>
        <w:t xml:space="preserve">                                  </w:t>
      </w:r>
      <w:r>
        <w:rPr>
          <w:rFonts w:hint="eastAsia" w:ascii="宋体" w:hAnsi="宋体"/>
          <w:sz w:val="28"/>
          <w:highlight w:val="none"/>
        </w:rPr>
        <w:t>（单位盖章）</w:t>
      </w:r>
    </w:p>
    <w:p>
      <w:pPr>
        <w:ind w:firstLine="420" w:firstLineChars="150"/>
        <w:rPr>
          <w:rFonts w:hint="eastAsia" w:ascii="宋体" w:hAnsi="宋体"/>
          <w:sz w:val="28"/>
          <w:highlight w:val="none"/>
        </w:rPr>
      </w:pPr>
    </w:p>
    <w:p>
      <w:pPr>
        <w:rPr>
          <w:rFonts w:ascii="宋体" w:hAnsi="宋体"/>
          <w:sz w:val="28"/>
          <w:highlight w:val="none"/>
        </w:rPr>
      </w:pPr>
      <w:r>
        <w:rPr>
          <w:rFonts w:hint="eastAsia" w:ascii="宋体" w:hAnsi="宋体"/>
          <w:sz w:val="28"/>
          <w:highlight w:val="none"/>
        </w:rPr>
        <w:t xml:space="preserve">  </w:t>
      </w:r>
      <w:r>
        <w:rPr>
          <w:rFonts w:ascii="宋体" w:hAnsi="宋体"/>
          <w:sz w:val="28"/>
          <w:highlight w:val="none"/>
        </w:rPr>
        <w:t xml:space="preserve"> </w:t>
      </w:r>
      <w:r>
        <w:rPr>
          <w:rFonts w:hint="eastAsia" w:ascii="宋体" w:hAnsi="宋体"/>
          <w:sz w:val="28"/>
          <w:highlight w:val="none"/>
        </w:rPr>
        <w:t>法定代表人或其授权人：</w:t>
      </w:r>
      <w:r>
        <w:rPr>
          <w:rFonts w:ascii="宋体" w:hAnsi="宋体"/>
          <w:sz w:val="28"/>
          <w:highlight w:val="none"/>
          <w:u w:val="single"/>
        </w:rPr>
        <w:t xml:space="preserve">                       </w:t>
      </w:r>
      <w:r>
        <w:rPr>
          <w:rFonts w:hint="eastAsia" w:ascii="宋体" w:hAnsi="宋体"/>
          <w:sz w:val="28"/>
          <w:highlight w:val="none"/>
        </w:rPr>
        <w:t>（签字或盖章）</w:t>
      </w:r>
      <w:r>
        <w:rPr>
          <w:rFonts w:ascii="宋体" w:hAnsi="宋体"/>
          <w:sz w:val="28"/>
          <w:highlight w:val="none"/>
        </w:rPr>
        <w:t xml:space="preserve"> </w:t>
      </w:r>
    </w:p>
    <w:p>
      <w:pPr>
        <w:rPr>
          <w:rFonts w:hint="eastAsia" w:ascii="宋体" w:hAnsi="宋体"/>
          <w:sz w:val="28"/>
          <w:highlight w:val="none"/>
        </w:rPr>
      </w:pPr>
      <w:r>
        <w:rPr>
          <w:rFonts w:ascii="宋体" w:hAnsi="宋体"/>
          <w:sz w:val="28"/>
          <w:highlight w:val="none"/>
        </w:rPr>
        <w:t xml:space="preserve"> </w:t>
      </w:r>
      <w:r>
        <w:rPr>
          <w:rFonts w:hint="eastAsia" w:ascii="宋体" w:hAnsi="宋体"/>
          <w:sz w:val="28"/>
          <w:highlight w:val="none"/>
        </w:rPr>
        <w:t xml:space="preserve">  </w:t>
      </w:r>
    </w:p>
    <w:p>
      <w:pPr>
        <w:rPr>
          <w:rFonts w:hint="eastAsia" w:ascii="宋体" w:hAnsi="宋体"/>
          <w:sz w:val="28"/>
          <w:highlight w:val="none"/>
        </w:rPr>
      </w:pPr>
    </w:p>
    <w:p>
      <w:pPr>
        <w:ind w:firstLine="420" w:firstLineChars="150"/>
        <w:rPr>
          <w:rFonts w:hint="eastAsia" w:ascii="宋体" w:hAnsi="宋体"/>
          <w:sz w:val="28"/>
          <w:highlight w:val="none"/>
        </w:rPr>
      </w:pPr>
      <w:r>
        <w:rPr>
          <w:rFonts w:hint="eastAsia" w:ascii="宋体" w:hAnsi="宋体"/>
          <w:sz w:val="28"/>
          <w:highlight w:val="none"/>
        </w:rPr>
        <w:t>编制人：</w:t>
      </w:r>
      <w:r>
        <w:rPr>
          <w:rFonts w:ascii="宋体" w:hAnsi="宋体"/>
          <w:sz w:val="28"/>
          <w:highlight w:val="none"/>
          <w:u w:val="single"/>
        </w:rPr>
        <w:t xml:space="preserve">                       </w:t>
      </w:r>
      <w:r>
        <w:rPr>
          <w:rFonts w:hint="eastAsia" w:ascii="宋体" w:hAnsi="宋体"/>
          <w:sz w:val="28"/>
          <w:highlight w:val="none"/>
        </w:rPr>
        <w:t>（签字盖造价专业人员专用章）</w:t>
      </w:r>
    </w:p>
    <w:p>
      <w:pPr>
        <w:ind w:firstLine="420" w:firstLineChars="150"/>
        <w:rPr>
          <w:rFonts w:hint="eastAsia" w:ascii="宋体" w:hAnsi="宋体"/>
          <w:sz w:val="28"/>
          <w:highlight w:val="none"/>
        </w:rPr>
      </w:pPr>
    </w:p>
    <w:p>
      <w:pPr>
        <w:adjustRightInd w:val="0"/>
        <w:snapToGrid w:val="0"/>
        <w:spacing w:before="62" w:beforeLines="20" w:after="62" w:afterLines="20"/>
        <w:ind w:firstLine="358" w:firstLineChars="128"/>
        <w:jc w:val="center"/>
        <w:rPr>
          <w:rFonts w:hint="eastAsia" w:ascii="宋体" w:hAnsi="宋体"/>
          <w:sz w:val="28"/>
          <w:highlight w:val="none"/>
        </w:rPr>
      </w:pPr>
    </w:p>
    <w:p>
      <w:pPr>
        <w:adjustRightInd w:val="0"/>
        <w:snapToGrid w:val="0"/>
        <w:spacing w:before="62" w:beforeLines="20" w:after="62" w:afterLines="20"/>
        <w:jc w:val="center"/>
        <w:rPr>
          <w:rFonts w:hint="eastAsia"/>
          <w:b/>
          <w:bCs/>
          <w:sz w:val="36"/>
          <w:highlight w:val="none"/>
        </w:rPr>
      </w:pPr>
      <w:r>
        <w:rPr>
          <w:rFonts w:hint="eastAsia" w:ascii="宋体" w:hAnsi="宋体"/>
          <w:sz w:val="28"/>
          <w:highlight w:val="none"/>
        </w:rPr>
        <w:t>时间：</w:t>
      </w:r>
      <w:r>
        <w:rPr>
          <w:rFonts w:hint="eastAsia" w:ascii="宋体" w:hAnsi="宋体"/>
          <w:sz w:val="28"/>
          <w:highlight w:val="none"/>
          <w:u w:val="single"/>
        </w:rPr>
        <w:t xml:space="preserve">        </w:t>
      </w:r>
      <w:r>
        <w:rPr>
          <w:rFonts w:hint="eastAsia" w:ascii="宋体" w:hAnsi="宋体"/>
          <w:sz w:val="28"/>
          <w:highlight w:val="none"/>
        </w:rPr>
        <w:t>年</w:t>
      </w:r>
      <w:r>
        <w:rPr>
          <w:rFonts w:hint="eastAsia" w:ascii="宋体" w:hAnsi="宋体"/>
          <w:sz w:val="28"/>
          <w:highlight w:val="none"/>
          <w:u w:val="single"/>
        </w:rPr>
        <w:t xml:space="preserve">      </w:t>
      </w:r>
      <w:r>
        <w:rPr>
          <w:rFonts w:hint="eastAsia" w:ascii="宋体" w:hAnsi="宋体"/>
          <w:sz w:val="28"/>
          <w:highlight w:val="none"/>
        </w:rPr>
        <w:t>月</w:t>
      </w:r>
      <w:r>
        <w:rPr>
          <w:rFonts w:hint="eastAsia" w:ascii="宋体" w:hAnsi="宋体"/>
          <w:sz w:val="28"/>
          <w:highlight w:val="none"/>
          <w:u w:val="single"/>
        </w:rPr>
        <w:t xml:space="preserve">      </w:t>
      </w:r>
      <w:r>
        <w:rPr>
          <w:rFonts w:hint="eastAsia" w:ascii="宋体" w:hAnsi="宋体"/>
          <w:sz w:val="28"/>
          <w:highlight w:val="none"/>
        </w:rPr>
        <w:t>日</w:t>
      </w:r>
    </w:p>
    <w:p>
      <w:pPr>
        <w:rPr>
          <w:rFonts w:hint="eastAsia"/>
          <w:highlight w:val="none"/>
        </w:rPr>
      </w:pPr>
    </w:p>
    <w:p>
      <w:pPr>
        <w:pStyle w:val="5"/>
        <w:rPr>
          <w:rFonts w:hint="eastAsia" w:ascii="黑体" w:eastAsia="黑体"/>
          <w:b w:val="0"/>
          <w:szCs w:val="21"/>
          <w:highlight w:val="none"/>
        </w:rPr>
      </w:pPr>
      <w:r>
        <w:rPr>
          <w:highlight w:val="none"/>
        </w:rPr>
        <w:br w:type="page"/>
      </w:r>
      <w:r>
        <w:rPr>
          <w:rFonts w:hint="eastAsia" w:ascii="黑体" w:eastAsia="黑体"/>
          <w:b w:val="0"/>
          <w:szCs w:val="21"/>
          <w:highlight w:val="none"/>
        </w:rPr>
        <w:t>2.7 项目管理机构</w:t>
      </w:r>
    </w:p>
    <w:p>
      <w:pPr>
        <w:pStyle w:val="5"/>
        <w:jc w:val="center"/>
        <w:rPr>
          <w:rFonts w:ascii="黑体" w:eastAsia="黑体"/>
          <w:b w:val="0"/>
          <w:szCs w:val="21"/>
          <w:highlight w:val="none"/>
        </w:rPr>
      </w:pPr>
      <w:r>
        <w:rPr>
          <w:rFonts w:hint="eastAsia" w:ascii="黑体" w:eastAsia="黑体"/>
          <w:b w:val="0"/>
          <w:szCs w:val="21"/>
          <w:highlight w:val="none"/>
        </w:rPr>
        <w:t>2.7.1项目管理机构组成表</w:t>
      </w:r>
    </w:p>
    <w:p>
      <w:pPr>
        <w:spacing w:line="360" w:lineRule="auto"/>
        <w:rPr>
          <w:rFonts w:hint="eastAsia" w:ascii="宋体" w:hAnsi="宋体"/>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职务</w:t>
            </w:r>
          </w:p>
        </w:tc>
        <w:tc>
          <w:tcPr>
            <w:tcW w:w="827"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姓名</w:t>
            </w:r>
          </w:p>
        </w:tc>
        <w:tc>
          <w:tcPr>
            <w:tcW w:w="828"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职称</w:t>
            </w:r>
          </w:p>
        </w:tc>
        <w:tc>
          <w:tcPr>
            <w:tcW w:w="4993" w:type="dxa"/>
            <w:gridSpan w:val="4"/>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执业或职业资格证明</w:t>
            </w:r>
          </w:p>
        </w:tc>
        <w:tc>
          <w:tcPr>
            <w:tcW w:w="987"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highlight w:val="none"/>
              </w:rPr>
            </w:pPr>
          </w:p>
        </w:tc>
        <w:tc>
          <w:tcPr>
            <w:tcW w:w="827" w:type="dxa"/>
            <w:vMerge w:val="continue"/>
            <w:noWrap w:val="0"/>
            <w:vAlign w:val="center"/>
          </w:tcPr>
          <w:p>
            <w:pPr>
              <w:spacing w:line="360" w:lineRule="auto"/>
              <w:jc w:val="center"/>
              <w:rPr>
                <w:rFonts w:hint="eastAsia" w:ascii="宋体" w:hAnsi="宋体"/>
                <w:sz w:val="18"/>
                <w:szCs w:val="18"/>
                <w:highlight w:val="none"/>
              </w:rPr>
            </w:pPr>
          </w:p>
        </w:tc>
        <w:tc>
          <w:tcPr>
            <w:tcW w:w="828" w:type="dxa"/>
            <w:vMerge w:val="continue"/>
            <w:noWrap w:val="0"/>
            <w:vAlign w:val="center"/>
          </w:tcPr>
          <w:p>
            <w:pPr>
              <w:spacing w:line="360" w:lineRule="auto"/>
              <w:jc w:val="center"/>
              <w:rPr>
                <w:rFonts w:hint="eastAsia" w:ascii="宋体" w:hAnsi="宋体"/>
                <w:sz w:val="18"/>
                <w:szCs w:val="18"/>
                <w:highlight w:val="none"/>
              </w:rPr>
            </w:pPr>
          </w:p>
        </w:tc>
        <w:tc>
          <w:tcPr>
            <w:tcW w:w="1339"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证书名称</w:t>
            </w:r>
          </w:p>
        </w:tc>
        <w:tc>
          <w:tcPr>
            <w:tcW w:w="996"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级别</w:t>
            </w:r>
          </w:p>
        </w:tc>
        <w:tc>
          <w:tcPr>
            <w:tcW w:w="1494"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证号</w:t>
            </w:r>
          </w:p>
        </w:tc>
        <w:tc>
          <w:tcPr>
            <w:tcW w:w="1164"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专业</w:t>
            </w:r>
          </w:p>
        </w:tc>
        <w:tc>
          <w:tcPr>
            <w:tcW w:w="987" w:type="dxa"/>
            <w:vMerge w:val="continue"/>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highlight w:val="none"/>
              </w:rPr>
            </w:pPr>
          </w:p>
        </w:tc>
        <w:tc>
          <w:tcPr>
            <w:tcW w:w="827" w:type="dxa"/>
            <w:noWrap w:val="0"/>
            <w:vAlign w:val="center"/>
          </w:tcPr>
          <w:p>
            <w:pPr>
              <w:spacing w:line="360" w:lineRule="auto"/>
              <w:jc w:val="center"/>
              <w:rPr>
                <w:rFonts w:hint="eastAsia" w:ascii="宋体" w:hAnsi="宋体"/>
                <w:sz w:val="18"/>
                <w:szCs w:val="18"/>
                <w:highlight w:val="none"/>
              </w:rPr>
            </w:pPr>
          </w:p>
        </w:tc>
        <w:tc>
          <w:tcPr>
            <w:tcW w:w="828" w:type="dxa"/>
            <w:noWrap w:val="0"/>
            <w:vAlign w:val="center"/>
          </w:tcPr>
          <w:p>
            <w:pPr>
              <w:spacing w:line="360" w:lineRule="auto"/>
              <w:jc w:val="center"/>
              <w:rPr>
                <w:rFonts w:hint="eastAsia" w:ascii="宋体" w:hAnsi="宋体"/>
                <w:sz w:val="18"/>
                <w:szCs w:val="18"/>
                <w:highlight w:val="none"/>
              </w:rPr>
            </w:pPr>
          </w:p>
        </w:tc>
        <w:tc>
          <w:tcPr>
            <w:tcW w:w="1339" w:type="dxa"/>
            <w:noWrap w:val="0"/>
            <w:vAlign w:val="center"/>
          </w:tcPr>
          <w:p>
            <w:pPr>
              <w:spacing w:line="360" w:lineRule="auto"/>
              <w:jc w:val="center"/>
              <w:rPr>
                <w:rFonts w:hint="eastAsia" w:ascii="宋体" w:hAnsi="宋体"/>
                <w:sz w:val="18"/>
                <w:szCs w:val="18"/>
                <w:highlight w:val="none"/>
              </w:rPr>
            </w:pPr>
          </w:p>
        </w:tc>
        <w:tc>
          <w:tcPr>
            <w:tcW w:w="996" w:type="dxa"/>
            <w:noWrap w:val="0"/>
            <w:vAlign w:val="center"/>
          </w:tcPr>
          <w:p>
            <w:pPr>
              <w:spacing w:line="360" w:lineRule="auto"/>
              <w:jc w:val="center"/>
              <w:rPr>
                <w:rFonts w:hint="eastAsia" w:ascii="宋体" w:hAnsi="宋体"/>
                <w:sz w:val="18"/>
                <w:szCs w:val="18"/>
                <w:highlight w:val="none"/>
              </w:rPr>
            </w:pPr>
          </w:p>
        </w:tc>
        <w:tc>
          <w:tcPr>
            <w:tcW w:w="1494" w:type="dxa"/>
            <w:noWrap w:val="0"/>
            <w:vAlign w:val="center"/>
          </w:tcPr>
          <w:p>
            <w:pPr>
              <w:spacing w:line="360" w:lineRule="auto"/>
              <w:jc w:val="center"/>
              <w:rPr>
                <w:rFonts w:hint="eastAsia" w:ascii="宋体" w:hAnsi="宋体"/>
                <w:sz w:val="18"/>
                <w:szCs w:val="18"/>
                <w:highlight w:val="none"/>
              </w:rPr>
            </w:pPr>
          </w:p>
        </w:tc>
        <w:tc>
          <w:tcPr>
            <w:tcW w:w="1164" w:type="dxa"/>
            <w:noWrap w:val="0"/>
            <w:vAlign w:val="center"/>
          </w:tcPr>
          <w:p>
            <w:pPr>
              <w:spacing w:line="360" w:lineRule="auto"/>
              <w:jc w:val="center"/>
              <w:rPr>
                <w:rFonts w:hint="eastAsia" w:ascii="宋体" w:hAnsi="宋体"/>
                <w:sz w:val="18"/>
                <w:szCs w:val="18"/>
                <w:highlight w:val="none"/>
              </w:rPr>
            </w:pPr>
          </w:p>
        </w:tc>
        <w:tc>
          <w:tcPr>
            <w:tcW w:w="987" w:type="dxa"/>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highlight w:val="none"/>
              </w:rPr>
            </w:pPr>
          </w:p>
        </w:tc>
        <w:tc>
          <w:tcPr>
            <w:tcW w:w="827" w:type="dxa"/>
            <w:noWrap w:val="0"/>
            <w:vAlign w:val="top"/>
          </w:tcPr>
          <w:p>
            <w:pPr>
              <w:spacing w:line="360" w:lineRule="auto"/>
              <w:rPr>
                <w:rFonts w:hint="eastAsia" w:ascii="宋体" w:hAnsi="宋体"/>
                <w:szCs w:val="21"/>
                <w:highlight w:val="none"/>
              </w:rPr>
            </w:pPr>
          </w:p>
        </w:tc>
        <w:tc>
          <w:tcPr>
            <w:tcW w:w="828" w:type="dxa"/>
            <w:noWrap w:val="0"/>
            <w:vAlign w:val="top"/>
          </w:tcPr>
          <w:p>
            <w:pPr>
              <w:spacing w:line="360" w:lineRule="auto"/>
              <w:rPr>
                <w:rFonts w:hint="eastAsia" w:ascii="宋体" w:hAnsi="宋体"/>
                <w:szCs w:val="21"/>
                <w:highlight w:val="none"/>
              </w:rPr>
            </w:pPr>
          </w:p>
        </w:tc>
        <w:tc>
          <w:tcPr>
            <w:tcW w:w="1339" w:type="dxa"/>
            <w:noWrap w:val="0"/>
            <w:vAlign w:val="top"/>
          </w:tcPr>
          <w:p>
            <w:pPr>
              <w:spacing w:line="360" w:lineRule="auto"/>
              <w:rPr>
                <w:rFonts w:hint="eastAsia" w:ascii="宋体" w:hAnsi="宋体"/>
                <w:szCs w:val="21"/>
                <w:highlight w:val="none"/>
              </w:rPr>
            </w:pPr>
          </w:p>
        </w:tc>
        <w:tc>
          <w:tcPr>
            <w:tcW w:w="996" w:type="dxa"/>
            <w:noWrap w:val="0"/>
            <w:vAlign w:val="top"/>
          </w:tcPr>
          <w:p>
            <w:pPr>
              <w:spacing w:line="360" w:lineRule="auto"/>
              <w:rPr>
                <w:rFonts w:hint="eastAsia" w:ascii="宋体" w:hAnsi="宋体"/>
                <w:szCs w:val="21"/>
                <w:highlight w:val="none"/>
              </w:rPr>
            </w:pPr>
          </w:p>
        </w:tc>
        <w:tc>
          <w:tcPr>
            <w:tcW w:w="1494" w:type="dxa"/>
            <w:noWrap w:val="0"/>
            <w:vAlign w:val="top"/>
          </w:tcPr>
          <w:p>
            <w:pPr>
              <w:spacing w:line="360" w:lineRule="auto"/>
              <w:rPr>
                <w:rFonts w:hint="eastAsia" w:ascii="宋体" w:hAnsi="宋体"/>
                <w:szCs w:val="21"/>
                <w:highlight w:val="none"/>
              </w:rPr>
            </w:pPr>
          </w:p>
        </w:tc>
        <w:tc>
          <w:tcPr>
            <w:tcW w:w="1164" w:type="dxa"/>
            <w:noWrap w:val="0"/>
            <w:vAlign w:val="top"/>
          </w:tcPr>
          <w:p>
            <w:pPr>
              <w:spacing w:line="360" w:lineRule="auto"/>
              <w:rPr>
                <w:rFonts w:hint="eastAsia" w:ascii="宋体" w:hAnsi="宋体"/>
                <w:szCs w:val="21"/>
                <w:highlight w:val="none"/>
              </w:rPr>
            </w:pPr>
          </w:p>
        </w:tc>
        <w:tc>
          <w:tcPr>
            <w:tcW w:w="987" w:type="dxa"/>
            <w:noWrap w:val="0"/>
            <w:vAlign w:val="top"/>
          </w:tcPr>
          <w:p>
            <w:pPr>
              <w:spacing w:line="360" w:lineRule="auto"/>
              <w:rPr>
                <w:rFonts w:hint="eastAsia" w:ascii="宋体" w:hAnsi="宋体"/>
                <w:szCs w:val="21"/>
                <w:highlight w:val="none"/>
              </w:rPr>
            </w:pPr>
          </w:p>
        </w:tc>
      </w:tr>
    </w:tbl>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5"/>
        <w:jc w:val="center"/>
        <w:rPr>
          <w:rFonts w:ascii="黑体" w:eastAsia="黑体"/>
          <w:b w:val="0"/>
          <w:szCs w:val="21"/>
          <w:highlight w:val="none"/>
        </w:rPr>
      </w:pPr>
      <w:r>
        <w:rPr>
          <w:rFonts w:hint="eastAsia" w:ascii="黑体" w:eastAsia="黑体"/>
          <w:b w:val="0"/>
          <w:szCs w:val="21"/>
          <w:highlight w:val="none"/>
        </w:rPr>
        <w:t>2.7.2主要人员简历表</w:t>
      </w:r>
    </w:p>
    <w:p>
      <w:pPr>
        <w:spacing w:line="360" w:lineRule="auto"/>
        <w:rPr>
          <w:rFonts w:hint="eastAsia" w:ascii="宋体" w:hAnsi="宋体"/>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姓名</w:t>
            </w:r>
          </w:p>
        </w:tc>
        <w:tc>
          <w:tcPr>
            <w:tcW w:w="1419" w:type="dxa"/>
            <w:noWrap w:val="0"/>
            <w:vAlign w:val="top"/>
          </w:tcPr>
          <w:p>
            <w:pPr>
              <w:spacing w:line="360" w:lineRule="auto"/>
              <w:rPr>
                <w:rFonts w:hint="eastAsia" w:ascii="宋体" w:hAnsi="宋体"/>
                <w:sz w:val="18"/>
                <w:szCs w:val="18"/>
                <w:highlight w:val="none"/>
              </w:rPr>
            </w:pPr>
          </w:p>
        </w:tc>
        <w:tc>
          <w:tcPr>
            <w:tcW w:w="979"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年龄</w:t>
            </w:r>
          </w:p>
        </w:tc>
        <w:tc>
          <w:tcPr>
            <w:tcW w:w="1264" w:type="dxa"/>
            <w:gridSpan w:val="2"/>
            <w:noWrap w:val="0"/>
            <w:vAlign w:val="top"/>
          </w:tcPr>
          <w:p>
            <w:pPr>
              <w:spacing w:line="360" w:lineRule="auto"/>
              <w:rPr>
                <w:rFonts w:hint="eastAsia" w:ascii="宋体" w:hAnsi="宋体"/>
                <w:sz w:val="18"/>
                <w:szCs w:val="18"/>
                <w:highlight w:val="none"/>
              </w:rPr>
            </w:pPr>
          </w:p>
        </w:tc>
        <w:tc>
          <w:tcPr>
            <w:tcW w:w="1755"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学          历</w:t>
            </w:r>
          </w:p>
        </w:tc>
        <w:tc>
          <w:tcPr>
            <w:tcW w:w="1561" w:type="dxa"/>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职称</w:t>
            </w:r>
          </w:p>
        </w:tc>
        <w:tc>
          <w:tcPr>
            <w:tcW w:w="1419" w:type="dxa"/>
            <w:noWrap w:val="0"/>
            <w:vAlign w:val="top"/>
          </w:tcPr>
          <w:p>
            <w:pPr>
              <w:spacing w:line="360" w:lineRule="auto"/>
              <w:rPr>
                <w:rFonts w:hint="eastAsia" w:ascii="宋体" w:hAnsi="宋体"/>
                <w:sz w:val="18"/>
                <w:szCs w:val="18"/>
                <w:highlight w:val="none"/>
              </w:rPr>
            </w:pPr>
          </w:p>
        </w:tc>
        <w:tc>
          <w:tcPr>
            <w:tcW w:w="979"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职务</w:t>
            </w:r>
          </w:p>
        </w:tc>
        <w:tc>
          <w:tcPr>
            <w:tcW w:w="1264" w:type="dxa"/>
            <w:gridSpan w:val="2"/>
            <w:noWrap w:val="0"/>
            <w:vAlign w:val="top"/>
          </w:tcPr>
          <w:p>
            <w:pPr>
              <w:spacing w:line="360" w:lineRule="auto"/>
              <w:rPr>
                <w:rFonts w:hint="eastAsia" w:ascii="宋体" w:hAnsi="宋体"/>
                <w:sz w:val="18"/>
                <w:szCs w:val="18"/>
                <w:highlight w:val="none"/>
              </w:rPr>
            </w:pPr>
          </w:p>
        </w:tc>
        <w:tc>
          <w:tcPr>
            <w:tcW w:w="1755"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拟在本合同任职</w:t>
            </w:r>
          </w:p>
        </w:tc>
        <w:tc>
          <w:tcPr>
            <w:tcW w:w="1561" w:type="dxa"/>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highlight w:val="none"/>
              </w:rPr>
            </w:pPr>
            <w:r>
              <w:rPr>
                <w:rFonts w:hint="eastAsia" w:ascii="宋体" w:hAnsi="宋体"/>
                <w:sz w:val="18"/>
                <w:szCs w:val="18"/>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highlight w:val="none"/>
              </w:rPr>
            </w:pPr>
            <w:r>
              <w:rPr>
                <w:rFonts w:hint="eastAsia" w:ascii="宋体" w:hAnsi="宋体"/>
                <w:sz w:val="18"/>
                <w:szCs w:val="1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时间</w:t>
            </w:r>
          </w:p>
        </w:tc>
        <w:tc>
          <w:tcPr>
            <w:tcW w:w="3490" w:type="dxa"/>
            <w:gridSpan w:val="4"/>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参加过的类似项目</w:t>
            </w:r>
          </w:p>
        </w:tc>
        <w:tc>
          <w:tcPr>
            <w:tcW w:w="1587"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担任职务</w:t>
            </w:r>
          </w:p>
        </w:tc>
        <w:tc>
          <w:tcPr>
            <w:tcW w:w="2205"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highlight w:val="none"/>
              </w:rPr>
            </w:pPr>
          </w:p>
        </w:tc>
        <w:tc>
          <w:tcPr>
            <w:tcW w:w="3490" w:type="dxa"/>
            <w:gridSpan w:val="4"/>
            <w:noWrap w:val="0"/>
            <w:vAlign w:val="top"/>
          </w:tcPr>
          <w:p>
            <w:pPr>
              <w:spacing w:line="360" w:lineRule="auto"/>
              <w:rPr>
                <w:rFonts w:hint="eastAsia" w:ascii="宋体" w:hAnsi="宋体"/>
                <w:sz w:val="18"/>
                <w:szCs w:val="18"/>
                <w:highlight w:val="none"/>
              </w:rPr>
            </w:pPr>
          </w:p>
        </w:tc>
        <w:tc>
          <w:tcPr>
            <w:tcW w:w="1587" w:type="dxa"/>
            <w:gridSpan w:val="2"/>
            <w:noWrap w:val="0"/>
            <w:vAlign w:val="top"/>
          </w:tcPr>
          <w:p>
            <w:pPr>
              <w:spacing w:line="360" w:lineRule="auto"/>
              <w:rPr>
                <w:rFonts w:hint="eastAsia" w:ascii="宋体" w:hAnsi="宋体"/>
                <w:sz w:val="18"/>
                <w:szCs w:val="18"/>
                <w:highlight w:val="none"/>
              </w:rPr>
            </w:pPr>
          </w:p>
        </w:tc>
        <w:tc>
          <w:tcPr>
            <w:tcW w:w="2205" w:type="dxa"/>
            <w:gridSpan w:val="2"/>
            <w:noWrap w:val="0"/>
            <w:vAlign w:val="top"/>
          </w:tcPr>
          <w:p>
            <w:pPr>
              <w:spacing w:line="360" w:lineRule="auto"/>
              <w:rPr>
                <w:rFonts w:hint="eastAsia" w:ascii="宋体" w:hAnsi="宋体"/>
                <w:sz w:val="18"/>
                <w:szCs w:val="18"/>
                <w:highlight w:val="none"/>
              </w:rPr>
            </w:pPr>
          </w:p>
        </w:tc>
      </w:tr>
    </w:tbl>
    <w:p>
      <w:pPr>
        <w:spacing w:line="360" w:lineRule="auto"/>
        <w:ind w:firstLine="360" w:firstLineChars="200"/>
        <w:rPr>
          <w:rFonts w:hint="eastAsia" w:ascii="宋体" w:hAnsi="宋体"/>
          <w:sz w:val="18"/>
          <w:szCs w:val="18"/>
          <w:highlight w:val="none"/>
        </w:rPr>
      </w:pPr>
      <w:r>
        <w:rPr>
          <w:rFonts w:hint="eastAsia" w:ascii="宋体" w:hAnsi="宋体"/>
          <w:sz w:val="18"/>
          <w:szCs w:val="18"/>
          <w:highlight w:val="none"/>
        </w:rPr>
        <w:t>“主要人员简历表”中的项目经理应附建造师证、身份证、职称证、安全生产考核合格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highlight w:val="none"/>
        </w:rPr>
      </w:pPr>
    </w:p>
    <w:p>
      <w:pPr>
        <w:spacing w:line="360" w:lineRule="auto"/>
        <w:ind w:firstLine="360" w:firstLineChars="200"/>
        <w:rPr>
          <w:rFonts w:hint="eastAsia" w:ascii="宋体" w:hAnsi="宋体"/>
          <w:sz w:val="18"/>
          <w:szCs w:val="18"/>
          <w:highlight w:val="none"/>
        </w:rPr>
      </w:pPr>
    </w:p>
    <w:p>
      <w:pPr>
        <w:spacing w:line="360" w:lineRule="auto"/>
        <w:ind w:firstLine="360" w:firstLineChars="200"/>
        <w:rPr>
          <w:rFonts w:hint="eastAsia" w:ascii="宋体" w:hAnsi="宋体"/>
          <w:sz w:val="18"/>
          <w:szCs w:val="18"/>
          <w:highlight w:val="none"/>
        </w:rPr>
      </w:pPr>
    </w:p>
    <w:p>
      <w:pPr>
        <w:pStyle w:val="5"/>
        <w:rPr>
          <w:rFonts w:ascii="黑体" w:eastAsia="黑体"/>
          <w:b w:val="0"/>
          <w:szCs w:val="21"/>
          <w:highlight w:val="none"/>
        </w:rPr>
      </w:pPr>
      <w:r>
        <w:rPr>
          <w:rFonts w:hint="eastAsia" w:ascii="黑体" w:eastAsia="黑体"/>
          <w:b w:val="0"/>
          <w:szCs w:val="21"/>
          <w:highlight w:val="none"/>
        </w:rPr>
        <w:t>2.8.资格审查资料</w:t>
      </w:r>
    </w:p>
    <w:p>
      <w:pPr>
        <w:pStyle w:val="5"/>
        <w:jc w:val="center"/>
        <w:rPr>
          <w:rFonts w:ascii="黑体" w:eastAsia="黑体"/>
          <w:b w:val="0"/>
          <w:szCs w:val="21"/>
          <w:highlight w:val="none"/>
        </w:rPr>
      </w:pPr>
      <w:r>
        <w:rPr>
          <w:rFonts w:hint="eastAsia" w:ascii="黑体" w:eastAsia="黑体"/>
          <w:b w:val="0"/>
          <w:szCs w:val="21"/>
          <w:highlight w:val="none"/>
        </w:rPr>
        <w:t>2.8.1 投标人基本情况表</w:t>
      </w:r>
    </w:p>
    <w:p>
      <w:pPr>
        <w:spacing w:line="360" w:lineRule="auto"/>
        <w:rPr>
          <w:rFonts w:hint="eastAsia" w:ascii="宋体" w:hAnsi="宋体"/>
          <w:sz w:val="18"/>
          <w:szCs w:val="18"/>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投标人名称</w:t>
            </w:r>
          </w:p>
        </w:tc>
        <w:tc>
          <w:tcPr>
            <w:tcW w:w="6924" w:type="dxa"/>
            <w:gridSpan w:val="8"/>
            <w:noWrap w:val="0"/>
            <w:vAlign w:val="top"/>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highlight w:val="none"/>
              </w:rPr>
            </w:pPr>
            <w:r>
              <w:rPr>
                <w:rFonts w:hint="eastAsia" w:ascii="宋体" w:hAnsi="宋体"/>
                <w:sz w:val="18"/>
                <w:szCs w:val="18"/>
                <w:highlight w:val="none"/>
              </w:rPr>
              <w:t>注册地址</w:t>
            </w:r>
          </w:p>
        </w:tc>
        <w:tc>
          <w:tcPr>
            <w:tcW w:w="3692" w:type="dxa"/>
            <w:gridSpan w:val="4"/>
            <w:noWrap w:val="0"/>
            <w:vAlign w:val="top"/>
          </w:tcPr>
          <w:p>
            <w:pPr>
              <w:spacing w:line="360" w:lineRule="auto"/>
              <w:jc w:val="center"/>
              <w:rPr>
                <w:rFonts w:hint="eastAsia" w:ascii="宋体" w:hAnsi="宋体"/>
                <w:sz w:val="18"/>
                <w:szCs w:val="18"/>
                <w:highlight w:val="none"/>
              </w:rPr>
            </w:pPr>
          </w:p>
        </w:tc>
        <w:tc>
          <w:tcPr>
            <w:tcW w:w="1144" w:type="dxa"/>
            <w:noWrap w:val="0"/>
            <w:vAlign w:val="top"/>
          </w:tcPr>
          <w:p>
            <w:pPr>
              <w:spacing w:line="360" w:lineRule="auto"/>
              <w:jc w:val="center"/>
              <w:rPr>
                <w:rFonts w:hint="eastAsia" w:ascii="宋体" w:hAnsi="宋体"/>
                <w:sz w:val="18"/>
                <w:szCs w:val="18"/>
                <w:highlight w:val="none"/>
              </w:rPr>
            </w:pPr>
            <w:r>
              <w:rPr>
                <w:rFonts w:hint="eastAsia" w:ascii="宋体" w:hAnsi="宋体"/>
                <w:sz w:val="18"/>
                <w:szCs w:val="18"/>
                <w:highlight w:val="none"/>
              </w:rPr>
              <w:t>邮政编码</w:t>
            </w:r>
          </w:p>
        </w:tc>
        <w:tc>
          <w:tcPr>
            <w:tcW w:w="2088" w:type="dxa"/>
            <w:gridSpan w:val="3"/>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联系方式</w:t>
            </w:r>
          </w:p>
        </w:tc>
        <w:tc>
          <w:tcPr>
            <w:tcW w:w="983"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联系人</w:t>
            </w:r>
          </w:p>
        </w:tc>
        <w:tc>
          <w:tcPr>
            <w:tcW w:w="2709" w:type="dxa"/>
            <w:gridSpan w:val="3"/>
            <w:noWrap w:val="0"/>
            <w:vAlign w:val="center"/>
          </w:tcPr>
          <w:p>
            <w:pPr>
              <w:spacing w:line="360" w:lineRule="auto"/>
              <w:jc w:val="center"/>
              <w:rPr>
                <w:rFonts w:hint="eastAsia" w:ascii="宋体" w:hAnsi="宋体"/>
                <w:sz w:val="18"/>
                <w:szCs w:val="18"/>
                <w:highlight w:val="none"/>
              </w:rPr>
            </w:pPr>
          </w:p>
        </w:tc>
        <w:tc>
          <w:tcPr>
            <w:tcW w:w="1144"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电话</w:t>
            </w:r>
          </w:p>
        </w:tc>
        <w:tc>
          <w:tcPr>
            <w:tcW w:w="2088" w:type="dxa"/>
            <w:gridSpan w:val="3"/>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highlight w:val="none"/>
              </w:rPr>
            </w:pPr>
          </w:p>
        </w:tc>
        <w:tc>
          <w:tcPr>
            <w:tcW w:w="983"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传真</w:t>
            </w:r>
          </w:p>
        </w:tc>
        <w:tc>
          <w:tcPr>
            <w:tcW w:w="2709" w:type="dxa"/>
            <w:gridSpan w:val="3"/>
            <w:noWrap w:val="0"/>
            <w:vAlign w:val="center"/>
          </w:tcPr>
          <w:p>
            <w:pPr>
              <w:spacing w:line="360" w:lineRule="auto"/>
              <w:jc w:val="center"/>
              <w:rPr>
                <w:rFonts w:hint="eastAsia" w:ascii="宋体" w:hAnsi="宋体"/>
                <w:sz w:val="18"/>
                <w:szCs w:val="18"/>
                <w:highlight w:val="none"/>
              </w:rPr>
            </w:pPr>
          </w:p>
        </w:tc>
        <w:tc>
          <w:tcPr>
            <w:tcW w:w="1144"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网址</w:t>
            </w:r>
          </w:p>
        </w:tc>
        <w:tc>
          <w:tcPr>
            <w:tcW w:w="2088" w:type="dxa"/>
            <w:gridSpan w:val="3"/>
            <w:noWrap w:val="0"/>
            <w:vAlign w:val="top"/>
          </w:tcPr>
          <w:p>
            <w:pPr>
              <w:spacing w:line="360" w:lineRule="auto"/>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组织结构</w:t>
            </w:r>
          </w:p>
        </w:tc>
        <w:tc>
          <w:tcPr>
            <w:tcW w:w="6924" w:type="dxa"/>
            <w:gridSpan w:val="8"/>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法定代表人</w:t>
            </w:r>
          </w:p>
        </w:tc>
        <w:tc>
          <w:tcPr>
            <w:tcW w:w="983"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姓名</w:t>
            </w:r>
          </w:p>
        </w:tc>
        <w:tc>
          <w:tcPr>
            <w:tcW w:w="1576" w:type="dxa"/>
            <w:noWrap w:val="0"/>
            <w:vAlign w:val="center"/>
          </w:tcPr>
          <w:p>
            <w:pPr>
              <w:spacing w:line="360" w:lineRule="auto"/>
              <w:jc w:val="center"/>
              <w:rPr>
                <w:rFonts w:hint="eastAsia" w:ascii="宋体" w:hAnsi="宋体"/>
                <w:sz w:val="18"/>
                <w:szCs w:val="18"/>
                <w:highlight w:val="none"/>
              </w:rPr>
            </w:pPr>
          </w:p>
        </w:tc>
        <w:tc>
          <w:tcPr>
            <w:tcW w:w="1133"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技术职称</w:t>
            </w:r>
          </w:p>
        </w:tc>
        <w:tc>
          <w:tcPr>
            <w:tcW w:w="1295" w:type="dxa"/>
            <w:gridSpan w:val="2"/>
            <w:noWrap w:val="0"/>
            <w:vAlign w:val="center"/>
          </w:tcPr>
          <w:p>
            <w:pPr>
              <w:spacing w:line="360" w:lineRule="auto"/>
              <w:jc w:val="center"/>
              <w:rPr>
                <w:rFonts w:hint="eastAsia" w:ascii="宋体" w:hAnsi="宋体"/>
                <w:sz w:val="18"/>
                <w:szCs w:val="18"/>
                <w:highlight w:val="none"/>
              </w:rPr>
            </w:pPr>
          </w:p>
        </w:tc>
        <w:tc>
          <w:tcPr>
            <w:tcW w:w="680"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电话</w:t>
            </w:r>
          </w:p>
        </w:tc>
        <w:tc>
          <w:tcPr>
            <w:tcW w:w="1257" w:type="dxa"/>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技术负责人</w:t>
            </w:r>
          </w:p>
        </w:tc>
        <w:tc>
          <w:tcPr>
            <w:tcW w:w="983"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姓名</w:t>
            </w:r>
          </w:p>
        </w:tc>
        <w:tc>
          <w:tcPr>
            <w:tcW w:w="1576" w:type="dxa"/>
            <w:noWrap w:val="0"/>
            <w:vAlign w:val="center"/>
          </w:tcPr>
          <w:p>
            <w:pPr>
              <w:spacing w:line="360" w:lineRule="auto"/>
              <w:jc w:val="center"/>
              <w:rPr>
                <w:rFonts w:hint="eastAsia" w:ascii="宋体" w:hAnsi="宋体"/>
                <w:sz w:val="18"/>
                <w:szCs w:val="18"/>
                <w:highlight w:val="none"/>
              </w:rPr>
            </w:pPr>
          </w:p>
        </w:tc>
        <w:tc>
          <w:tcPr>
            <w:tcW w:w="1133" w:type="dxa"/>
            <w:gridSpan w:val="2"/>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技术职称</w:t>
            </w:r>
          </w:p>
        </w:tc>
        <w:tc>
          <w:tcPr>
            <w:tcW w:w="1295" w:type="dxa"/>
            <w:gridSpan w:val="2"/>
            <w:noWrap w:val="0"/>
            <w:vAlign w:val="center"/>
          </w:tcPr>
          <w:p>
            <w:pPr>
              <w:spacing w:line="360" w:lineRule="auto"/>
              <w:jc w:val="center"/>
              <w:rPr>
                <w:rFonts w:hint="eastAsia" w:ascii="宋体" w:hAnsi="宋体"/>
                <w:sz w:val="18"/>
                <w:szCs w:val="18"/>
                <w:highlight w:val="none"/>
              </w:rPr>
            </w:pPr>
          </w:p>
        </w:tc>
        <w:tc>
          <w:tcPr>
            <w:tcW w:w="680"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电话</w:t>
            </w:r>
          </w:p>
        </w:tc>
        <w:tc>
          <w:tcPr>
            <w:tcW w:w="1257" w:type="dxa"/>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成立时间</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4365" w:type="dxa"/>
            <w:gridSpan w:val="6"/>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企业资质等级</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672" w:type="dxa"/>
            <w:vMerge w:val="restart"/>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其中</w:t>
            </w:r>
          </w:p>
        </w:tc>
        <w:tc>
          <w:tcPr>
            <w:tcW w:w="1756" w:type="dxa"/>
            <w:gridSpan w:val="3"/>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项目经理</w:t>
            </w:r>
          </w:p>
        </w:tc>
        <w:tc>
          <w:tcPr>
            <w:tcW w:w="1937" w:type="dxa"/>
            <w:gridSpan w:val="2"/>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营业执照号</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672" w:type="dxa"/>
            <w:vMerge w:val="continue"/>
            <w:noWrap w:val="0"/>
            <w:vAlign w:val="center"/>
          </w:tcPr>
          <w:p>
            <w:pPr>
              <w:spacing w:line="360" w:lineRule="auto"/>
              <w:jc w:val="center"/>
              <w:rPr>
                <w:rFonts w:hint="eastAsia" w:ascii="宋体" w:hAnsi="宋体"/>
                <w:sz w:val="18"/>
                <w:szCs w:val="18"/>
                <w:highlight w:val="none"/>
              </w:rPr>
            </w:pPr>
          </w:p>
        </w:tc>
        <w:tc>
          <w:tcPr>
            <w:tcW w:w="1756" w:type="dxa"/>
            <w:gridSpan w:val="3"/>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高级职称人员</w:t>
            </w:r>
          </w:p>
        </w:tc>
        <w:tc>
          <w:tcPr>
            <w:tcW w:w="1937" w:type="dxa"/>
            <w:gridSpan w:val="2"/>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注册资金</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672" w:type="dxa"/>
            <w:vMerge w:val="continue"/>
            <w:noWrap w:val="0"/>
            <w:vAlign w:val="center"/>
          </w:tcPr>
          <w:p>
            <w:pPr>
              <w:spacing w:line="360" w:lineRule="auto"/>
              <w:jc w:val="center"/>
              <w:rPr>
                <w:rFonts w:hint="eastAsia" w:ascii="宋体" w:hAnsi="宋体"/>
                <w:sz w:val="18"/>
                <w:szCs w:val="18"/>
                <w:highlight w:val="none"/>
              </w:rPr>
            </w:pPr>
          </w:p>
        </w:tc>
        <w:tc>
          <w:tcPr>
            <w:tcW w:w="1756" w:type="dxa"/>
            <w:gridSpan w:val="3"/>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中级职称人员</w:t>
            </w:r>
          </w:p>
        </w:tc>
        <w:tc>
          <w:tcPr>
            <w:tcW w:w="1937" w:type="dxa"/>
            <w:gridSpan w:val="2"/>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开户银行</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672" w:type="dxa"/>
            <w:vMerge w:val="continue"/>
            <w:noWrap w:val="0"/>
            <w:vAlign w:val="center"/>
          </w:tcPr>
          <w:p>
            <w:pPr>
              <w:spacing w:line="360" w:lineRule="auto"/>
              <w:jc w:val="center"/>
              <w:rPr>
                <w:rFonts w:hint="eastAsia" w:ascii="宋体" w:hAnsi="宋体"/>
                <w:sz w:val="18"/>
                <w:szCs w:val="18"/>
                <w:highlight w:val="none"/>
              </w:rPr>
            </w:pPr>
          </w:p>
        </w:tc>
        <w:tc>
          <w:tcPr>
            <w:tcW w:w="1756" w:type="dxa"/>
            <w:gridSpan w:val="3"/>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初级职称人员</w:t>
            </w:r>
          </w:p>
        </w:tc>
        <w:tc>
          <w:tcPr>
            <w:tcW w:w="1937" w:type="dxa"/>
            <w:gridSpan w:val="2"/>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账号</w:t>
            </w:r>
          </w:p>
        </w:tc>
        <w:tc>
          <w:tcPr>
            <w:tcW w:w="2559" w:type="dxa"/>
            <w:gridSpan w:val="2"/>
            <w:noWrap w:val="0"/>
            <w:vAlign w:val="center"/>
          </w:tcPr>
          <w:p>
            <w:pPr>
              <w:spacing w:line="360" w:lineRule="auto"/>
              <w:jc w:val="center"/>
              <w:rPr>
                <w:rFonts w:hint="eastAsia" w:ascii="宋体" w:hAnsi="宋体"/>
                <w:sz w:val="18"/>
                <w:szCs w:val="18"/>
                <w:highlight w:val="none"/>
              </w:rPr>
            </w:pPr>
          </w:p>
        </w:tc>
        <w:tc>
          <w:tcPr>
            <w:tcW w:w="672" w:type="dxa"/>
            <w:vMerge w:val="continue"/>
            <w:noWrap w:val="0"/>
            <w:vAlign w:val="center"/>
          </w:tcPr>
          <w:p>
            <w:pPr>
              <w:spacing w:line="360" w:lineRule="auto"/>
              <w:jc w:val="center"/>
              <w:rPr>
                <w:rFonts w:hint="eastAsia" w:ascii="宋体" w:hAnsi="宋体"/>
                <w:sz w:val="18"/>
                <w:szCs w:val="18"/>
                <w:highlight w:val="none"/>
              </w:rPr>
            </w:pPr>
          </w:p>
        </w:tc>
        <w:tc>
          <w:tcPr>
            <w:tcW w:w="1756" w:type="dxa"/>
            <w:gridSpan w:val="3"/>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技工</w:t>
            </w:r>
          </w:p>
        </w:tc>
        <w:tc>
          <w:tcPr>
            <w:tcW w:w="1937" w:type="dxa"/>
            <w:gridSpan w:val="2"/>
            <w:noWrap w:val="0"/>
            <w:vAlign w:val="center"/>
          </w:tcPr>
          <w:p>
            <w:pPr>
              <w:spacing w:line="360" w:lineRule="auto"/>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highlight w:val="none"/>
              </w:rPr>
            </w:pPr>
            <w:r>
              <w:rPr>
                <w:rFonts w:hint="eastAsia" w:ascii="宋体" w:hAnsi="宋体"/>
                <w:sz w:val="18"/>
                <w:szCs w:val="18"/>
                <w:highlight w:val="none"/>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highlight w:val="none"/>
              </w:rPr>
            </w:pPr>
            <w:r>
              <w:rPr>
                <w:rFonts w:hint="eastAsia" w:ascii="宋体" w:hAnsi="宋体"/>
                <w:sz w:val="18"/>
                <w:szCs w:val="18"/>
                <w:highlight w:val="none"/>
              </w:rPr>
              <w:t>备注</w:t>
            </w:r>
          </w:p>
        </w:tc>
        <w:tc>
          <w:tcPr>
            <w:tcW w:w="6924" w:type="dxa"/>
            <w:gridSpan w:val="8"/>
            <w:noWrap w:val="0"/>
            <w:vAlign w:val="top"/>
          </w:tcPr>
          <w:p>
            <w:pPr>
              <w:spacing w:line="360" w:lineRule="auto"/>
              <w:ind w:firstLine="360" w:firstLineChars="200"/>
              <w:rPr>
                <w:rFonts w:hint="eastAsia" w:ascii="宋体" w:hAnsi="宋体"/>
                <w:sz w:val="18"/>
                <w:szCs w:val="18"/>
                <w:highlight w:val="none"/>
              </w:rPr>
            </w:pPr>
          </w:p>
        </w:tc>
      </w:tr>
    </w:tbl>
    <w:p>
      <w:pPr>
        <w:ind w:firstLine="360" w:firstLineChars="200"/>
        <w:rPr>
          <w:rFonts w:hint="eastAsia" w:ascii="宋体" w:hAnsi="宋体"/>
          <w:sz w:val="18"/>
          <w:szCs w:val="18"/>
          <w:highlight w:val="none"/>
          <w:shd w:val="pct10" w:color="auto" w:fill="FFFFFF"/>
        </w:rPr>
      </w:pPr>
      <w:r>
        <w:rPr>
          <w:rFonts w:hint="eastAsia" w:ascii="宋体" w:hAnsi="宋体"/>
          <w:sz w:val="18"/>
          <w:szCs w:val="18"/>
          <w:highlight w:val="none"/>
        </w:rPr>
        <w:t>注：本表后应附企业合法有效的营业执照、企业资质证书副本、安全生产许可证等材料的复印件。</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pStyle w:val="5"/>
        <w:jc w:val="center"/>
        <w:rPr>
          <w:rFonts w:hint="eastAsia" w:ascii="黑体" w:eastAsia="黑体"/>
          <w:b w:val="0"/>
          <w:szCs w:val="21"/>
          <w:highlight w:val="none"/>
        </w:rPr>
      </w:pPr>
      <w:r>
        <w:rPr>
          <w:rFonts w:hint="eastAsia" w:ascii="黑体" w:eastAsia="黑体"/>
          <w:b w:val="0"/>
          <w:szCs w:val="21"/>
          <w:highlight w:val="none"/>
        </w:rPr>
        <w:t xml:space="preserve">2.8.2 </w:t>
      </w:r>
      <w:r>
        <w:rPr>
          <w:rFonts w:hint="eastAsia" w:ascii="宋体" w:hAnsi="宋体"/>
          <w:sz w:val="18"/>
          <w:szCs w:val="18"/>
          <w:highlight w:val="none"/>
        </w:rPr>
        <w:t>近年财务状况</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w:br w:type="page"/>
      </w:r>
    </w:p>
    <w:p>
      <w:pPr>
        <w:pStyle w:val="5"/>
        <w:jc w:val="center"/>
        <w:rPr>
          <w:rFonts w:ascii="黑体" w:eastAsia="黑体"/>
          <w:b w:val="0"/>
          <w:szCs w:val="21"/>
          <w:highlight w:val="none"/>
        </w:rPr>
      </w:pPr>
      <w:r>
        <w:rPr>
          <w:rFonts w:hint="eastAsia" w:ascii="黑体" w:eastAsia="黑体"/>
          <w:b w:val="0"/>
          <w:szCs w:val="21"/>
          <w:highlight w:val="none"/>
        </w:rPr>
        <w:t>2.8.3 近年来完成的类似项目情况表</w:t>
      </w:r>
    </w:p>
    <w:p>
      <w:pPr>
        <w:spacing w:line="360" w:lineRule="auto"/>
        <w:ind w:firstLine="420" w:firstLineChars="200"/>
        <w:rPr>
          <w:rFonts w:hint="eastAsia" w:ascii="宋体" w:hAnsi="宋体"/>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r>
              <w:rPr>
                <w:rFonts w:hint="eastAsia" w:ascii="宋体" w:hAnsi="宋体"/>
                <w:sz w:val="18"/>
                <w:szCs w:val="18"/>
                <w:highlight w:val="none"/>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highlight w:val="none"/>
              </w:rPr>
            </w:pPr>
          </w:p>
        </w:tc>
      </w:tr>
    </w:tbl>
    <w:p>
      <w:pPr>
        <w:ind w:firstLine="360" w:firstLineChars="200"/>
        <w:rPr>
          <w:rFonts w:hint="eastAsia" w:ascii="宋体" w:hAnsi="宋体"/>
          <w:sz w:val="18"/>
          <w:szCs w:val="18"/>
          <w:highlight w:val="none"/>
          <w:u w:val="single"/>
        </w:rPr>
      </w:pPr>
      <w:r>
        <w:rPr>
          <w:rFonts w:hint="eastAsia" w:ascii="宋体" w:hAnsi="宋体"/>
          <w:sz w:val="18"/>
          <w:szCs w:val="18"/>
          <w:highlight w:val="none"/>
        </w:rPr>
        <w:t>注：1</w:t>
      </w:r>
      <w:r>
        <w:rPr>
          <w:rFonts w:hint="eastAsia" w:ascii="黑体" w:hAnsi="宋体" w:eastAsia="黑体"/>
          <w:szCs w:val="21"/>
          <w:highlight w:val="none"/>
        </w:rPr>
        <w:t>.</w:t>
      </w:r>
      <w:r>
        <w:rPr>
          <w:rFonts w:hint="eastAsia" w:ascii="宋体" w:hAnsi="宋体"/>
          <w:sz w:val="18"/>
          <w:szCs w:val="18"/>
          <w:highlight w:val="none"/>
        </w:rPr>
        <w:t>类似项目指</w:t>
      </w:r>
      <w:r>
        <w:rPr>
          <w:rFonts w:hint="eastAsia" w:ascii="宋体" w:hAnsi="宋体"/>
          <w:sz w:val="18"/>
          <w:szCs w:val="18"/>
          <w:highlight w:val="none"/>
          <w:u w:val="single"/>
        </w:rPr>
        <w:t xml:space="preserve">                                                     </w:t>
      </w:r>
      <w:r>
        <w:rPr>
          <w:rFonts w:hint="eastAsia" w:ascii="宋体" w:hAnsi="宋体"/>
          <w:sz w:val="18"/>
          <w:szCs w:val="18"/>
          <w:highlight w:val="none"/>
        </w:rPr>
        <w:t>工程。</w:t>
      </w:r>
    </w:p>
    <w:p>
      <w:pPr>
        <w:ind w:left="718" w:leftChars="122" w:hanging="462" w:hangingChars="257"/>
        <w:rPr>
          <w:rFonts w:hint="eastAsia" w:ascii="宋体" w:hAnsi="宋体"/>
          <w:sz w:val="18"/>
          <w:szCs w:val="18"/>
          <w:highlight w:val="none"/>
        </w:rPr>
      </w:pPr>
      <w:r>
        <w:rPr>
          <w:rFonts w:hint="eastAsia" w:ascii="宋体" w:hAnsi="宋体"/>
          <w:sz w:val="18"/>
          <w:szCs w:val="18"/>
          <w:highlight w:val="none"/>
        </w:rPr>
        <w:t xml:space="preserve">     2</w:t>
      </w:r>
      <w:r>
        <w:rPr>
          <w:rFonts w:hint="eastAsia" w:ascii="黑体" w:hAnsi="宋体" w:eastAsia="黑体"/>
          <w:szCs w:val="21"/>
          <w:highlight w:val="none"/>
        </w:rPr>
        <w:t>.</w:t>
      </w:r>
      <w:r>
        <w:rPr>
          <w:rFonts w:hint="eastAsia" w:ascii="宋体" w:hAnsi="宋体"/>
          <w:sz w:val="18"/>
          <w:szCs w:val="18"/>
          <w:highlight w:val="none"/>
        </w:rPr>
        <w:t>本表后附中标通知书和（或）合同协议书、工程接收证书（工程竣工验收证书）的复印件具体年份要求见投标人须知前附表。每张表格只填写一个项目，并标明序号。</w:t>
      </w:r>
    </w:p>
    <w:p>
      <w:pPr>
        <w:rPr>
          <w:rFonts w:hint="eastAsia"/>
          <w:highlight w:val="none"/>
        </w:rPr>
      </w:pPr>
      <w:r>
        <w:rPr>
          <w:rFonts w:hint="eastAsia"/>
          <w:highlight w:val="none"/>
        </w:rPr>
        <w:br w:type="page"/>
      </w:r>
    </w:p>
    <w:p>
      <w:pPr>
        <w:pStyle w:val="5"/>
        <w:jc w:val="center"/>
        <w:rPr>
          <w:rFonts w:hint="eastAsia" w:ascii="黑体" w:eastAsia="黑体"/>
          <w:b w:val="0"/>
          <w:szCs w:val="21"/>
          <w:highlight w:val="none"/>
        </w:rPr>
      </w:pPr>
      <w:r>
        <w:rPr>
          <w:rFonts w:hint="eastAsia" w:ascii="黑体" w:eastAsia="黑体"/>
          <w:b w:val="0"/>
          <w:szCs w:val="21"/>
          <w:highlight w:val="none"/>
        </w:rPr>
        <w:t>2.8.4 近年来发生的诉讼及仲裁情况</w:t>
      </w:r>
    </w:p>
    <w:p>
      <w:pPr>
        <w:spacing w:line="360" w:lineRule="auto"/>
        <w:ind w:firstLine="480" w:firstLineChars="200"/>
        <w:rPr>
          <w:rFonts w:hint="eastAsia"/>
          <w:sz w:val="24"/>
          <w:highlight w:val="none"/>
        </w:rPr>
      </w:pPr>
    </w:p>
    <w:p>
      <w:pPr>
        <w:spacing w:line="360" w:lineRule="auto"/>
        <w:ind w:firstLine="420" w:firstLineChars="200"/>
        <w:rPr>
          <w:szCs w:val="21"/>
          <w:highlight w:val="none"/>
        </w:rPr>
      </w:pPr>
      <w:r>
        <w:rPr>
          <w:rFonts w:hint="eastAsia"/>
          <w:szCs w:val="21"/>
          <w:highlight w:val="none"/>
        </w:rPr>
        <w:t>近年发生的诉讼和仲裁情况仅限于投标人败诉的，且与履行施工合同有关的案件，不包括调解结案以及未裁决的仲裁或未终审判决的诉讼。</w:t>
      </w:r>
    </w:p>
    <w:p>
      <w:pPr>
        <w:rPr>
          <w:rFonts w:hint="eastAsia"/>
          <w:highlight w:val="none"/>
        </w:rPr>
      </w:pPr>
    </w:p>
    <w:p>
      <w:pPr>
        <w:rPr>
          <w:rFonts w:hint="eastAsia"/>
          <w:highlight w:val="none"/>
        </w:rPr>
      </w:pPr>
    </w:p>
    <w:p>
      <w:pPr>
        <w:rPr>
          <w:rFonts w:hint="eastAsia"/>
          <w:highlight w:val="none"/>
        </w:rPr>
      </w:pPr>
      <w:r>
        <w:rPr>
          <w:rFonts w:hint="eastAsia"/>
          <w:highlight w:val="none"/>
        </w:rPr>
        <w:br w:type="page"/>
      </w:r>
    </w:p>
    <w:p>
      <w:pPr>
        <w:pStyle w:val="5"/>
        <w:rPr>
          <w:rFonts w:hint="eastAsia" w:ascii="黑体" w:eastAsia="黑体"/>
          <w:b w:val="0"/>
          <w:szCs w:val="21"/>
          <w:highlight w:val="none"/>
        </w:rPr>
      </w:pPr>
      <w:r>
        <w:rPr>
          <w:rFonts w:hint="eastAsia" w:ascii="黑体" w:eastAsia="黑体"/>
          <w:b w:val="0"/>
          <w:szCs w:val="21"/>
          <w:highlight w:val="none"/>
        </w:rPr>
        <w:t>2.9 其他材料</w:t>
      </w:r>
    </w:p>
    <w:p>
      <w:pPr>
        <w:ind w:firstLine="480" w:firstLineChars="200"/>
        <w:rPr>
          <w:rFonts w:hint="eastAsia"/>
          <w:sz w:val="24"/>
          <w:highlight w:val="none"/>
        </w:rPr>
      </w:pPr>
    </w:p>
    <w:p>
      <w:pPr>
        <w:ind w:firstLine="420" w:firstLineChars="200"/>
        <w:rPr>
          <w:rFonts w:hint="eastAsia"/>
          <w:szCs w:val="21"/>
          <w:highlight w:val="none"/>
        </w:rPr>
      </w:pPr>
      <w:r>
        <w:rPr>
          <w:rFonts w:hint="eastAsia"/>
          <w:szCs w:val="21"/>
          <w:highlight w:val="none"/>
        </w:rPr>
        <w:t>投标人根据本项目情况需要提供的其他材料。</w:t>
      </w:r>
    </w:p>
    <w:p>
      <w:pPr>
        <w:ind w:firstLine="420" w:firstLineChars="200"/>
        <w:rPr>
          <w:rFonts w:hint="eastAsia"/>
          <w:highlight w:val="none"/>
        </w:rPr>
      </w:pPr>
    </w:p>
    <w:p>
      <w:pPr>
        <w:rPr>
          <w:szCs w:val="21"/>
          <w:highlight w:val="none"/>
        </w:rPr>
      </w:pPr>
    </w:p>
    <w:p>
      <w:pPr>
        <w:rPr>
          <w:highlight w:val="none"/>
        </w:rPr>
      </w:pPr>
    </w:p>
    <w:p>
      <w:pPr>
        <w:rPr>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ind w:firstLine="315" w:firstLineChars="150"/>
        <w:rPr>
          <w:rFonts w:hint="eastAsia"/>
          <w:highlight w:val="none"/>
        </w:rPr>
      </w:pPr>
    </w:p>
    <w:p>
      <w:pPr>
        <w:pStyle w:val="14"/>
        <w:rPr>
          <w:rFonts w:hint="eastAsia"/>
          <w:highlight w:val="none"/>
        </w:rPr>
      </w:pPr>
    </w:p>
    <w:p>
      <w:pPr>
        <w:pStyle w:val="6"/>
        <w:rPr>
          <w:rFonts w:hint="eastAsia"/>
          <w:highlight w:val="none"/>
        </w:rPr>
      </w:pPr>
    </w:p>
    <w:p>
      <w:pPr>
        <w:rPr>
          <w:rFonts w:hint="eastAsia"/>
          <w:highlight w:val="none"/>
        </w:rPr>
      </w:pPr>
    </w:p>
    <w:p>
      <w:pPr>
        <w:ind w:firstLine="315" w:firstLineChars="150"/>
        <w:rPr>
          <w:rFonts w:hint="eastAsia"/>
          <w:highlight w:val="none"/>
        </w:rPr>
      </w:pPr>
    </w:p>
    <w:p>
      <w:pPr>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湘潭县石潭镇双红村文家湾至北风坳公路改造工程项目</w:t>
      </w: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招</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标</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工</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程</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量</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清</w:t>
      </w:r>
    </w:p>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单</w:t>
      </w:r>
    </w:p>
    <w:p>
      <w:pPr>
        <w:ind w:firstLine="720" w:firstLineChars="200"/>
        <w:jc w:val="left"/>
        <w:rPr>
          <w:rFonts w:hint="eastAsia" w:ascii="黑体" w:hAnsi="黑体" w:eastAsia="黑体" w:cs="黑体"/>
          <w:sz w:val="36"/>
          <w:szCs w:val="36"/>
          <w:highlight w:val="none"/>
          <w:lang w:val="en-US" w:eastAsia="zh-CN"/>
        </w:rPr>
      </w:pPr>
    </w:p>
    <w:p>
      <w:pPr>
        <w:jc w:val="left"/>
        <w:rPr>
          <w:rFonts w:hint="eastAsia" w:ascii="黑体" w:hAnsi="黑体" w:eastAsia="黑体" w:cs="黑体"/>
          <w:sz w:val="36"/>
          <w:szCs w:val="36"/>
          <w:highlight w:val="none"/>
          <w:lang w:val="en-US" w:eastAsia="zh-CN"/>
        </w:rPr>
      </w:pPr>
    </w:p>
    <w:p>
      <w:pPr>
        <w:ind w:firstLine="720" w:firstLineChars="200"/>
        <w:jc w:val="left"/>
        <w:rPr>
          <w:rFonts w:hint="eastAsia" w:ascii="黑体" w:hAnsi="黑体" w:eastAsia="黑体" w:cs="黑体"/>
          <w:sz w:val="36"/>
          <w:szCs w:val="36"/>
          <w:highlight w:val="none"/>
          <w:lang w:val="en-US" w:eastAsia="zh-CN"/>
        </w:rPr>
      </w:pPr>
    </w:p>
    <w:p>
      <w:pPr>
        <w:ind w:firstLine="3373" w:firstLineChars="1200"/>
        <w:rPr>
          <w:rFonts w:hint="eastAsia" w:ascii="宋体" w:hAnsi="宋体" w:eastAsia="宋体" w:cs="宋体"/>
          <w:b/>
          <w:bCs/>
          <w:i w:val="0"/>
          <w:iCs w:val="0"/>
          <w:color w:val="000000"/>
          <w:kern w:val="0"/>
          <w:sz w:val="28"/>
          <w:szCs w:val="28"/>
          <w:highlight w:val="none"/>
          <w:u w:val="none"/>
          <w:lang w:val="en-US" w:eastAsia="zh-CN" w:bidi="ar"/>
        </w:rPr>
      </w:pPr>
    </w:p>
    <w:p>
      <w:pPr>
        <w:ind w:firstLine="3373" w:firstLineChars="1200"/>
        <w:rPr>
          <w:rFonts w:hint="eastAsia" w:ascii="宋体" w:hAnsi="宋体" w:eastAsia="宋体" w:cs="宋体"/>
          <w:b/>
          <w:bCs/>
          <w:i w:val="0"/>
          <w:iCs w:val="0"/>
          <w:color w:val="000000"/>
          <w:kern w:val="0"/>
          <w:sz w:val="28"/>
          <w:szCs w:val="28"/>
          <w:highlight w:val="none"/>
          <w:u w:val="none"/>
          <w:lang w:val="en-US" w:eastAsia="zh-CN" w:bidi="ar"/>
        </w:rPr>
      </w:pPr>
    </w:p>
    <w:p>
      <w:pPr>
        <w:ind w:firstLine="3373" w:firstLineChars="1200"/>
        <w:rPr>
          <w:rFonts w:hint="eastAsia" w:ascii="宋体" w:hAnsi="宋体" w:eastAsia="宋体" w:cs="宋体"/>
          <w:b/>
          <w:bCs/>
          <w:i w:val="0"/>
          <w:iCs w:val="0"/>
          <w:color w:val="000000"/>
          <w:kern w:val="0"/>
          <w:sz w:val="28"/>
          <w:szCs w:val="28"/>
          <w:highlight w:val="none"/>
          <w:u w:val="none"/>
          <w:lang w:val="en-US" w:eastAsia="zh-CN" w:bidi="ar"/>
        </w:rPr>
      </w:pPr>
    </w:p>
    <w:p>
      <w:pPr>
        <w:rPr>
          <w:rFonts w:hint="eastAsia" w:ascii="宋体" w:hAnsi="宋体" w:eastAsia="宋体" w:cs="宋体"/>
          <w:b/>
          <w:bCs/>
          <w:i w:val="0"/>
          <w:iCs w:val="0"/>
          <w:color w:val="000000"/>
          <w:kern w:val="0"/>
          <w:sz w:val="28"/>
          <w:szCs w:val="28"/>
          <w:highlight w:val="none"/>
          <w:u w:val="none"/>
          <w:lang w:val="en-US" w:eastAsia="zh-CN" w:bidi="ar"/>
        </w:rPr>
      </w:pPr>
    </w:p>
    <w:tbl>
      <w:tblPr>
        <w:tblW w:w="88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1"/>
        <w:gridCol w:w="178"/>
        <w:gridCol w:w="758"/>
        <w:gridCol w:w="1225"/>
        <w:gridCol w:w="2053"/>
        <w:gridCol w:w="743"/>
        <w:gridCol w:w="1069"/>
        <w:gridCol w:w="893"/>
        <w:gridCol w:w="17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 w:hRule="atLeast"/>
        </w:trPr>
        <w:tc>
          <w:tcPr>
            <w:tcW w:w="2882" w:type="dxa"/>
            <w:gridSpan w:val="4"/>
            <w:tcBorders>
              <w:top w:val="nil"/>
              <w:left w:val="nil"/>
              <w:bottom w:val="nil"/>
              <w:right w:val="nil"/>
            </w:tcBorders>
            <w:shd w:val="clear"/>
            <w:vAlign w:val="top"/>
          </w:tcPr>
          <w:p>
            <w:pPr>
              <w:jc w:val="left"/>
              <w:rPr>
                <w:rFonts w:hint="eastAsia" w:ascii="Arial" w:hAnsi="Arial" w:cs="Arial"/>
                <w:i w:val="0"/>
                <w:iCs w:val="0"/>
                <w:color w:val="000000"/>
                <w:sz w:val="24"/>
                <w:szCs w:val="24"/>
                <w:highlight w:val="none"/>
                <w:u w:val="none"/>
              </w:rPr>
            </w:pPr>
          </w:p>
        </w:tc>
        <w:tc>
          <w:tcPr>
            <w:tcW w:w="6017" w:type="dxa"/>
            <w:gridSpan w:val="6"/>
            <w:tcBorders>
              <w:top w:val="nil"/>
              <w:left w:val="nil"/>
              <w:bottom w:val="nil"/>
              <w:right w:val="nil"/>
            </w:tcBorders>
            <w:shd w:val="clear"/>
            <w:vAlign w:val="center"/>
          </w:tcPr>
          <w:p>
            <w:pPr>
              <w:keepNext w:val="0"/>
              <w:keepLines w:val="0"/>
              <w:widowControl/>
              <w:suppressLineNumbers w:val="0"/>
              <w:ind w:firstLineChars="300"/>
              <w:jc w:val="left"/>
              <w:textAlignment w:val="center"/>
              <w:rPr>
                <w:rFonts w:hint="default" w:ascii="Arial" w:hAnsi="Arial" w:cs="Arial"/>
                <w:i w:val="0"/>
                <w:iCs w:val="0"/>
                <w:color w:val="000000"/>
                <w:sz w:val="24"/>
                <w:szCs w:val="24"/>
                <w:highlight w:val="none"/>
                <w:u w:val="none"/>
              </w:rPr>
            </w:pPr>
            <w:r>
              <w:rPr>
                <w:rStyle w:val="22"/>
                <w:sz w:val="32"/>
                <w:szCs w:val="32"/>
                <w:highlight w:val="none"/>
                <w:bdr w:val="none" w:color="auto" w:sz="0" w:space="0"/>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3"/>
                <w:sz w:val="28"/>
                <w:szCs w:val="28"/>
                <w:highlight w:val="none"/>
                <w:bdr w:val="none" w:color="auto" w:sz="0" w:space="0"/>
                <w:lang w:val="en-US" w:eastAsia="zh-CN" w:bidi="ar"/>
              </w:rPr>
              <w:t>清单</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第100章</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总</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子目号</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子目名称</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数量</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通则</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101-1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保险费</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按合同条款规定，提供建筑工程一切险</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-b</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按合同条款规定，提供第三者责任险</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-c</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按合同条款规定，提供工伤保险</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工程管理</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102-1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竣工文件</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102-2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施工环保费</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102-3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安全生产费</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临时工程与设施</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103-3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临时供电设施架设、维护与拆除</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103-5</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临时供水与排污设施</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104</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承包人驻地建设</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104-1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承包人驻地建设</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105</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施工标准化</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105-1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施工驻地</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总额</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8"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4036" w:type="dxa"/>
            <w:gridSpan w:val="3"/>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 xml:space="preserve">清单 第100章 合计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23"/>
                <w:sz w:val="28"/>
                <w:szCs w:val="28"/>
                <w:highlight w:val="none"/>
                <w:bdr w:val="none" w:color="auto" w:sz="0" w:space="0"/>
                <w:lang w:val="en-US" w:eastAsia="zh-CN" w:bidi="ar"/>
              </w:rPr>
            </w:pPr>
          </w:p>
          <w:p>
            <w:pPr>
              <w:keepNext w:val="0"/>
              <w:keepLines w:val="0"/>
              <w:widowControl/>
              <w:suppressLineNumbers w:val="0"/>
              <w:jc w:val="center"/>
              <w:textAlignment w:val="center"/>
              <w:rPr>
                <w:rStyle w:val="23"/>
                <w:sz w:val="28"/>
                <w:szCs w:val="28"/>
                <w:highlight w:val="none"/>
                <w:bdr w:val="none" w:color="auto" w:sz="0" w:space="0"/>
                <w:lang w:val="en-US" w:eastAsia="zh-CN" w:bidi="ar"/>
              </w:rPr>
            </w:pPr>
          </w:p>
          <w:p>
            <w:pPr>
              <w:keepNext w:val="0"/>
              <w:keepLines w:val="0"/>
              <w:widowControl/>
              <w:suppressLineNumbers w:val="0"/>
              <w:jc w:val="center"/>
              <w:textAlignment w:val="center"/>
              <w:rPr>
                <w:rStyle w:val="23"/>
                <w:sz w:val="28"/>
                <w:szCs w:val="28"/>
                <w:highlight w:val="none"/>
                <w:bdr w:val="none" w:color="auto" w:sz="0" w:space="0"/>
                <w:lang w:val="en-US" w:eastAsia="zh-CN" w:bidi="ar"/>
              </w:rPr>
            </w:pPr>
          </w:p>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3"/>
                <w:sz w:val="28"/>
                <w:szCs w:val="28"/>
                <w:highlight w:val="none"/>
                <w:bdr w:val="none" w:color="auto" w:sz="0" w:space="0"/>
                <w:lang w:val="en-US" w:eastAsia="zh-CN" w:bidi="ar"/>
              </w:rPr>
              <w:t>清单</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第200章</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路</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子目号</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子目名称</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数量</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202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场地清理</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202-1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清理与掘除</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-d</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整修路拱</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12457</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207</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坡面排水</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207-1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边沟</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-e</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清理边沟</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公路公里</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3.322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5" w:hRule="atLeast"/>
        </w:trPr>
        <w:tc>
          <w:tcPr>
            <w:tcW w:w="899" w:type="dxa"/>
            <w:gridSpan w:val="2"/>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4036" w:type="dxa"/>
            <w:gridSpan w:val="3"/>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9" w:hRule="atLeast"/>
        </w:trPr>
        <w:tc>
          <w:tcPr>
            <w:tcW w:w="899" w:type="dxa"/>
            <w:gridSpan w:val="2"/>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4036" w:type="dxa"/>
            <w:gridSpan w:val="3"/>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 xml:space="preserve">清单 第200章 合计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3"/>
                <w:sz w:val="28"/>
                <w:szCs w:val="28"/>
                <w:highlight w:val="none"/>
                <w:bdr w:val="none" w:color="auto" w:sz="0" w:space="0"/>
                <w:lang w:val="en-US" w:eastAsia="zh-CN" w:bidi="ar"/>
              </w:rPr>
              <w:t>清单</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第300章</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路</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子目号</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子目名称</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数量</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302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垫层</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302-1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碎石垫层</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厚100mm级配碎石</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7950</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304</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水泥稳定土底基层、基层</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304-3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水泥稳定土基层</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厚180mm5%水泥稳定碎石基层</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10188</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-b</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厚140mm5%水泥稳定碎石基层</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165</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312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水泥混凝土面板</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312-1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水泥混凝土面板</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厚200mm（混凝土弯拉强度3. 0MPa）</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1967</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-b</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更换水泥混凝土路面板</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80</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312-2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钢筋</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-b</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带肋钢筋（HRB335、HRB400）</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kg</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3337</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313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路肩培土、中央分隔带回填土、土路肩加固及路缘石</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313-1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路肩培土</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1393.5</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8"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4036" w:type="dxa"/>
            <w:gridSpan w:val="3"/>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 xml:space="preserve">清单 第300章 合计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3"/>
                <w:sz w:val="28"/>
                <w:szCs w:val="28"/>
                <w:highlight w:val="none"/>
                <w:bdr w:val="none" w:color="auto" w:sz="0" w:space="0"/>
                <w:lang w:val="en-US" w:eastAsia="zh-CN" w:bidi="ar"/>
              </w:rPr>
              <w:t>清单</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第600章</w:t>
            </w:r>
            <w:r>
              <w:rPr>
                <w:rFonts w:ascii="宋体" w:hAnsi="宋体" w:eastAsia="宋体" w:cs="宋体"/>
                <w:i w:val="0"/>
                <w:iCs w:val="0"/>
                <w:color w:val="000000"/>
                <w:kern w:val="0"/>
                <w:sz w:val="28"/>
                <w:szCs w:val="28"/>
                <w:highlight w:val="none"/>
                <w:u w:val="none"/>
                <w:bdr w:val="none" w:color="auto" w:sz="0" w:space="0"/>
                <w:lang w:val="en-US" w:eastAsia="zh-CN" w:bidi="ar"/>
              </w:rPr>
              <w:t xml:space="preserve"> </w:t>
            </w:r>
            <w:r>
              <w:rPr>
                <w:rStyle w:val="23"/>
                <w:sz w:val="28"/>
                <w:szCs w:val="28"/>
                <w:highlight w:val="none"/>
                <w:bdr w:val="none" w:color="auto" w:sz="0" w:space="0"/>
                <w:lang w:val="en-US" w:eastAsia="zh-CN" w:bidi="ar"/>
              </w:rPr>
              <w:t>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子目号</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子目名称</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数量</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单价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602</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护栏</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602-1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混凝土护栏（护墙、立柱）</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C30现浇混凝土护栏</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23.2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-c</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C25现浇混凝土基础</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14</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-d</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钢筋</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kg</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1147.2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-e</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植筋,钻孔深度200mm</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根</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816</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-f</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植筋,钻孔深度100mm</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根</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200</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602-3</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波形梁钢护栏</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路侧波形梁钢护栏</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1363</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-d</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C25基础混凝土</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79.72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604</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道路交通标志</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604-1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单柱式交通标志</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605</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道路交通标线</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605-1</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热熔型涂料路面标线</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厚度1. 8mm</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m2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8</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605-5</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轮廓标</w:t>
            </w: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-a</w:t>
            </w:r>
          </w:p>
        </w:tc>
        <w:tc>
          <w:tcPr>
            <w:tcW w:w="40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柱式轮廓标（道口标柱）</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32</w:t>
            </w:r>
          </w:p>
        </w:tc>
        <w:tc>
          <w:tcPr>
            <w:tcW w:w="10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5" w:hRule="atLeast"/>
        </w:trPr>
        <w:tc>
          <w:tcPr>
            <w:tcW w:w="89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4036" w:type="dxa"/>
            <w:gridSpan w:val="3"/>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p>
            <w:pPr>
              <w:jc w:val="left"/>
              <w:rPr>
                <w:rFonts w:hint="default" w:ascii="Arial" w:hAnsi="Arial" w:cs="Arial"/>
                <w:i w:val="0"/>
                <w:iCs w:val="0"/>
                <w:color w:val="000000"/>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89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清单 第600章 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899" w:type="dxa"/>
            <w:gridSpan w:val="10"/>
            <w:tcBorders>
              <w:top w:val="nil"/>
              <w:left w:val="nil"/>
              <w:bottom w:val="nil"/>
              <w:right w:val="nil"/>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6"/>
                <w:sz w:val="40"/>
                <w:szCs w:val="40"/>
                <w:highlight w:val="none"/>
                <w:bdr w:val="none" w:color="auto" w:sz="0" w:space="0"/>
                <w:lang w:val="en-US" w:eastAsia="zh-CN" w:bidi="ar"/>
              </w:rPr>
              <w:t>5.4投标报价汇总表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899" w:type="dxa"/>
            <w:gridSpan w:val="10"/>
            <w:tcBorders>
              <w:top w:val="nil"/>
              <w:left w:val="nil"/>
              <w:bottom w:val="nil"/>
              <w:right w:val="nil"/>
            </w:tcBorders>
            <w:shd w:val="clear"/>
            <w:vAlign w:val="top"/>
          </w:tcPr>
          <w:p>
            <w:pPr>
              <w:keepNext w:val="0"/>
              <w:keepLines w:val="0"/>
              <w:widowControl/>
              <w:suppressLineNumbers w:val="0"/>
              <w:jc w:val="left"/>
              <w:textAlignment w:val="top"/>
              <w:rPr>
                <w:rFonts w:hint="default" w:ascii="Arial" w:hAnsi="Arial" w:cs="Arial"/>
                <w:i w:val="0"/>
                <w:iCs w:val="0"/>
                <w:color w:val="000000"/>
                <w:sz w:val="24"/>
                <w:szCs w:val="24"/>
                <w:highlight w:val="none"/>
                <w:u w:val="none"/>
              </w:rPr>
            </w:pPr>
            <w:r>
              <w:rPr>
                <w:rStyle w:val="27"/>
                <w:sz w:val="18"/>
                <w:szCs w:val="18"/>
                <w:highlight w:val="none"/>
                <w:bdr w:val="none" w:color="auto" w:sz="0" w:space="0"/>
                <w:lang w:val="en-US" w:eastAsia="zh-CN" w:bidi="ar"/>
              </w:rPr>
              <w:t xml:space="preserve">湘潭县石潭镇双红村文家湾至北风坳公路改造工程  </w:t>
            </w:r>
            <w:r>
              <w:rPr>
                <w:rStyle w:val="25"/>
                <w:sz w:val="18"/>
                <w:szCs w:val="18"/>
                <w:highlight w:val="none"/>
                <w:bdr w:val="none" w:color="auto" w:sz="0" w:space="0"/>
                <w:lang w:val="en-US" w:eastAsia="zh-CN" w:bidi="ar"/>
              </w:rPr>
              <w:t xml:space="preserve">    （项目名称）   </w:t>
            </w:r>
            <w:r>
              <w:rPr>
                <w:rStyle w:val="27"/>
                <w:sz w:val="18"/>
                <w:szCs w:val="18"/>
                <w:highlight w:val="none"/>
                <w:bdr w:val="none" w:color="auto" w:sz="0" w:space="0"/>
                <w:lang w:val="en-US" w:eastAsia="zh-CN" w:bidi="ar"/>
              </w:rPr>
              <w:t xml:space="preserve"> 文家湾至北风坳（招标控制）                      </w:t>
            </w:r>
            <w:r>
              <w:rPr>
                <w:rStyle w:val="25"/>
                <w:sz w:val="18"/>
                <w:szCs w:val="18"/>
                <w:highlight w:val="none"/>
                <w:bdr w:val="none" w:color="auto" w:sz="0" w:space="0"/>
                <w:lang w:val="en-US" w:eastAsia="zh-CN" w:bidi="ar"/>
              </w:rPr>
              <w:t xml:space="preserve"> 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序号</w:t>
            </w:r>
          </w:p>
        </w:tc>
        <w:tc>
          <w:tcPr>
            <w:tcW w:w="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章次</w:t>
            </w:r>
          </w:p>
        </w:tc>
        <w:tc>
          <w:tcPr>
            <w:tcW w:w="59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科目名称</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4"/>
                <w:sz w:val="18"/>
                <w:szCs w:val="18"/>
                <w:highlight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100</w:t>
            </w:r>
          </w:p>
        </w:tc>
        <w:tc>
          <w:tcPr>
            <w:tcW w:w="59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总则</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w:t>
            </w:r>
          </w:p>
        </w:tc>
        <w:tc>
          <w:tcPr>
            <w:tcW w:w="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200</w:t>
            </w:r>
          </w:p>
        </w:tc>
        <w:tc>
          <w:tcPr>
            <w:tcW w:w="59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路基</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w:t>
            </w:r>
          </w:p>
        </w:tc>
        <w:tc>
          <w:tcPr>
            <w:tcW w:w="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300</w:t>
            </w:r>
          </w:p>
        </w:tc>
        <w:tc>
          <w:tcPr>
            <w:tcW w:w="59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路面</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4</w:t>
            </w:r>
          </w:p>
        </w:tc>
        <w:tc>
          <w:tcPr>
            <w:tcW w:w="9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600</w:t>
            </w:r>
          </w:p>
        </w:tc>
        <w:tc>
          <w:tcPr>
            <w:tcW w:w="59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安全设施及预埋管线</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bdr w:val="none" w:color="auto" w:sz="0" w:space="0"/>
                <w:lang w:val="en-US" w:eastAsia="zh-CN" w:bidi="ar"/>
              </w:rPr>
              <w:t>5</w:t>
            </w:r>
          </w:p>
        </w:tc>
        <w:tc>
          <w:tcPr>
            <w:tcW w:w="691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Style w:val="25"/>
                <w:sz w:val="18"/>
                <w:szCs w:val="18"/>
                <w:highlight w:val="none"/>
                <w:bdr w:val="none" w:color="auto" w:sz="0" w:space="0"/>
                <w:lang w:val="en-US" w:eastAsia="zh-CN" w:bidi="ar"/>
              </w:rPr>
              <w:t>第100章至第700章合计</w:t>
            </w:r>
          </w:p>
        </w:tc>
        <w:tc>
          <w:tcPr>
            <w:tcW w:w="1259"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9" w:hRule="atLeast"/>
        </w:trPr>
        <w:tc>
          <w:tcPr>
            <w:tcW w:w="721"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6919" w:type="dxa"/>
            <w:gridSpan w:val="7"/>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c>
          <w:tcPr>
            <w:tcW w:w="1259" w:type="dxa"/>
            <w:gridSpan w:val="2"/>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Arial" w:hAnsi="Arial" w:cs="Arial"/>
                <w:i w:val="0"/>
                <w:iCs w:val="0"/>
                <w:color w:val="000000"/>
                <w:sz w:val="24"/>
                <w:szCs w:val="24"/>
                <w:highlight w:val="none"/>
                <w:u w:val="none"/>
              </w:rPr>
            </w:pPr>
          </w:p>
        </w:tc>
      </w:tr>
    </w:tbl>
    <w:p>
      <w:pPr>
        <w:jc w:val="left"/>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cs="宋体"/>
          <w:b/>
          <w:bCs/>
          <w:i w:val="0"/>
          <w:iCs w:val="0"/>
          <w:color w:val="000000"/>
          <w:kern w:val="0"/>
          <w:sz w:val="28"/>
          <w:szCs w:val="28"/>
          <w:highlight w:val="none"/>
          <w:u w:val="none"/>
          <w:lang w:val="en-US" w:eastAsia="zh-CN" w:bidi="ar"/>
        </w:rPr>
        <w:t>按招标工程量清单投标人自行编制。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Semilight">
    <w:altName w:val="Segoe UI"/>
    <w:panose1 w:val="020B0402040204020203"/>
    <w:charset w:val="00"/>
    <w:family w:val="auto"/>
    <w:pitch w:val="default"/>
    <w:sig w:usb0="00000000" w:usb1="00000000"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Segoe UI">
    <w:panose1 w:val="020B0502040204020203"/>
    <w:charset w:val="00"/>
    <w:family w:val="auto"/>
    <w:pitch w:val="default"/>
    <w:sig w:usb0="E10022FF" w:usb1="C000E47F" w:usb2="00000029" w:usb3="00000000" w:csb0="200001DF" w:csb1="2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41C66"/>
    <w:multiLevelType w:val="singleLevel"/>
    <w:tmpl w:val="94641C66"/>
    <w:lvl w:ilvl="0" w:tentative="0">
      <w:start w:val="1"/>
      <w:numFmt w:val="decimal"/>
      <w:lvlText w:val="(%1)"/>
      <w:lvlJc w:val="left"/>
      <w:pPr>
        <w:ind w:left="425" w:hanging="425"/>
      </w:pPr>
      <w:rPr>
        <w:rFonts w:hint="default"/>
      </w:rPr>
    </w:lvl>
  </w:abstractNum>
  <w:abstractNum w:abstractNumId="1">
    <w:nsid w:val="AE0E8A82"/>
    <w:multiLevelType w:val="singleLevel"/>
    <w:tmpl w:val="AE0E8A82"/>
    <w:lvl w:ilvl="0" w:tentative="0">
      <w:start w:val="4"/>
      <w:numFmt w:val="decimal"/>
      <w:suff w:val="space"/>
      <w:lvlText w:val="%1."/>
      <w:lvlJc w:val="left"/>
    </w:lvl>
  </w:abstractNum>
  <w:abstractNum w:abstractNumId="2">
    <w:nsid w:val="B9AFEA23"/>
    <w:multiLevelType w:val="singleLevel"/>
    <w:tmpl w:val="B9AFEA23"/>
    <w:lvl w:ilvl="0" w:tentative="0">
      <w:start w:val="1"/>
      <w:numFmt w:val="decimal"/>
      <w:lvlText w:val="(%1)"/>
      <w:lvlJc w:val="left"/>
      <w:pPr>
        <w:ind w:left="425" w:hanging="425"/>
      </w:pPr>
      <w:rPr>
        <w:rFonts w:hint="default"/>
      </w:rPr>
    </w:lvl>
  </w:abstractNum>
  <w:abstractNum w:abstractNumId="3">
    <w:nsid w:val="E3F51A1F"/>
    <w:multiLevelType w:val="singleLevel"/>
    <w:tmpl w:val="E3F51A1F"/>
    <w:lvl w:ilvl="0" w:tentative="0">
      <w:start w:val="2"/>
      <w:numFmt w:val="decimal"/>
      <w:suff w:val="nothing"/>
      <w:lvlText w:val="%1、"/>
      <w:lvlJc w:val="left"/>
    </w:lvl>
  </w:abstractNum>
  <w:abstractNum w:abstractNumId="4">
    <w:nsid w:val="1134E9E1"/>
    <w:multiLevelType w:val="singleLevel"/>
    <w:tmpl w:val="1134E9E1"/>
    <w:lvl w:ilvl="0" w:tentative="0">
      <w:start w:val="1"/>
      <w:numFmt w:val="decimal"/>
      <w:lvlText w:val="%1."/>
      <w:lvlJc w:val="left"/>
      <w:pPr>
        <w:tabs>
          <w:tab w:val="left" w:pos="312"/>
        </w:tabs>
      </w:pPr>
    </w:lvl>
  </w:abstractNum>
  <w:abstractNum w:abstractNumId="5">
    <w:nsid w:val="62969CE3"/>
    <w:multiLevelType w:val="singleLevel"/>
    <w:tmpl w:val="62969CE3"/>
    <w:lvl w:ilvl="0" w:tentative="0">
      <w:start w:val="1"/>
      <w:numFmt w:val="decimal"/>
      <w:suff w:val="nothing"/>
      <w:lvlText w:val="%1、"/>
      <w:lvlJc w:val="left"/>
    </w:lvl>
  </w:abstractNum>
  <w:abstractNum w:abstractNumId="6">
    <w:nsid w:val="7E9811C3"/>
    <w:multiLevelType w:val="singleLevel"/>
    <w:tmpl w:val="7E9811C3"/>
    <w:lvl w:ilvl="0" w:tentative="0">
      <w:start w:val="1"/>
      <w:numFmt w:val="chineseCounting"/>
      <w:suff w:val="space"/>
      <w:lvlText w:val="第%1章"/>
      <w:lvlJc w:val="left"/>
      <w:rPr>
        <w:rFonts w:hint="eastAsia"/>
      </w:r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TYzZjczYWY3NTg4OTM3YzM5ZGEwOTlhNzQxYzcifQ=="/>
  </w:docVars>
  <w:rsids>
    <w:rsidRoot w:val="47F65A8B"/>
    <w:rsid w:val="02963DFC"/>
    <w:rsid w:val="031F3DF1"/>
    <w:rsid w:val="04531FA4"/>
    <w:rsid w:val="04825121"/>
    <w:rsid w:val="05727819"/>
    <w:rsid w:val="069620DB"/>
    <w:rsid w:val="06C97ABF"/>
    <w:rsid w:val="0A0E6E1D"/>
    <w:rsid w:val="0B0E4E77"/>
    <w:rsid w:val="0B6B4077"/>
    <w:rsid w:val="0D1B3082"/>
    <w:rsid w:val="0E323572"/>
    <w:rsid w:val="105D61B2"/>
    <w:rsid w:val="122D5D16"/>
    <w:rsid w:val="126E2B24"/>
    <w:rsid w:val="14DA401C"/>
    <w:rsid w:val="167363D9"/>
    <w:rsid w:val="16F22860"/>
    <w:rsid w:val="177C22EB"/>
    <w:rsid w:val="17D1464D"/>
    <w:rsid w:val="195E16BF"/>
    <w:rsid w:val="19D177C3"/>
    <w:rsid w:val="1A5F124B"/>
    <w:rsid w:val="1B806C8D"/>
    <w:rsid w:val="1C6E39C8"/>
    <w:rsid w:val="1D40620A"/>
    <w:rsid w:val="1D465018"/>
    <w:rsid w:val="1F3E4DFE"/>
    <w:rsid w:val="1F51312D"/>
    <w:rsid w:val="20A177AC"/>
    <w:rsid w:val="228D26FE"/>
    <w:rsid w:val="23591687"/>
    <w:rsid w:val="24AF4B7D"/>
    <w:rsid w:val="27B51EDF"/>
    <w:rsid w:val="2BEB0C26"/>
    <w:rsid w:val="2C037297"/>
    <w:rsid w:val="2ED3590C"/>
    <w:rsid w:val="2F67617D"/>
    <w:rsid w:val="303C2871"/>
    <w:rsid w:val="34677222"/>
    <w:rsid w:val="354B444E"/>
    <w:rsid w:val="36A55DE0"/>
    <w:rsid w:val="375B510B"/>
    <w:rsid w:val="392E47B3"/>
    <w:rsid w:val="3DBF00CF"/>
    <w:rsid w:val="40703903"/>
    <w:rsid w:val="428C0B3D"/>
    <w:rsid w:val="43134BE2"/>
    <w:rsid w:val="452B429C"/>
    <w:rsid w:val="46EE63EF"/>
    <w:rsid w:val="47463431"/>
    <w:rsid w:val="47F65A8B"/>
    <w:rsid w:val="4CB701C3"/>
    <w:rsid w:val="4D7762D0"/>
    <w:rsid w:val="4E031912"/>
    <w:rsid w:val="522D5019"/>
    <w:rsid w:val="5AE73F66"/>
    <w:rsid w:val="5E5119D1"/>
    <w:rsid w:val="5F8B25FA"/>
    <w:rsid w:val="5F9040D5"/>
    <w:rsid w:val="60210FF8"/>
    <w:rsid w:val="624B51DE"/>
    <w:rsid w:val="642F4DB7"/>
    <w:rsid w:val="651F55EE"/>
    <w:rsid w:val="66342B59"/>
    <w:rsid w:val="67535261"/>
    <w:rsid w:val="68FE77EB"/>
    <w:rsid w:val="6A4E219C"/>
    <w:rsid w:val="6B6E044D"/>
    <w:rsid w:val="6C755C79"/>
    <w:rsid w:val="6D321474"/>
    <w:rsid w:val="6D39327D"/>
    <w:rsid w:val="7327134F"/>
    <w:rsid w:val="76AE24B4"/>
    <w:rsid w:val="78E377BB"/>
    <w:rsid w:val="79AB6836"/>
    <w:rsid w:val="7B2014A6"/>
    <w:rsid w:val="7B9C1925"/>
    <w:rsid w:val="7D94343A"/>
    <w:rsid w:val="7E16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autoRedefine/>
    <w:qFormat/>
    <w:uiPriority w:val="0"/>
    <w:rPr>
      <w:rFonts w:ascii="Courier New"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6"/>
    <w:autoRedefine/>
    <w:qFormat/>
    <w:uiPriority w:val="0"/>
    <w:pPr>
      <w:spacing w:after="120" w:afterLines="0" w:line="240" w:lineRule="auto"/>
      <w:ind w:left="420" w:leftChars="200" w:firstLine="420" w:firstLineChars="200"/>
    </w:pPr>
  </w:style>
  <w:style w:type="character" w:styleId="17">
    <w:name w:val="Strong"/>
    <w:basedOn w:val="16"/>
    <w:autoRedefine/>
    <w:qFormat/>
    <w:uiPriority w:val="0"/>
    <w:rPr>
      <w:b/>
    </w:rPr>
  </w:style>
  <w:style w:type="paragraph" w:styleId="18">
    <w:name w:val="List Paragraph"/>
    <w:basedOn w:val="1"/>
    <w:autoRedefine/>
    <w:qFormat/>
    <w:uiPriority w:val="0"/>
    <w:pPr>
      <w:ind w:firstLine="420" w:firstLineChars="200"/>
    </w:pPr>
    <w:rPr>
      <w:rFonts w:ascii="Calibri" w:hAnsi="Calibri" w:eastAsia="宋体" w:cs="Times New Roman"/>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character" w:customStyle="1" w:styleId="21">
    <w:name w:val="font41"/>
    <w:basedOn w:val="16"/>
    <w:autoRedefine/>
    <w:qFormat/>
    <w:uiPriority w:val="0"/>
    <w:rPr>
      <w:rFonts w:hint="eastAsia" w:ascii="宋体" w:hAnsi="宋体" w:eastAsia="宋体" w:cs="宋体"/>
      <w:color w:val="000000"/>
      <w:sz w:val="16"/>
      <w:szCs w:val="16"/>
      <w:u w:val="none"/>
    </w:rPr>
  </w:style>
  <w:style w:type="character" w:customStyle="1" w:styleId="22">
    <w:name w:val="font21"/>
    <w:basedOn w:val="16"/>
    <w:uiPriority w:val="0"/>
    <w:rPr>
      <w:rFonts w:ascii="宋体" w:hAnsi="宋体" w:eastAsia="宋体" w:cs="宋体"/>
      <w:b/>
      <w:bCs/>
      <w:color w:val="000000"/>
      <w:sz w:val="28"/>
      <w:szCs w:val="28"/>
      <w:u w:val="none"/>
    </w:rPr>
  </w:style>
  <w:style w:type="character" w:customStyle="1" w:styleId="23">
    <w:name w:val="font31"/>
    <w:basedOn w:val="16"/>
    <w:uiPriority w:val="0"/>
    <w:rPr>
      <w:rFonts w:ascii="宋体" w:hAnsi="宋体" w:eastAsia="宋体" w:cs="宋体"/>
      <w:b/>
      <w:bCs/>
      <w:color w:val="000000"/>
      <w:sz w:val="24"/>
      <w:szCs w:val="24"/>
      <w:u w:val="none"/>
    </w:rPr>
  </w:style>
  <w:style w:type="character" w:customStyle="1" w:styleId="24">
    <w:name w:val="font51"/>
    <w:basedOn w:val="16"/>
    <w:uiPriority w:val="0"/>
    <w:rPr>
      <w:rFonts w:ascii="宋体" w:hAnsi="宋体" w:eastAsia="宋体" w:cs="宋体"/>
      <w:b/>
      <w:bCs/>
      <w:color w:val="000000"/>
      <w:sz w:val="16"/>
      <w:szCs w:val="16"/>
      <w:u w:val="none"/>
    </w:rPr>
  </w:style>
  <w:style w:type="character" w:customStyle="1" w:styleId="25">
    <w:name w:val="font61"/>
    <w:basedOn w:val="16"/>
    <w:uiPriority w:val="0"/>
    <w:rPr>
      <w:rFonts w:ascii="宋体" w:hAnsi="宋体" w:eastAsia="宋体" w:cs="宋体"/>
      <w:color w:val="000000"/>
      <w:sz w:val="16"/>
      <w:szCs w:val="16"/>
      <w:u w:val="none"/>
    </w:rPr>
  </w:style>
  <w:style w:type="character" w:customStyle="1" w:styleId="26">
    <w:name w:val="font71"/>
    <w:basedOn w:val="16"/>
    <w:uiPriority w:val="0"/>
    <w:rPr>
      <w:rFonts w:ascii="宋体" w:hAnsi="宋体" w:eastAsia="宋体" w:cs="宋体"/>
      <w:b/>
      <w:bCs/>
      <w:color w:val="000000"/>
      <w:sz w:val="36"/>
      <w:szCs w:val="36"/>
      <w:u w:val="none"/>
    </w:rPr>
  </w:style>
  <w:style w:type="character" w:customStyle="1" w:styleId="27">
    <w:name w:val="font81"/>
    <w:basedOn w:val="16"/>
    <w:uiPriority w:val="0"/>
    <w:rPr>
      <w:rFonts w:ascii="宋体" w:hAnsi="宋体" w:eastAsia="宋体" w:cs="宋体"/>
      <w:color w:val="000000"/>
      <w:sz w:val="16"/>
      <w:szCs w:val="16"/>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11192</Words>
  <Characters>12290</Characters>
  <Lines>0</Lines>
  <Paragraphs>0</Paragraphs>
  <TotalTime>18</TotalTime>
  <ScaleCrop>false</ScaleCrop>
  <LinksUpToDate>false</LinksUpToDate>
  <CharactersWithSpaces>14671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2023-08-11T08:06:00Z</dcterms:created>
  <dc:creator>额</dc:creator>
  <cp:lastModifiedBy>休想染指</cp:lastModifiedBy>
  <cp:lastPrinted>2023-10-16T05:58:00Z</cp:lastPrinted>
  <dcterms:modified xsi:type="dcterms:W3CDTF">2024-05-20T08:10:56Z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9F341249C80C4175A19A0A3F7067E51E_13</vt:lpwstr>
  </property>
</Properties>
</file>