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8C2D7">
      <w:pPr>
        <w:spacing w:line="1000" w:lineRule="exact"/>
        <w:jc w:val="center"/>
        <w:rPr>
          <w:rFonts w:hint="eastAsia" w:ascii="微软雅黑" w:hAnsi="微软雅黑" w:eastAsia="微软雅黑" w:cs="微软雅黑"/>
          <w:bCs/>
          <w:color w:val="auto"/>
          <w:sz w:val="72"/>
          <w:szCs w:val="72"/>
          <w:highlight w:val="none"/>
        </w:rPr>
      </w:pPr>
      <w:r>
        <w:rPr>
          <w:rFonts w:hint="eastAsia" w:ascii="微软雅黑" w:hAnsi="微软雅黑" w:eastAsia="微软雅黑" w:cs="微软雅黑"/>
          <w:bCs/>
          <w:color w:val="auto"/>
          <w:sz w:val="36"/>
          <w:szCs w:val="28"/>
          <w:highlight w:val="none"/>
          <w:u w:val="single"/>
          <w:lang w:val="en-US" w:eastAsia="zh-CN"/>
        </w:rPr>
        <w:t>湘潭县花石镇见楼村水美湘村重点移民村项目</w:t>
      </w:r>
    </w:p>
    <w:p w14:paraId="14ABC011">
      <w:pPr>
        <w:spacing w:line="1000" w:lineRule="exact"/>
        <w:jc w:val="center"/>
        <w:rPr>
          <w:rFonts w:hint="eastAsia" w:ascii="微软雅黑" w:hAnsi="微软雅黑" w:eastAsia="微软雅黑" w:cs="微软雅黑"/>
          <w:b/>
          <w:color w:val="auto"/>
          <w:sz w:val="72"/>
          <w:szCs w:val="72"/>
          <w:highlight w:val="none"/>
        </w:rPr>
      </w:pPr>
    </w:p>
    <w:p w14:paraId="7FED9162">
      <w:pPr>
        <w:spacing w:line="1000" w:lineRule="exact"/>
        <w:jc w:val="center"/>
        <w:rPr>
          <w:rFonts w:hint="eastAsia" w:ascii="微软雅黑" w:hAnsi="微软雅黑" w:eastAsia="微软雅黑" w:cs="微软雅黑"/>
          <w:b/>
          <w:color w:val="auto"/>
          <w:sz w:val="72"/>
          <w:szCs w:val="72"/>
          <w:highlight w:val="none"/>
        </w:rPr>
      </w:pPr>
      <w:r>
        <w:rPr>
          <w:rFonts w:hint="eastAsia" w:ascii="微软雅黑" w:hAnsi="微软雅黑" w:eastAsia="微软雅黑" w:cs="微软雅黑"/>
          <w:b/>
          <w:color w:val="auto"/>
          <w:sz w:val="72"/>
          <w:szCs w:val="72"/>
          <w:highlight w:val="none"/>
        </w:rPr>
        <w:t>招标文件</w:t>
      </w:r>
    </w:p>
    <w:p w14:paraId="2EE04A05">
      <w:pPr>
        <w:spacing w:line="1000" w:lineRule="exact"/>
        <w:jc w:val="center"/>
        <w:rPr>
          <w:rFonts w:hint="eastAsia" w:ascii="微软雅黑" w:hAnsi="微软雅黑" w:eastAsia="微软雅黑" w:cs="微软雅黑"/>
          <w:bCs/>
          <w:color w:val="auto"/>
          <w:sz w:val="30"/>
          <w:szCs w:val="30"/>
          <w:highlight w:val="none"/>
          <w:u w:val="single"/>
          <w:shd w:val="clear" w:color="auto" w:fill="FFFFFF"/>
          <w14:shadow w14:blurRad="50800" w14:dist="38100" w14:dir="2700000" w14:sx="100000" w14:sy="100000" w14:kx="0" w14:ky="0" w14:algn="tl">
            <w14:srgbClr w14:val="000000">
              <w14:alpha w14:val="60000"/>
            </w14:srgbClr>
          </w14:shadow>
        </w:rPr>
      </w:pPr>
    </w:p>
    <w:p w14:paraId="0E8A2F1E">
      <w:pPr>
        <w:shd w:val="clear" w:color="auto" w:fill="FFFFFF"/>
        <w:rPr>
          <w:rFonts w:hint="eastAsia" w:ascii="微软雅黑" w:hAnsi="微软雅黑" w:eastAsia="微软雅黑" w:cs="微软雅黑"/>
          <w:bCs/>
          <w:color w:val="auto"/>
          <w:sz w:val="30"/>
          <w:szCs w:val="30"/>
          <w:highlight w:val="none"/>
          <w:u w:val="single"/>
          <w:shd w:val="clear" w:color="auto" w:fill="FFFFFF"/>
          <w14:shadow w14:blurRad="50800" w14:dist="38100" w14:dir="2700000" w14:sx="100000" w14:sy="100000" w14:kx="0" w14:ky="0" w14:algn="tl">
            <w14:srgbClr w14:val="000000">
              <w14:alpha w14:val="60000"/>
            </w14:srgbClr>
          </w14:shadow>
        </w:rPr>
      </w:pPr>
    </w:p>
    <w:p w14:paraId="6CF7EBED">
      <w:pPr>
        <w:shd w:val="clear" w:color="auto" w:fill="FFFFFF"/>
        <w:rPr>
          <w:rFonts w:hint="eastAsia" w:ascii="微软雅黑" w:hAnsi="微软雅黑" w:eastAsia="微软雅黑" w:cs="微软雅黑"/>
          <w:bCs/>
          <w:color w:val="auto"/>
          <w:sz w:val="30"/>
          <w:szCs w:val="30"/>
          <w:highlight w:val="none"/>
          <w:u w:val="single"/>
          <w:shd w:val="clear" w:color="auto" w:fill="FFFFFF"/>
          <w14:shadow w14:blurRad="50800" w14:dist="38100" w14:dir="2700000" w14:sx="100000" w14:sy="100000" w14:kx="0" w14:ky="0" w14:algn="tl">
            <w14:srgbClr w14:val="000000">
              <w14:alpha w14:val="60000"/>
            </w14:srgbClr>
          </w14:shadow>
        </w:rPr>
      </w:pPr>
    </w:p>
    <w:p w14:paraId="65BDDEDF">
      <w:pPr>
        <w:shd w:val="clear" w:color="auto" w:fill="FFFFFF"/>
        <w:rPr>
          <w:rFonts w:hint="eastAsia" w:ascii="微软雅黑" w:hAnsi="微软雅黑" w:eastAsia="微软雅黑" w:cs="微软雅黑"/>
          <w:bCs/>
          <w:color w:val="auto"/>
          <w:sz w:val="30"/>
          <w:szCs w:val="30"/>
          <w:highlight w:val="none"/>
          <w:u w:val="single"/>
          <w:shd w:val="clear" w:color="auto" w:fill="FFFFFF"/>
          <w14:shadow w14:blurRad="50800" w14:dist="38100" w14:dir="2700000" w14:sx="100000" w14:sy="100000" w14:kx="0" w14:ky="0" w14:algn="tl">
            <w14:srgbClr w14:val="000000">
              <w14:alpha w14:val="60000"/>
            </w14:srgbClr>
          </w14:shadow>
        </w:rPr>
      </w:pPr>
    </w:p>
    <w:p w14:paraId="0CE80CF3">
      <w:pPr>
        <w:spacing w:line="580" w:lineRule="exact"/>
        <w:rPr>
          <w:rFonts w:hint="eastAsia" w:ascii="微软雅黑" w:hAnsi="微软雅黑" w:eastAsia="微软雅黑" w:cs="微软雅黑"/>
          <w:bCs/>
          <w:color w:val="auto"/>
          <w:sz w:val="32"/>
          <w:highlight w:val="none"/>
        </w:rPr>
      </w:pPr>
    </w:p>
    <w:p w14:paraId="6728D1ED">
      <w:pPr>
        <w:spacing w:line="580" w:lineRule="exact"/>
        <w:rPr>
          <w:rFonts w:hint="eastAsia" w:ascii="微软雅黑" w:hAnsi="微软雅黑" w:eastAsia="微软雅黑" w:cs="微软雅黑"/>
          <w:bCs/>
          <w:color w:val="auto"/>
          <w:sz w:val="32"/>
          <w:highlight w:val="none"/>
        </w:rPr>
      </w:pPr>
    </w:p>
    <w:p w14:paraId="28C03170">
      <w:pPr>
        <w:spacing w:line="580" w:lineRule="exact"/>
        <w:ind w:firstLine="960" w:firstLineChars="300"/>
        <w:jc w:val="both"/>
        <w:rPr>
          <w:rFonts w:hint="eastAsia" w:ascii="微软雅黑" w:hAnsi="微软雅黑" w:eastAsia="微软雅黑" w:cs="微软雅黑"/>
          <w:bCs/>
          <w:color w:val="auto"/>
          <w:sz w:val="32"/>
          <w:highlight w:val="none"/>
          <w:u w:val="single"/>
          <w:lang w:val="en-US" w:eastAsia="zh-CN"/>
        </w:rPr>
      </w:pPr>
      <w:r>
        <w:rPr>
          <w:rFonts w:hint="eastAsia" w:ascii="微软雅黑" w:hAnsi="微软雅黑" w:eastAsia="微软雅黑" w:cs="微软雅黑"/>
          <w:bCs/>
          <w:color w:val="auto"/>
          <w:sz w:val="32"/>
          <w:highlight w:val="none"/>
          <w:u w:val="none"/>
        </w:rPr>
        <w:t>招</w:t>
      </w:r>
      <w:r>
        <w:rPr>
          <w:rFonts w:hint="eastAsia" w:ascii="微软雅黑" w:hAnsi="微软雅黑" w:eastAsia="微软雅黑" w:cs="微软雅黑"/>
          <w:bCs/>
          <w:color w:val="auto"/>
          <w:sz w:val="32"/>
          <w:highlight w:val="none"/>
          <w:u w:val="none"/>
          <w:lang w:val="en-US" w:eastAsia="zh-CN"/>
        </w:rPr>
        <w:t xml:space="preserve"> </w:t>
      </w:r>
      <w:r>
        <w:rPr>
          <w:rFonts w:hint="eastAsia" w:ascii="微软雅黑" w:hAnsi="微软雅黑" w:eastAsia="微软雅黑" w:cs="微软雅黑"/>
          <w:bCs/>
          <w:color w:val="auto"/>
          <w:sz w:val="32"/>
          <w:highlight w:val="none"/>
          <w:u w:val="none"/>
        </w:rPr>
        <w:t>标</w:t>
      </w:r>
      <w:r>
        <w:rPr>
          <w:rFonts w:hint="eastAsia" w:ascii="微软雅黑" w:hAnsi="微软雅黑" w:eastAsia="微软雅黑" w:cs="微软雅黑"/>
          <w:bCs/>
          <w:color w:val="auto"/>
          <w:sz w:val="32"/>
          <w:highlight w:val="none"/>
          <w:u w:val="none"/>
          <w:lang w:val="en-US" w:eastAsia="zh-CN"/>
        </w:rPr>
        <w:t xml:space="preserve"> 人：</w:t>
      </w:r>
      <w:r>
        <w:rPr>
          <w:rFonts w:hint="eastAsia" w:ascii="微软雅黑" w:hAnsi="微软雅黑" w:eastAsia="微软雅黑" w:cs="微软雅黑"/>
          <w:bCs/>
          <w:color w:val="auto"/>
          <w:sz w:val="32"/>
          <w:highlight w:val="none"/>
          <w:u w:val="single"/>
          <w:lang w:val="en-US" w:eastAsia="zh-CN"/>
        </w:rPr>
        <w:t>湘潭县花石镇见楼村经济合作社</w:t>
      </w:r>
    </w:p>
    <w:p w14:paraId="5EE2EFA7">
      <w:pPr>
        <w:spacing w:line="580" w:lineRule="exact"/>
        <w:ind w:firstLine="960" w:firstLineChars="300"/>
        <w:jc w:val="both"/>
        <w:rPr>
          <w:rFonts w:hint="eastAsia" w:ascii="微软雅黑" w:hAnsi="微软雅黑" w:eastAsia="微软雅黑" w:cs="微软雅黑"/>
          <w:bCs/>
          <w:color w:val="auto"/>
          <w:sz w:val="32"/>
          <w:highlight w:val="none"/>
          <w:u w:val="single"/>
          <w:lang w:val="en-US" w:eastAsia="zh-CN"/>
        </w:rPr>
      </w:pPr>
      <w:r>
        <w:rPr>
          <w:rFonts w:hint="eastAsia" w:ascii="微软雅黑" w:hAnsi="微软雅黑" w:eastAsia="微软雅黑" w:cs="微软雅黑"/>
          <w:bCs/>
          <w:color w:val="auto"/>
          <w:sz w:val="32"/>
          <w:highlight w:val="none"/>
          <w:u w:val="none"/>
          <w:lang w:val="en-US" w:eastAsia="zh-CN"/>
        </w:rPr>
        <w:t>交易平台：</w:t>
      </w:r>
      <w:r>
        <w:rPr>
          <w:rFonts w:hint="eastAsia" w:ascii="微软雅黑" w:hAnsi="微软雅黑" w:eastAsia="微软雅黑" w:cs="微软雅黑"/>
          <w:bCs/>
          <w:color w:val="auto"/>
          <w:sz w:val="32"/>
          <w:highlight w:val="none"/>
          <w:u w:val="single"/>
          <w:lang w:val="en-US" w:eastAsia="zh-CN"/>
        </w:rPr>
        <w:t>湘潭县农村产权交易中心</w:t>
      </w:r>
    </w:p>
    <w:p w14:paraId="7BA88727">
      <w:pPr>
        <w:spacing w:line="580" w:lineRule="exact"/>
        <w:ind w:firstLine="960" w:firstLineChars="300"/>
        <w:jc w:val="both"/>
        <w:rPr>
          <w:rFonts w:hint="eastAsia" w:ascii="微软雅黑" w:hAnsi="微软雅黑" w:eastAsia="微软雅黑" w:cs="微软雅黑"/>
          <w:bCs/>
          <w:color w:val="auto"/>
          <w:sz w:val="32"/>
          <w:highlight w:val="none"/>
          <w:u w:val="single"/>
          <w:lang w:val="en-US" w:eastAsia="zh-CN"/>
        </w:rPr>
      </w:pPr>
      <w:r>
        <w:rPr>
          <w:rFonts w:hint="eastAsia" w:ascii="微软雅黑" w:hAnsi="微软雅黑" w:eastAsia="微软雅黑" w:cs="微软雅黑"/>
          <w:bCs/>
          <w:color w:val="auto"/>
          <w:sz w:val="32"/>
          <w:highlight w:val="none"/>
          <w:u w:val="none"/>
          <w:lang w:val="en-US" w:eastAsia="zh-CN"/>
        </w:rPr>
        <w:t>代理机构：</w:t>
      </w:r>
      <w:r>
        <w:rPr>
          <w:rFonts w:hint="eastAsia" w:ascii="微软雅黑" w:hAnsi="微软雅黑" w:eastAsia="微软雅黑" w:cs="微软雅黑"/>
          <w:bCs/>
          <w:color w:val="auto"/>
          <w:sz w:val="32"/>
          <w:highlight w:val="none"/>
          <w:u w:val="single"/>
          <w:lang w:val="en-US" w:eastAsia="zh-CN"/>
        </w:rPr>
        <w:t>湘潭市众鑫招投标代理有限公司</w:t>
      </w:r>
    </w:p>
    <w:p w14:paraId="36028B84">
      <w:pPr>
        <w:rPr>
          <w:rFonts w:ascii="仿宋" w:eastAsia="仿宋"/>
          <w:color w:val="auto"/>
          <w:highlight w:val="none"/>
        </w:rPr>
      </w:pPr>
    </w:p>
    <w:p w14:paraId="3CE8B2EE">
      <w:pPr>
        <w:rPr>
          <w:rFonts w:ascii="仿宋" w:eastAsia="仿宋"/>
          <w:color w:val="auto"/>
          <w:highlight w:val="none"/>
        </w:rPr>
      </w:pPr>
      <w:r>
        <w:rPr>
          <w:rFonts w:ascii="仿宋" w:eastAsia="仿宋"/>
          <w:color w:val="auto"/>
          <w:highlight w:val="none"/>
        </w:rPr>
        <w:t xml:space="preserve">      </w:t>
      </w:r>
      <w:r>
        <w:rPr>
          <w:rFonts w:ascii="仿宋" w:eastAsia="仿宋"/>
          <w:color w:val="auto"/>
          <w:sz w:val="32"/>
          <w:szCs w:val="32"/>
          <w:highlight w:val="none"/>
        </w:rPr>
        <w:t xml:space="preserve">  </w:t>
      </w:r>
    </w:p>
    <w:p w14:paraId="27FF6AC9">
      <w:pPr>
        <w:rPr>
          <w:rFonts w:ascii="仿宋" w:eastAsia="仿宋"/>
          <w:color w:val="auto"/>
          <w:highlight w:val="none"/>
        </w:rPr>
      </w:pPr>
    </w:p>
    <w:p w14:paraId="222E809D">
      <w:pPr>
        <w:rPr>
          <w:rFonts w:ascii="仿宋" w:eastAsia="仿宋"/>
          <w:color w:val="auto"/>
          <w:highlight w:val="none"/>
        </w:rPr>
      </w:pPr>
    </w:p>
    <w:p w14:paraId="6558D3F4">
      <w:pPr>
        <w:ind w:firstLine="3186" w:firstLineChars="995"/>
        <w:rPr>
          <w:rFonts w:hint="eastAsia" w:ascii="微软雅黑" w:hAnsi="微软雅黑" w:eastAsia="微软雅黑" w:cs="微软雅黑"/>
          <w:b/>
          <w:color w:val="auto"/>
          <w:sz w:val="32"/>
          <w:highlight w:val="none"/>
        </w:rPr>
      </w:pPr>
    </w:p>
    <w:p w14:paraId="6A69C497">
      <w:pPr>
        <w:ind w:firstLine="3186" w:firstLineChars="995"/>
        <w:rPr>
          <w:rFonts w:hint="eastAsia" w:ascii="微软雅黑" w:hAnsi="微软雅黑" w:eastAsia="微软雅黑" w:cs="微软雅黑"/>
          <w:b/>
          <w:color w:val="auto"/>
          <w:sz w:val="32"/>
          <w:highlight w:val="none"/>
        </w:rPr>
      </w:pPr>
    </w:p>
    <w:p w14:paraId="613FAC63">
      <w:pPr>
        <w:jc w:val="center"/>
        <w:rPr>
          <w:rFonts w:hint="eastAsia" w:ascii="微软雅黑" w:hAnsi="微软雅黑" w:eastAsia="微软雅黑" w:cs="微软雅黑"/>
          <w:b/>
          <w:color w:val="auto"/>
          <w:sz w:val="32"/>
          <w:highlight w:val="none"/>
        </w:rPr>
      </w:pPr>
      <w:r>
        <w:rPr>
          <w:rFonts w:hint="eastAsia" w:ascii="微软雅黑" w:hAnsi="微软雅黑" w:eastAsia="微软雅黑" w:cs="微软雅黑"/>
          <w:b/>
          <w:color w:val="auto"/>
          <w:sz w:val="32"/>
          <w:highlight w:val="none"/>
        </w:rPr>
        <w:t>202</w:t>
      </w:r>
      <w:r>
        <w:rPr>
          <w:rFonts w:hint="eastAsia" w:ascii="微软雅黑" w:hAnsi="微软雅黑" w:eastAsia="微软雅黑" w:cs="微软雅黑"/>
          <w:b/>
          <w:color w:val="auto"/>
          <w:sz w:val="32"/>
          <w:highlight w:val="none"/>
          <w:lang w:val="en-US" w:eastAsia="zh-CN"/>
        </w:rPr>
        <w:t>4</w:t>
      </w:r>
      <w:r>
        <w:rPr>
          <w:rFonts w:hint="eastAsia" w:ascii="微软雅黑" w:hAnsi="微软雅黑" w:eastAsia="微软雅黑" w:cs="微软雅黑"/>
          <w:b/>
          <w:color w:val="auto"/>
          <w:sz w:val="32"/>
          <w:highlight w:val="none"/>
        </w:rPr>
        <w:t>年</w:t>
      </w:r>
      <w:r>
        <w:rPr>
          <w:rFonts w:hint="eastAsia" w:ascii="微软雅黑" w:hAnsi="微软雅黑" w:eastAsia="微软雅黑" w:cs="微软雅黑"/>
          <w:b/>
          <w:color w:val="auto"/>
          <w:sz w:val="32"/>
          <w:highlight w:val="none"/>
          <w:lang w:val="en-US" w:eastAsia="zh-CN"/>
        </w:rPr>
        <w:t>11</w:t>
      </w:r>
      <w:r>
        <w:rPr>
          <w:rFonts w:hint="eastAsia" w:ascii="微软雅黑" w:hAnsi="微软雅黑" w:eastAsia="微软雅黑" w:cs="微软雅黑"/>
          <w:b/>
          <w:color w:val="auto"/>
          <w:sz w:val="32"/>
          <w:highlight w:val="none"/>
        </w:rPr>
        <w:t>月</w:t>
      </w:r>
    </w:p>
    <w:p w14:paraId="12270736">
      <w:pPr>
        <w:jc w:val="center"/>
        <w:rPr>
          <w:rFonts w:hint="eastAsia" w:ascii="微软雅黑" w:hAnsi="微软雅黑" w:eastAsia="微软雅黑" w:cs="微软雅黑"/>
          <w:b/>
          <w:color w:val="auto"/>
          <w:sz w:val="32"/>
          <w:highlight w:val="none"/>
        </w:rPr>
      </w:pPr>
    </w:p>
    <w:p w14:paraId="386640DB">
      <w:pPr>
        <w:pStyle w:val="14"/>
        <w:ind w:left="0" w:leftChars="0" w:firstLine="0" w:firstLineChars="0"/>
        <w:rPr>
          <w:rFonts w:hint="eastAsia"/>
          <w:color w:val="auto"/>
          <w:highlight w:val="none"/>
        </w:rPr>
      </w:pPr>
    </w:p>
    <w:p w14:paraId="7005778D">
      <w:pPr>
        <w:pStyle w:val="2"/>
        <w:numPr>
          <w:ilvl w:val="0"/>
          <w:numId w:val="1"/>
        </w:numPr>
        <w:spacing w:before="0" w:after="0" w:line="600" w:lineRule="exact"/>
        <w:jc w:val="center"/>
        <w:rPr>
          <w:rFonts w:hint="eastAsia" w:ascii="黑体" w:hAnsi="黑体" w:eastAsia="黑体" w:cs="黑体"/>
          <w:b w:val="0"/>
          <w:bCs/>
          <w:color w:val="auto"/>
          <w:sz w:val="36"/>
          <w:szCs w:val="36"/>
          <w:highlight w:val="none"/>
        </w:rPr>
      </w:pPr>
      <w:bookmarkStart w:id="0" w:name="_Toc152045512"/>
      <w:bookmarkStart w:id="1" w:name="_Toc179632528"/>
      <w:bookmarkStart w:id="2" w:name="_Toc144974480"/>
      <w:bookmarkStart w:id="3" w:name="_Toc296602402"/>
      <w:bookmarkStart w:id="4" w:name="_Toc246996158"/>
      <w:bookmarkStart w:id="5" w:name="_Toc247085672"/>
      <w:bookmarkStart w:id="6" w:name="_Toc246996901"/>
      <w:bookmarkStart w:id="7" w:name="_Toc152042288"/>
      <w:r>
        <w:rPr>
          <w:rFonts w:hint="eastAsia" w:ascii="黑体" w:hAnsi="黑体" w:eastAsia="黑体" w:cs="黑体"/>
          <w:b w:val="0"/>
          <w:bCs/>
          <w:color w:val="auto"/>
          <w:sz w:val="36"/>
          <w:szCs w:val="36"/>
          <w:highlight w:val="none"/>
        </w:rPr>
        <w:t>招标公告</w:t>
      </w:r>
    </w:p>
    <w:bookmarkEnd w:id="0"/>
    <w:bookmarkEnd w:id="1"/>
    <w:bookmarkEnd w:id="2"/>
    <w:bookmarkEnd w:id="3"/>
    <w:bookmarkEnd w:id="4"/>
    <w:bookmarkEnd w:id="5"/>
    <w:bookmarkEnd w:id="6"/>
    <w:bookmarkEnd w:id="7"/>
    <w:p w14:paraId="554961E7">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根据《中华人民共和国招标投标法》以及有关的法律法规，遵循公开、公平、公正和诚实信用的原则，现经</w:t>
      </w:r>
      <w:r>
        <w:rPr>
          <w:rFonts w:hint="eastAsia" w:ascii="仿宋" w:hAnsi="仿宋" w:eastAsia="仿宋" w:cs="仿宋"/>
          <w:color w:val="auto"/>
          <w:sz w:val="30"/>
          <w:szCs w:val="30"/>
          <w:highlight w:val="none"/>
          <w:lang w:val="en-US" w:eastAsia="zh-CN"/>
        </w:rPr>
        <w:t>湘潭县花石镇见楼</w:t>
      </w:r>
      <w:r>
        <w:rPr>
          <w:rFonts w:hint="eastAsia" w:ascii="仿宋" w:hAnsi="仿宋" w:eastAsia="仿宋" w:cs="仿宋"/>
          <w:color w:val="auto"/>
          <w:sz w:val="30"/>
          <w:szCs w:val="30"/>
          <w:highlight w:val="none"/>
        </w:rPr>
        <w:t>村</w:t>
      </w:r>
      <w:r>
        <w:rPr>
          <w:rFonts w:hint="eastAsia" w:ascii="仿宋" w:hAnsi="仿宋" w:eastAsia="仿宋" w:cs="仿宋"/>
          <w:color w:val="auto"/>
          <w:sz w:val="30"/>
          <w:szCs w:val="30"/>
          <w:highlight w:val="none"/>
          <w:lang w:val="en-US" w:eastAsia="zh-CN"/>
        </w:rPr>
        <w:t>村</w:t>
      </w:r>
      <w:bookmarkStart w:id="35" w:name="_GoBack"/>
      <w:bookmarkEnd w:id="35"/>
      <w:r>
        <w:rPr>
          <w:rFonts w:hint="eastAsia" w:ascii="仿宋" w:hAnsi="仿宋" w:eastAsia="仿宋" w:cs="仿宋"/>
          <w:color w:val="auto"/>
          <w:sz w:val="30"/>
          <w:szCs w:val="30"/>
          <w:highlight w:val="none"/>
        </w:rPr>
        <w:t>支两委通过党支部提议、村“两委”会商议、党员大会审议、村民代表大会决议并报</w:t>
      </w:r>
      <w:r>
        <w:rPr>
          <w:rFonts w:hint="eastAsia" w:ascii="仿宋" w:hAnsi="仿宋" w:eastAsia="仿宋" w:cs="仿宋"/>
          <w:color w:val="auto"/>
          <w:sz w:val="30"/>
          <w:szCs w:val="30"/>
          <w:highlight w:val="none"/>
          <w:lang w:val="en-US" w:eastAsia="zh-CN"/>
        </w:rPr>
        <w:t>花石镇</w:t>
      </w:r>
      <w:r>
        <w:rPr>
          <w:rFonts w:hint="eastAsia" w:ascii="仿宋" w:hAnsi="仿宋" w:eastAsia="仿宋" w:cs="仿宋"/>
          <w:color w:val="auto"/>
          <w:sz w:val="30"/>
          <w:szCs w:val="30"/>
          <w:highlight w:val="none"/>
        </w:rPr>
        <w:t>人民政府备案，决定对</w:t>
      </w:r>
      <w:r>
        <w:rPr>
          <w:rFonts w:hint="eastAsia" w:ascii="仿宋" w:hAnsi="仿宋" w:eastAsia="仿宋" w:cs="仿宋"/>
          <w:color w:val="auto"/>
          <w:sz w:val="30"/>
          <w:szCs w:val="30"/>
          <w:highlight w:val="none"/>
          <w:lang w:val="en-US" w:eastAsia="zh-CN"/>
        </w:rPr>
        <w:t>湘潭县花石镇见楼村</w:t>
      </w:r>
      <w:r>
        <w:rPr>
          <w:rFonts w:hint="eastAsia" w:ascii="仿宋" w:hAnsi="仿宋" w:eastAsia="仿宋" w:cs="仿宋"/>
          <w:bCs/>
          <w:sz w:val="32"/>
          <w:szCs w:val="32"/>
          <w:lang w:val="en-US" w:eastAsia="zh-CN"/>
        </w:rPr>
        <w:t>水美湘村重点移民村建设</w:t>
      </w:r>
      <w:r>
        <w:rPr>
          <w:rFonts w:hint="eastAsia" w:ascii="仿宋" w:hAnsi="仿宋" w:eastAsia="仿宋" w:cs="仿宋"/>
          <w:color w:val="auto"/>
          <w:sz w:val="30"/>
          <w:szCs w:val="30"/>
          <w:highlight w:val="none"/>
          <w:lang w:val="en-US" w:eastAsia="zh-CN"/>
        </w:rPr>
        <w:t>项目</w:t>
      </w:r>
      <w:r>
        <w:rPr>
          <w:rFonts w:hint="eastAsia" w:ascii="仿宋" w:hAnsi="仿宋" w:eastAsia="仿宋" w:cs="仿宋"/>
          <w:color w:val="auto"/>
          <w:sz w:val="30"/>
          <w:szCs w:val="30"/>
          <w:highlight w:val="none"/>
        </w:rPr>
        <w:t>进行招投标。现公告如下：</w:t>
      </w:r>
    </w:p>
    <w:p w14:paraId="02FB8B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一、项目内容</w:t>
      </w:r>
    </w:p>
    <w:p w14:paraId="163C43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1.招标条件：</w:t>
      </w:r>
    </w:p>
    <w:p w14:paraId="0A8C77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本招标项目</w:t>
      </w:r>
      <w:r>
        <w:rPr>
          <w:rFonts w:hint="eastAsia" w:ascii="仿宋" w:hAnsi="仿宋" w:eastAsia="仿宋" w:cs="仿宋"/>
          <w:color w:val="auto"/>
          <w:sz w:val="30"/>
          <w:szCs w:val="30"/>
          <w:highlight w:val="none"/>
          <w:u w:val="single"/>
          <w:lang w:eastAsia="zh-CN"/>
        </w:rPr>
        <w:t>湘潭县</w:t>
      </w:r>
      <w:r>
        <w:rPr>
          <w:rFonts w:hint="eastAsia" w:ascii="仿宋" w:hAnsi="仿宋" w:eastAsia="仿宋" w:cs="仿宋"/>
          <w:color w:val="auto"/>
          <w:sz w:val="30"/>
          <w:szCs w:val="30"/>
          <w:highlight w:val="none"/>
          <w:u w:val="single"/>
          <w:lang w:val="en-US" w:eastAsia="zh-CN"/>
        </w:rPr>
        <w:t>花石镇见楼村水美湘村重点移民村</w:t>
      </w:r>
      <w:r>
        <w:rPr>
          <w:rFonts w:hint="eastAsia" w:ascii="仿宋" w:hAnsi="仿宋" w:eastAsia="仿宋" w:cs="仿宋"/>
          <w:color w:val="auto"/>
          <w:sz w:val="30"/>
          <w:szCs w:val="30"/>
          <w:highlight w:val="none"/>
          <w:u w:val="single"/>
          <w:lang w:eastAsia="zh-CN"/>
        </w:rPr>
        <w:t>项目</w:t>
      </w:r>
      <w:r>
        <w:rPr>
          <w:rFonts w:hint="eastAsia" w:ascii="仿宋" w:hAnsi="仿宋" w:eastAsia="仿宋" w:cs="仿宋"/>
          <w:color w:val="auto"/>
          <w:sz w:val="30"/>
          <w:szCs w:val="30"/>
          <w:highlight w:val="none"/>
        </w:rPr>
        <w:t>（项目名称）已由</w:t>
      </w:r>
      <w:r>
        <w:rPr>
          <w:rFonts w:hint="eastAsia" w:ascii="仿宋" w:hAnsi="仿宋" w:eastAsia="仿宋" w:cs="仿宋"/>
          <w:color w:val="auto"/>
          <w:sz w:val="30"/>
          <w:szCs w:val="30"/>
          <w:highlight w:val="none"/>
          <w:u w:val="single"/>
        </w:rPr>
        <w:t>湘潭县</w:t>
      </w:r>
      <w:r>
        <w:rPr>
          <w:rFonts w:hint="eastAsia" w:ascii="仿宋" w:hAnsi="仿宋" w:eastAsia="仿宋" w:cs="仿宋"/>
          <w:color w:val="auto"/>
          <w:sz w:val="30"/>
          <w:szCs w:val="30"/>
          <w:highlight w:val="none"/>
          <w:u w:val="single"/>
          <w:lang w:val="en-US" w:eastAsia="zh-CN"/>
        </w:rPr>
        <w:t>水利局、湘潭县财政</w:t>
      </w:r>
      <w:r>
        <w:rPr>
          <w:rFonts w:hint="eastAsia" w:ascii="仿宋" w:hAnsi="仿宋" w:eastAsia="仿宋" w:cs="仿宋"/>
          <w:color w:val="auto"/>
          <w:sz w:val="30"/>
          <w:szCs w:val="30"/>
          <w:highlight w:val="none"/>
          <w:u w:val="single"/>
        </w:rPr>
        <w:t>局</w:t>
      </w:r>
      <w:r>
        <w:rPr>
          <w:rFonts w:hint="eastAsia" w:ascii="仿宋" w:hAnsi="仿宋" w:eastAsia="仿宋" w:cs="仿宋"/>
          <w:color w:val="auto"/>
          <w:sz w:val="30"/>
          <w:szCs w:val="30"/>
          <w:highlight w:val="none"/>
        </w:rPr>
        <w:t>（项目审批，核准或备案机关名称）以</w:t>
      </w:r>
      <w:r>
        <w:rPr>
          <w:rFonts w:hint="eastAsia" w:ascii="仿宋" w:hAnsi="仿宋" w:eastAsia="仿宋" w:cs="仿宋"/>
          <w:color w:val="auto"/>
          <w:sz w:val="30"/>
          <w:szCs w:val="30"/>
          <w:highlight w:val="none"/>
          <w:u w:val="single"/>
        </w:rPr>
        <w:t>潭县</w:t>
      </w:r>
      <w:r>
        <w:rPr>
          <w:rFonts w:hint="eastAsia" w:ascii="仿宋" w:hAnsi="仿宋" w:eastAsia="仿宋" w:cs="仿宋"/>
          <w:color w:val="auto"/>
          <w:sz w:val="30"/>
          <w:szCs w:val="30"/>
          <w:highlight w:val="none"/>
          <w:u w:val="single"/>
          <w:lang w:val="en-US" w:eastAsia="zh-CN"/>
        </w:rPr>
        <w:t>水发</w:t>
      </w:r>
      <w:r>
        <w:rPr>
          <w:rFonts w:hint="eastAsia" w:ascii="仿宋" w:hAnsi="仿宋" w:eastAsia="仿宋" w:cs="仿宋"/>
          <w:color w:val="auto"/>
          <w:sz w:val="30"/>
          <w:szCs w:val="30"/>
          <w:highlight w:val="none"/>
          <w:u w:val="single"/>
        </w:rPr>
        <w:t>【202</w:t>
      </w:r>
      <w:r>
        <w:rPr>
          <w:rFonts w:hint="eastAsia" w:ascii="仿宋" w:hAnsi="仿宋" w:eastAsia="仿宋" w:cs="仿宋"/>
          <w:color w:val="auto"/>
          <w:sz w:val="30"/>
          <w:szCs w:val="30"/>
          <w:highlight w:val="none"/>
          <w:u w:val="single"/>
          <w:lang w:val="en-US" w:eastAsia="zh-CN"/>
        </w:rPr>
        <w:t>4</w:t>
      </w:r>
      <w:r>
        <w:rPr>
          <w:rFonts w:hint="eastAsia" w:ascii="仿宋" w:hAnsi="仿宋" w:eastAsia="仿宋" w:cs="仿宋"/>
          <w:color w:val="auto"/>
          <w:sz w:val="30"/>
          <w:szCs w:val="30"/>
          <w:highlight w:val="none"/>
          <w:u w:val="single"/>
        </w:rPr>
        <w:t>】</w:t>
      </w:r>
      <w:r>
        <w:rPr>
          <w:rFonts w:hint="eastAsia" w:ascii="仿宋" w:hAnsi="仿宋" w:eastAsia="仿宋" w:cs="仿宋"/>
          <w:color w:val="auto"/>
          <w:sz w:val="30"/>
          <w:szCs w:val="30"/>
          <w:highlight w:val="none"/>
          <w:u w:val="single"/>
          <w:lang w:val="en-US" w:eastAsia="zh-CN"/>
        </w:rPr>
        <w:t>26</w:t>
      </w:r>
      <w:r>
        <w:rPr>
          <w:rFonts w:hint="eastAsia" w:ascii="仿宋" w:hAnsi="仿宋" w:eastAsia="仿宋" w:cs="仿宋"/>
          <w:color w:val="auto"/>
          <w:sz w:val="30"/>
          <w:szCs w:val="30"/>
          <w:highlight w:val="none"/>
          <w:u w:val="single"/>
        </w:rPr>
        <w:t>号</w:t>
      </w:r>
      <w:r>
        <w:rPr>
          <w:rFonts w:hint="eastAsia" w:ascii="仿宋" w:hAnsi="仿宋" w:eastAsia="仿宋" w:cs="仿宋"/>
          <w:color w:val="auto"/>
          <w:sz w:val="30"/>
          <w:szCs w:val="30"/>
          <w:highlight w:val="none"/>
        </w:rPr>
        <w:t>（批文名称及编号）批准建设，建设资金来自（资金来源）</w:t>
      </w:r>
      <w:r>
        <w:rPr>
          <w:rFonts w:hint="eastAsia" w:ascii="仿宋" w:hAnsi="仿宋" w:eastAsia="仿宋" w:cs="仿宋"/>
          <w:color w:val="auto"/>
          <w:sz w:val="30"/>
          <w:szCs w:val="30"/>
          <w:highlight w:val="none"/>
          <w:u w:val="single"/>
          <w:lang w:val="en-US" w:eastAsia="zh-CN"/>
        </w:rPr>
        <w:t>湘潭县2024年度大中型水库移民后期扶持资金(第一批)</w:t>
      </w:r>
      <w:r>
        <w:rPr>
          <w:rFonts w:hint="eastAsia" w:ascii="仿宋" w:hAnsi="仿宋" w:eastAsia="仿宋" w:cs="仿宋"/>
          <w:color w:val="auto"/>
          <w:sz w:val="30"/>
          <w:szCs w:val="30"/>
          <w:highlight w:val="none"/>
        </w:rPr>
        <w:t xml:space="preserve">。项目已具备招标条件，现对该项目进行公开招标。 </w:t>
      </w:r>
    </w:p>
    <w:p w14:paraId="08A04D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2.项目概况：</w:t>
      </w:r>
    </w:p>
    <w:p w14:paraId="179B9A28">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①项目名称：</w:t>
      </w:r>
      <w:r>
        <w:rPr>
          <w:rFonts w:hint="eastAsia" w:ascii="仿宋" w:hAnsi="仿宋" w:eastAsia="仿宋" w:cs="仿宋"/>
          <w:color w:val="auto"/>
          <w:sz w:val="30"/>
          <w:szCs w:val="30"/>
          <w:highlight w:val="none"/>
          <w:lang w:val="en-US" w:eastAsia="zh-CN"/>
        </w:rPr>
        <w:t>湘</w:t>
      </w:r>
      <w:r>
        <w:rPr>
          <w:rFonts w:hint="eastAsia" w:ascii="仿宋" w:hAnsi="仿宋" w:eastAsia="仿宋" w:cs="仿宋"/>
          <w:bCs/>
          <w:sz w:val="32"/>
          <w:szCs w:val="32"/>
          <w:lang w:val="en-US" w:eastAsia="zh-CN"/>
        </w:rPr>
        <w:t>潭县花石镇见楼村水美湘村重点移民村建设项目</w:t>
      </w:r>
    </w:p>
    <w:p w14:paraId="4196CA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②项目地点：</w:t>
      </w:r>
      <w:r>
        <w:rPr>
          <w:rFonts w:ascii="仿宋" w:hAnsi="仿宋" w:eastAsia="仿宋" w:cs="仿宋"/>
          <w:color w:val="000000"/>
          <w:kern w:val="0"/>
          <w:sz w:val="30"/>
          <w:szCs w:val="30"/>
          <w:lang w:val="en-US" w:eastAsia="zh-CN" w:bidi="ar"/>
        </w:rPr>
        <w:t>项目位于见楼村祠堂组、胜和组、湾塘组、和平组、青年组、</w:t>
      </w:r>
      <w:r>
        <w:rPr>
          <w:rFonts w:hint="eastAsia" w:ascii="仿宋" w:hAnsi="仿宋" w:eastAsia="仿宋" w:cs="仿宋"/>
          <w:color w:val="000000"/>
          <w:kern w:val="0"/>
          <w:sz w:val="30"/>
          <w:szCs w:val="30"/>
          <w:lang w:val="en-US" w:eastAsia="zh-CN" w:bidi="ar"/>
        </w:rPr>
        <w:t xml:space="preserve">龙塘组、日新组、茅屋组、高兴组、庙堂组和竹鸡组共 </w:t>
      </w:r>
      <w:r>
        <w:rPr>
          <w:rFonts w:hint="default" w:ascii="Times New Roman" w:hAnsi="Times New Roman" w:eastAsia="宋体" w:cs="Times New Roman"/>
          <w:color w:val="000000"/>
          <w:kern w:val="0"/>
          <w:sz w:val="30"/>
          <w:szCs w:val="30"/>
          <w:lang w:val="en-US" w:eastAsia="zh-CN" w:bidi="ar"/>
        </w:rPr>
        <w:t>11</w:t>
      </w:r>
      <w:r>
        <w:rPr>
          <w:rFonts w:hint="eastAsia" w:ascii="仿宋" w:hAnsi="仿宋" w:eastAsia="仿宋" w:cs="仿宋"/>
          <w:color w:val="000000"/>
          <w:kern w:val="0"/>
          <w:sz w:val="30"/>
          <w:szCs w:val="30"/>
          <w:lang w:val="en-US" w:eastAsia="zh-CN" w:bidi="ar"/>
        </w:rPr>
        <w:t>个村民小组。</w:t>
      </w:r>
    </w:p>
    <w:p w14:paraId="563058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kern w:val="0"/>
          <w:sz w:val="30"/>
          <w:szCs w:val="30"/>
          <w:lang w:val="en-US" w:eastAsia="zh-CN" w:bidi="ar"/>
        </w:rPr>
      </w:pPr>
      <w:r>
        <w:rPr>
          <w:rFonts w:hint="eastAsia" w:ascii="仿宋" w:hAnsi="仿宋" w:eastAsia="仿宋" w:cs="仿宋"/>
          <w:color w:val="auto"/>
          <w:sz w:val="30"/>
          <w:szCs w:val="30"/>
          <w:highlight w:val="none"/>
        </w:rPr>
        <w:t>③建设规模：</w:t>
      </w:r>
      <w:r>
        <w:rPr>
          <w:rFonts w:ascii="仿宋" w:hAnsi="仿宋" w:eastAsia="仿宋" w:cs="仿宋"/>
          <w:color w:val="000000"/>
          <w:kern w:val="0"/>
          <w:sz w:val="30"/>
          <w:szCs w:val="30"/>
          <w:lang w:val="en-US" w:eastAsia="zh-CN" w:bidi="ar"/>
        </w:rPr>
        <w:t xml:space="preserve">包括水渠修复硬化 </w:t>
      </w:r>
      <w:r>
        <w:rPr>
          <w:rFonts w:hint="default" w:ascii="Times New Roman" w:hAnsi="Times New Roman" w:eastAsia="宋体" w:cs="Times New Roman"/>
          <w:color w:val="000000"/>
          <w:kern w:val="0"/>
          <w:sz w:val="30"/>
          <w:szCs w:val="30"/>
          <w:lang w:val="en-US" w:eastAsia="zh-CN" w:bidi="ar"/>
        </w:rPr>
        <w:t>2250.7m</w:t>
      </w:r>
      <w:r>
        <w:rPr>
          <w:rFonts w:hint="eastAsia" w:ascii="仿宋" w:hAnsi="仿宋" w:eastAsia="仿宋" w:cs="仿宋"/>
          <w:color w:val="000000"/>
          <w:kern w:val="0"/>
          <w:sz w:val="30"/>
          <w:szCs w:val="30"/>
          <w:lang w:val="en-US" w:eastAsia="zh-CN" w:bidi="ar"/>
        </w:rPr>
        <w:t>（其中：堆子农渠拆除及新建</w:t>
      </w:r>
      <w:r>
        <w:rPr>
          <w:rFonts w:hint="default" w:ascii="Times New Roman" w:hAnsi="Times New Roman" w:eastAsia="宋体" w:cs="Times New Roman"/>
          <w:color w:val="000000"/>
          <w:kern w:val="0"/>
          <w:sz w:val="30"/>
          <w:szCs w:val="30"/>
          <w:lang w:val="en-US" w:eastAsia="zh-CN" w:bidi="ar"/>
        </w:rPr>
        <w:t>858.3m</w:t>
      </w:r>
      <w:r>
        <w:rPr>
          <w:rFonts w:hint="eastAsia" w:ascii="仿宋" w:hAnsi="仿宋" w:eastAsia="仿宋" w:cs="仿宋"/>
          <w:color w:val="000000"/>
          <w:kern w:val="0"/>
          <w:sz w:val="30"/>
          <w:szCs w:val="30"/>
          <w:lang w:val="en-US" w:eastAsia="zh-CN" w:bidi="ar"/>
        </w:rPr>
        <w:t xml:space="preserve">；和平农渠拆除及新建 </w:t>
      </w:r>
      <w:r>
        <w:rPr>
          <w:rFonts w:hint="default" w:ascii="Times New Roman" w:hAnsi="Times New Roman" w:eastAsia="宋体" w:cs="Times New Roman"/>
          <w:color w:val="000000"/>
          <w:kern w:val="0"/>
          <w:sz w:val="30"/>
          <w:szCs w:val="30"/>
          <w:lang w:val="en-US" w:eastAsia="zh-CN" w:bidi="ar"/>
        </w:rPr>
        <w:t>244.6m</w:t>
      </w:r>
      <w:r>
        <w:rPr>
          <w:rFonts w:hint="eastAsia" w:ascii="仿宋" w:hAnsi="仿宋" w:eastAsia="仿宋" w:cs="仿宋"/>
          <w:color w:val="000000"/>
          <w:kern w:val="0"/>
          <w:sz w:val="30"/>
          <w:szCs w:val="30"/>
          <w:lang w:val="en-US" w:eastAsia="zh-CN" w:bidi="ar"/>
        </w:rPr>
        <w:t>；双湖农渠拆除及新建</w:t>
      </w:r>
      <w:r>
        <w:rPr>
          <w:rFonts w:hint="default" w:ascii="Times New Roman" w:hAnsi="Times New Roman" w:eastAsia="宋体" w:cs="Times New Roman"/>
          <w:color w:val="000000"/>
          <w:kern w:val="0"/>
          <w:sz w:val="30"/>
          <w:szCs w:val="30"/>
          <w:lang w:val="en-US" w:eastAsia="zh-CN" w:bidi="ar"/>
        </w:rPr>
        <w:t>181.1m</w:t>
      </w:r>
      <w:r>
        <w:rPr>
          <w:rFonts w:hint="eastAsia" w:ascii="仿宋" w:hAnsi="仿宋" w:eastAsia="仿宋" w:cs="仿宋"/>
          <w:color w:val="000000"/>
          <w:kern w:val="0"/>
          <w:sz w:val="30"/>
          <w:szCs w:val="30"/>
          <w:lang w:val="en-US" w:eastAsia="zh-CN" w:bidi="ar"/>
        </w:rPr>
        <w:t xml:space="preserve">；龙塘组渠道拆除及新建 </w:t>
      </w:r>
      <w:r>
        <w:rPr>
          <w:rFonts w:hint="default" w:ascii="Times New Roman" w:hAnsi="Times New Roman" w:eastAsia="宋体" w:cs="Times New Roman"/>
          <w:color w:val="000000"/>
          <w:kern w:val="0"/>
          <w:sz w:val="30"/>
          <w:szCs w:val="30"/>
          <w:lang w:val="en-US" w:eastAsia="zh-CN" w:bidi="ar"/>
        </w:rPr>
        <w:t>171m</w:t>
      </w:r>
      <w:r>
        <w:rPr>
          <w:rFonts w:hint="eastAsia" w:ascii="仿宋" w:hAnsi="仿宋" w:eastAsia="仿宋" w:cs="仿宋"/>
          <w:color w:val="000000"/>
          <w:kern w:val="0"/>
          <w:sz w:val="30"/>
          <w:szCs w:val="30"/>
          <w:lang w:val="en-US" w:eastAsia="zh-CN" w:bidi="ar"/>
        </w:rPr>
        <w:t>；青年</w:t>
      </w:r>
      <w:r>
        <w:rPr>
          <w:rFonts w:hint="default" w:ascii="Times New Roman" w:hAnsi="Times New Roman" w:eastAsia="宋体" w:cs="Times New Roman"/>
          <w:color w:val="000000"/>
          <w:kern w:val="0"/>
          <w:sz w:val="30"/>
          <w:szCs w:val="30"/>
          <w:lang w:val="en-US" w:eastAsia="zh-CN" w:bidi="ar"/>
        </w:rPr>
        <w:t>-</w:t>
      </w:r>
      <w:r>
        <w:rPr>
          <w:rFonts w:hint="eastAsia" w:ascii="仿宋" w:hAnsi="仿宋" w:eastAsia="仿宋" w:cs="仿宋"/>
          <w:color w:val="000000"/>
          <w:kern w:val="0"/>
          <w:sz w:val="30"/>
          <w:szCs w:val="30"/>
          <w:lang w:val="en-US" w:eastAsia="zh-CN" w:bidi="ar"/>
        </w:rPr>
        <w:t>日新</w:t>
      </w:r>
      <w:r>
        <w:rPr>
          <w:rFonts w:hint="default" w:ascii="Times New Roman" w:hAnsi="Times New Roman" w:eastAsia="宋体" w:cs="Times New Roman"/>
          <w:color w:val="000000"/>
          <w:kern w:val="0"/>
          <w:sz w:val="30"/>
          <w:szCs w:val="30"/>
          <w:lang w:val="en-US" w:eastAsia="zh-CN" w:bidi="ar"/>
        </w:rPr>
        <w:t>-</w:t>
      </w:r>
      <w:r>
        <w:rPr>
          <w:rFonts w:hint="eastAsia" w:ascii="仿宋" w:hAnsi="仿宋" w:eastAsia="仿宋" w:cs="仿宋"/>
          <w:color w:val="000000"/>
          <w:kern w:val="0"/>
          <w:sz w:val="30"/>
          <w:szCs w:val="30"/>
          <w:lang w:val="en-US" w:eastAsia="zh-CN" w:bidi="ar"/>
        </w:rPr>
        <w:t xml:space="preserve">庙堂渠 </w:t>
      </w:r>
      <w:r>
        <w:rPr>
          <w:rFonts w:hint="default" w:ascii="Times New Roman" w:hAnsi="Times New Roman" w:eastAsia="宋体" w:cs="Times New Roman"/>
          <w:color w:val="000000"/>
          <w:kern w:val="0"/>
          <w:sz w:val="30"/>
          <w:szCs w:val="30"/>
          <w:lang w:val="en-US" w:eastAsia="zh-CN" w:bidi="ar"/>
        </w:rPr>
        <w:t xml:space="preserve">1 </w:t>
      </w:r>
      <w:r>
        <w:rPr>
          <w:rFonts w:hint="eastAsia" w:ascii="仿宋" w:hAnsi="仿宋" w:eastAsia="仿宋" w:cs="仿宋"/>
          <w:color w:val="000000"/>
          <w:kern w:val="0"/>
          <w:sz w:val="30"/>
          <w:szCs w:val="30"/>
          <w:lang w:val="en-US" w:eastAsia="zh-CN" w:bidi="ar"/>
        </w:rPr>
        <w:t xml:space="preserve">拆除及新建 </w:t>
      </w:r>
      <w:r>
        <w:rPr>
          <w:rFonts w:hint="default" w:ascii="Times New Roman" w:hAnsi="Times New Roman" w:eastAsia="宋体" w:cs="Times New Roman"/>
          <w:color w:val="000000"/>
          <w:kern w:val="0"/>
          <w:sz w:val="30"/>
          <w:szCs w:val="30"/>
          <w:lang w:val="en-US" w:eastAsia="zh-CN" w:bidi="ar"/>
        </w:rPr>
        <w:t>345.7m</w:t>
      </w:r>
      <w:r>
        <w:rPr>
          <w:rFonts w:hint="eastAsia" w:ascii="仿宋" w:hAnsi="仿宋" w:eastAsia="仿宋" w:cs="仿宋"/>
          <w:color w:val="000000"/>
          <w:kern w:val="0"/>
          <w:sz w:val="30"/>
          <w:szCs w:val="30"/>
          <w:lang w:val="en-US" w:eastAsia="zh-CN" w:bidi="ar"/>
        </w:rPr>
        <w:t xml:space="preserve">、土渠道 </w:t>
      </w:r>
      <w:r>
        <w:rPr>
          <w:rFonts w:hint="default" w:ascii="Times New Roman" w:hAnsi="Times New Roman" w:eastAsia="宋体" w:cs="Times New Roman"/>
          <w:color w:val="000000"/>
          <w:kern w:val="0"/>
          <w:sz w:val="30"/>
          <w:szCs w:val="30"/>
          <w:lang w:val="en-US" w:eastAsia="zh-CN" w:bidi="ar"/>
        </w:rPr>
        <w:t xml:space="preserve">2 </w:t>
      </w:r>
      <w:r>
        <w:rPr>
          <w:rFonts w:hint="eastAsia" w:ascii="仿宋" w:hAnsi="仿宋" w:eastAsia="仿宋" w:cs="仿宋"/>
          <w:color w:val="000000"/>
          <w:kern w:val="0"/>
          <w:sz w:val="30"/>
          <w:szCs w:val="30"/>
          <w:lang w:val="en-US" w:eastAsia="zh-CN" w:bidi="ar"/>
        </w:rPr>
        <w:t xml:space="preserve">新建 </w:t>
      </w:r>
      <w:r>
        <w:rPr>
          <w:rFonts w:hint="default" w:ascii="Times New Roman" w:hAnsi="Times New Roman" w:eastAsia="宋体" w:cs="Times New Roman"/>
          <w:color w:val="000000"/>
          <w:kern w:val="0"/>
          <w:sz w:val="30"/>
          <w:szCs w:val="30"/>
          <w:lang w:val="en-US" w:eastAsia="zh-CN" w:bidi="ar"/>
        </w:rPr>
        <w:t>450m</w:t>
      </w:r>
      <w:r>
        <w:rPr>
          <w:rFonts w:hint="eastAsia" w:ascii="仿宋" w:hAnsi="仿宋" w:eastAsia="仿宋" w:cs="仿宋"/>
          <w:color w:val="000000"/>
          <w:kern w:val="0"/>
          <w:sz w:val="30"/>
          <w:szCs w:val="30"/>
          <w:lang w:val="en-US" w:eastAsia="zh-CN" w:bidi="ar"/>
        </w:rPr>
        <w:t xml:space="preserve">）和山塘整修 </w:t>
      </w:r>
      <w:r>
        <w:rPr>
          <w:rFonts w:hint="default" w:ascii="Times New Roman" w:hAnsi="Times New Roman" w:eastAsia="宋体" w:cs="Times New Roman"/>
          <w:color w:val="000000"/>
          <w:kern w:val="0"/>
          <w:sz w:val="30"/>
          <w:szCs w:val="30"/>
          <w:lang w:val="en-US" w:eastAsia="zh-CN" w:bidi="ar"/>
        </w:rPr>
        <w:t xml:space="preserve">6 </w:t>
      </w:r>
      <w:r>
        <w:rPr>
          <w:rFonts w:hint="eastAsia" w:ascii="仿宋" w:hAnsi="仿宋" w:eastAsia="仿宋" w:cs="仿宋"/>
          <w:color w:val="000000"/>
          <w:kern w:val="0"/>
          <w:sz w:val="30"/>
          <w:szCs w:val="30"/>
          <w:lang w:val="en-US" w:eastAsia="zh-CN" w:bidi="ar"/>
        </w:rPr>
        <w:t xml:space="preserve">口（其中：湾塘新建护坡长 </w:t>
      </w:r>
      <w:r>
        <w:rPr>
          <w:rFonts w:hint="default" w:ascii="Times New Roman" w:hAnsi="Times New Roman" w:eastAsia="宋体" w:cs="Times New Roman"/>
          <w:color w:val="000000"/>
          <w:kern w:val="0"/>
          <w:sz w:val="30"/>
          <w:szCs w:val="30"/>
          <w:lang w:val="en-US" w:eastAsia="zh-CN" w:bidi="ar"/>
        </w:rPr>
        <w:t>224.5m</w:t>
      </w:r>
      <w:r>
        <w:rPr>
          <w:rFonts w:hint="eastAsia" w:ascii="仿宋" w:hAnsi="仿宋" w:eastAsia="仿宋" w:cs="仿宋"/>
          <w:color w:val="000000"/>
          <w:kern w:val="0"/>
          <w:sz w:val="30"/>
          <w:szCs w:val="30"/>
          <w:lang w:val="en-US" w:eastAsia="zh-CN" w:bidi="ar"/>
        </w:rPr>
        <w:t xml:space="preserve">，高 </w:t>
      </w:r>
      <w:r>
        <w:rPr>
          <w:rFonts w:hint="default" w:ascii="Times New Roman" w:hAnsi="Times New Roman" w:eastAsia="宋体" w:cs="Times New Roman"/>
          <w:color w:val="000000"/>
          <w:kern w:val="0"/>
          <w:sz w:val="30"/>
          <w:szCs w:val="30"/>
          <w:lang w:val="en-US" w:eastAsia="zh-CN" w:bidi="ar"/>
        </w:rPr>
        <w:t>2.5m</w:t>
      </w:r>
      <w:r>
        <w:rPr>
          <w:rFonts w:hint="eastAsia" w:ascii="仿宋" w:hAnsi="仿宋" w:eastAsia="仿宋" w:cs="仿宋"/>
          <w:color w:val="000000"/>
          <w:kern w:val="0"/>
          <w:sz w:val="30"/>
          <w:szCs w:val="30"/>
          <w:lang w:val="en-US" w:eastAsia="zh-CN" w:bidi="ar"/>
        </w:rPr>
        <w:t xml:space="preserve">；茅屋塘新建护坡长 </w:t>
      </w:r>
      <w:r>
        <w:rPr>
          <w:rFonts w:hint="default" w:ascii="Times New Roman" w:hAnsi="Times New Roman" w:eastAsia="宋体" w:cs="Times New Roman"/>
          <w:color w:val="000000"/>
          <w:kern w:val="0"/>
          <w:sz w:val="30"/>
          <w:szCs w:val="30"/>
          <w:lang w:val="en-US" w:eastAsia="zh-CN" w:bidi="ar"/>
        </w:rPr>
        <w:t>58.8m</w:t>
      </w:r>
      <w:r>
        <w:rPr>
          <w:rFonts w:hint="eastAsia" w:ascii="仿宋" w:hAnsi="仿宋" w:eastAsia="仿宋" w:cs="仿宋"/>
          <w:color w:val="000000"/>
          <w:kern w:val="0"/>
          <w:sz w:val="30"/>
          <w:szCs w:val="30"/>
          <w:lang w:val="en-US" w:eastAsia="zh-CN" w:bidi="ar"/>
        </w:rPr>
        <w:t xml:space="preserve">，高 </w:t>
      </w:r>
      <w:r>
        <w:rPr>
          <w:rFonts w:hint="default" w:ascii="Times New Roman" w:hAnsi="Times New Roman" w:eastAsia="宋体" w:cs="Times New Roman"/>
          <w:color w:val="000000"/>
          <w:kern w:val="0"/>
          <w:sz w:val="30"/>
          <w:szCs w:val="30"/>
          <w:lang w:val="en-US" w:eastAsia="zh-CN" w:bidi="ar"/>
        </w:rPr>
        <w:t>3.5m</w:t>
      </w:r>
      <w:r>
        <w:rPr>
          <w:rFonts w:hint="eastAsia" w:ascii="仿宋" w:hAnsi="仿宋" w:eastAsia="仿宋" w:cs="仿宋"/>
          <w:color w:val="000000"/>
          <w:kern w:val="0"/>
          <w:sz w:val="30"/>
          <w:szCs w:val="30"/>
          <w:lang w:val="en-US" w:eastAsia="zh-CN" w:bidi="ar"/>
        </w:rPr>
        <w:t xml:space="preserve">；青年塘新建护坡长 </w:t>
      </w:r>
      <w:r>
        <w:rPr>
          <w:rFonts w:hint="default" w:ascii="Times New Roman" w:hAnsi="Times New Roman" w:eastAsia="宋体" w:cs="Times New Roman"/>
          <w:color w:val="000000"/>
          <w:kern w:val="0"/>
          <w:sz w:val="30"/>
          <w:szCs w:val="30"/>
          <w:lang w:val="en-US" w:eastAsia="zh-CN" w:bidi="ar"/>
        </w:rPr>
        <w:t>73.1m</w:t>
      </w:r>
      <w:r>
        <w:rPr>
          <w:rFonts w:hint="eastAsia" w:ascii="仿宋" w:hAnsi="仿宋" w:eastAsia="仿宋" w:cs="仿宋"/>
          <w:color w:val="000000"/>
          <w:kern w:val="0"/>
          <w:sz w:val="30"/>
          <w:szCs w:val="30"/>
          <w:lang w:val="en-US" w:eastAsia="zh-CN" w:bidi="ar"/>
        </w:rPr>
        <w:t xml:space="preserve">，高 </w:t>
      </w:r>
      <w:r>
        <w:rPr>
          <w:rFonts w:hint="default" w:ascii="Times New Roman" w:hAnsi="Times New Roman" w:eastAsia="宋体" w:cs="Times New Roman"/>
          <w:color w:val="000000"/>
          <w:kern w:val="0"/>
          <w:sz w:val="30"/>
          <w:szCs w:val="30"/>
          <w:lang w:val="en-US" w:eastAsia="zh-CN" w:bidi="ar"/>
        </w:rPr>
        <w:t>2m</w:t>
      </w:r>
      <w:r>
        <w:rPr>
          <w:rFonts w:hint="eastAsia" w:ascii="仿宋" w:hAnsi="仿宋" w:eastAsia="仿宋" w:cs="仿宋"/>
          <w:color w:val="000000"/>
          <w:kern w:val="0"/>
          <w:sz w:val="30"/>
          <w:szCs w:val="30"/>
          <w:lang w:val="en-US" w:eastAsia="zh-CN" w:bidi="ar"/>
        </w:rPr>
        <w:t>；庆表塘新建护坡长</w:t>
      </w:r>
      <w:r>
        <w:rPr>
          <w:rFonts w:hint="default" w:ascii="Times New Roman" w:hAnsi="Times New Roman" w:eastAsia="宋体" w:cs="Times New Roman"/>
          <w:color w:val="000000"/>
          <w:kern w:val="0"/>
          <w:sz w:val="30"/>
          <w:szCs w:val="30"/>
          <w:lang w:val="en-US" w:eastAsia="zh-CN" w:bidi="ar"/>
        </w:rPr>
        <w:t>96.1m</w:t>
      </w:r>
      <w:r>
        <w:rPr>
          <w:rFonts w:ascii="仿宋" w:hAnsi="仿宋" w:eastAsia="仿宋" w:cs="仿宋"/>
          <w:color w:val="000000"/>
          <w:kern w:val="0"/>
          <w:sz w:val="30"/>
          <w:szCs w:val="30"/>
          <w:lang w:val="en-US" w:eastAsia="zh-CN" w:bidi="ar"/>
        </w:rPr>
        <w:t xml:space="preserve">，高 </w:t>
      </w:r>
      <w:r>
        <w:rPr>
          <w:rFonts w:hint="default" w:ascii="Times New Roman" w:hAnsi="Times New Roman" w:eastAsia="宋体" w:cs="Times New Roman"/>
          <w:color w:val="000000"/>
          <w:kern w:val="0"/>
          <w:sz w:val="30"/>
          <w:szCs w:val="30"/>
          <w:lang w:val="en-US" w:eastAsia="zh-CN" w:bidi="ar"/>
        </w:rPr>
        <w:t>3.5m</w:t>
      </w:r>
      <w:r>
        <w:rPr>
          <w:rFonts w:hint="eastAsia" w:ascii="仿宋" w:hAnsi="仿宋" w:eastAsia="仿宋" w:cs="仿宋"/>
          <w:color w:val="000000"/>
          <w:kern w:val="0"/>
          <w:sz w:val="30"/>
          <w:szCs w:val="30"/>
          <w:lang w:val="en-US" w:eastAsia="zh-CN" w:bidi="ar"/>
        </w:rPr>
        <w:t xml:space="preserve">；凹上塘新建护坡长 </w:t>
      </w:r>
      <w:r>
        <w:rPr>
          <w:rFonts w:hint="default" w:ascii="Times New Roman" w:hAnsi="Times New Roman" w:eastAsia="宋体" w:cs="Times New Roman"/>
          <w:color w:val="000000"/>
          <w:kern w:val="0"/>
          <w:sz w:val="30"/>
          <w:szCs w:val="30"/>
          <w:lang w:val="en-US" w:eastAsia="zh-CN" w:bidi="ar"/>
        </w:rPr>
        <w:t>81.4m</w:t>
      </w:r>
      <w:r>
        <w:rPr>
          <w:rFonts w:hint="eastAsia" w:ascii="仿宋" w:hAnsi="仿宋" w:eastAsia="仿宋" w:cs="仿宋"/>
          <w:color w:val="000000"/>
          <w:kern w:val="0"/>
          <w:sz w:val="30"/>
          <w:szCs w:val="30"/>
          <w:lang w:val="en-US" w:eastAsia="zh-CN" w:bidi="ar"/>
        </w:rPr>
        <w:t xml:space="preserve">，高 </w:t>
      </w:r>
      <w:r>
        <w:rPr>
          <w:rFonts w:hint="default" w:ascii="Times New Roman" w:hAnsi="Times New Roman" w:eastAsia="宋体" w:cs="Times New Roman"/>
          <w:color w:val="000000"/>
          <w:kern w:val="0"/>
          <w:sz w:val="30"/>
          <w:szCs w:val="30"/>
          <w:lang w:val="en-US" w:eastAsia="zh-CN" w:bidi="ar"/>
        </w:rPr>
        <w:t>3m</w:t>
      </w:r>
      <w:r>
        <w:rPr>
          <w:rFonts w:hint="eastAsia" w:ascii="仿宋" w:hAnsi="仿宋" w:eastAsia="仿宋" w:cs="仿宋"/>
          <w:color w:val="000000"/>
          <w:kern w:val="0"/>
          <w:sz w:val="30"/>
          <w:szCs w:val="30"/>
          <w:lang w:val="en-US" w:eastAsia="zh-CN" w:bidi="ar"/>
        </w:rPr>
        <w:t xml:space="preserve">；上竹鸡塘新建护坡长 </w:t>
      </w:r>
      <w:r>
        <w:rPr>
          <w:rFonts w:hint="default" w:ascii="Times New Roman" w:hAnsi="Times New Roman" w:eastAsia="宋体" w:cs="Times New Roman"/>
          <w:color w:val="000000"/>
          <w:kern w:val="0"/>
          <w:sz w:val="30"/>
          <w:szCs w:val="30"/>
          <w:lang w:val="en-US" w:eastAsia="zh-CN" w:bidi="ar"/>
        </w:rPr>
        <w:t>12.7m</w:t>
      </w:r>
      <w:r>
        <w:rPr>
          <w:rFonts w:hint="eastAsia" w:ascii="仿宋" w:hAnsi="仿宋" w:eastAsia="仿宋" w:cs="仿宋"/>
          <w:color w:val="000000"/>
          <w:kern w:val="0"/>
          <w:sz w:val="30"/>
          <w:szCs w:val="30"/>
          <w:lang w:val="en-US" w:eastAsia="zh-CN" w:bidi="ar"/>
        </w:rPr>
        <w:t xml:space="preserve">，高 </w:t>
      </w:r>
      <w:r>
        <w:rPr>
          <w:rFonts w:hint="default" w:ascii="Times New Roman" w:hAnsi="Times New Roman" w:eastAsia="宋体" w:cs="Times New Roman"/>
          <w:color w:val="000000"/>
          <w:kern w:val="0"/>
          <w:sz w:val="30"/>
          <w:szCs w:val="30"/>
          <w:lang w:val="en-US" w:eastAsia="zh-CN" w:bidi="ar"/>
        </w:rPr>
        <w:t>4m</w:t>
      </w:r>
      <w:r>
        <w:rPr>
          <w:rFonts w:hint="eastAsia" w:ascii="仿宋" w:hAnsi="仿宋" w:eastAsia="仿宋" w:cs="仿宋"/>
          <w:color w:val="000000"/>
          <w:kern w:val="0"/>
          <w:sz w:val="30"/>
          <w:szCs w:val="30"/>
          <w:lang w:val="en-US" w:eastAsia="zh-CN" w:bidi="ar"/>
        </w:rPr>
        <w:t>。</w:t>
      </w:r>
    </w:p>
    <w:p w14:paraId="7CFD69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3.项目要求：</w:t>
      </w:r>
    </w:p>
    <w:p w14:paraId="18C246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①施工方必须给施工人员全员购买意外保险，工程施工期间，应遵守安全生产操作流程，若发生安全生产事故，均由施工方负责。</w:t>
      </w:r>
    </w:p>
    <w:p w14:paraId="21C131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②严格按照预算清单内容，根据《</w:t>
      </w:r>
      <w:r>
        <w:rPr>
          <w:rFonts w:hint="eastAsia" w:ascii="仿宋" w:hAnsi="仿宋" w:eastAsia="仿宋" w:cs="仿宋"/>
          <w:bCs/>
          <w:sz w:val="30"/>
          <w:szCs w:val="30"/>
          <w:u w:val="single"/>
          <w:lang w:val="en-US" w:eastAsia="zh-CN"/>
        </w:rPr>
        <w:t>湘潭县花石镇见楼村水美湘村重点移民村建设项目施工图设计</w:t>
      </w:r>
      <w:r>
        <w:rPr>
          <w:rFonts w:hint="eastAsia" w:ascii="仿宋" w:hAnsi="仿宋" w:eastAsia="仿宋" w:cs="仿宋"/>
          <w:color w:val="auto"/>
          <w:sz w:val="30"/>
          <w:szCs w:val="30"/>
          <w:highlight w:val="none"/>
        </w:rPr>
        <w:t>》要求验收标准施工</w:t>
      </w:r>
      <w:r>
        <w:rPr>
          <w:rFonts w:hint="eastAsia" w:ascii="仿宋" w:hAnsi="仿宋" w:eastAsia="仿宋" w:cs="仿宋"/>
          <w:color w:val="auto"/>
          <w:sz w:val="30"/>
          <w:szCs w:val="30"/>
          <w:highlight w:val="none"/>
          <w:lang w:eastAsia="zh-CN"/>
        </w:rPr>
        <w:t>。</w:t>
      </w:r>
    </w:p>
    <w:p w14:paraId="6341A3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③严格按照国家的行业相关标准执行。</w:t>
      </w:r>
    </w:p>
    <w:p w14:paraId="2959B2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4.付款方式：</w:t>
      </w:r>
      <w:r>
        <w:rPr>
          <w:rFonts w:hint="eastAsia" w:ascii="仿宋" w:hAnsi="仿宋" w:eastAsia="仿宋" w:cs="仿宋"/>
          <w:color w:val="auto"/>
          <w:sz w:val="30"/>
          <w:szCs w:val="30"/>
          <w:highlight w:val="none"/>
          <w:lang w:val="en-US" w:eastAsia="zh-CN"/>
        </w:rPr>
        <w:t>甲方</w:t>
      </w:r>
      <w:r>
        <w:rPr>
          <w:rFonts w:hint="eastAsia" w:ascii="仿宋" w:hAnsi="仿宋" w:eastAsia="仿宋" w:cs="仿宋"/>
          <w:color w:val="auto"/>
          <w:sz w:val="30"/>
          <w:szCs w:val="30"/>
          <w:highlight w:val="none"/>
        </w:rPr>
        <w:t>按</w:t>
      </w:r>
      <w:r>
        <w:rPr>
          <w:rFonts w:hint="eastAsia" w:ascii="仿宋" w:hAnsi="仿宋" w:eastAsia="仿宋" w:cs="仿宋"/>
          <w:color w:val="auto"/>
          <w:sz w:val="30"/>
          <w:szCs w:val="30"/>
          <w:highlight w:val="none"/>
          <w:lang w:val="en-US" w:eastAsia="zh-CN"/>
        </w:rPr>
        <w:t>上级拨付资金</w:t>
      </w:r>
      <w:r>
        <w:rPr>
          <w:rFonts w:hint="eastAsia" w:ascii="仿宋" w:hAnsi="仿宋" w:eastAsia="仿宋" w:cs="仿宋"/>
          <w:color w:val="auto"/>
          <w:sz w:val="30"/>
          <w:szCs w:val="30"/>
          <w:highlight w:val="none"/>
        </w:rPr>
        <w:t>工程进度拨付工程款</w:t>
      </w:r>
      <w:r>
        <w:rPr>
          <w:rFonts w:hint="eastAsia" w:ascii="仿宋" w:hAnsi="仿宋" w:eastAsia="仿宋" w:cs="仿宋"/>
          <w:color w:val="auto"/>
          <w:sz w:val="30"/>
          <w:szCs w:val="30"/>
          <w:highlight w:val="none"/>
          <w:lang w:val="en-US" w:eastAsia="zh-CN"/>
        </w:rPr>
        <w:t>至乙方</w:t>
      </w:r>
      <w:r>
        <w:rPr>
          <w:rFonts w:hint="eastAsia" w:ascii="仿宋" w:hAnsi="仿宋" w:eastAsia="仿宋" w:cs="仿宋"/>
          <w:color w:val="auto"/>
          <w:sz w:val="30"/>
          <w:szCs w:val="30"/>
          <w:highlight w:val="none"/>
        </w:rPr>
        <w:t>；</w:t>
      </w:r>
    </w:p>
    <w:p w14:paraId="2F24FC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5.工期要求：</w:t>
      </w:r>
      <w:r>
        <w:rPr>
          <w:rFonts w:hint="eastAsia" w:ascii="仿宋" w:hAnsi="仿宋" w:eastAsia="仿宋" w:cs="仿宋"/>
          <w:color w:val="auto"/>
          <w:sz w:val="30"/>
          <w:szCs w:val="30"/>
          <w:highlight w:val="none"/>
          <w:lang w:val="en-US" w:eastAsia="zh-CN"/>
        </w:rPr>
        <w:t>自签订合同之日起2个月内</w:t>
      </w:r>
      <w:r>
        <w:rPr>
          <w:rFonts w:hint="eastAsia" w:ascii="仿宋" w:hAnsi="仿宋" w:eastAsia="仿宋" w:cs="仿宋"/>
          <w:color w:val="auto"/>
          <w:sz w:val="30"/>
          <w:szCs w:val="30"/>
          <w:highlight w:val="none"/>
        </w:rPr>
        <w:t>全部竣工，达到验收标准。逾期按照行业相关规定进行赔偿。</w:t>
      </w:r>
    </w:p>
    <w:p w14:paraId="732A5C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二、招标事项</w:t>
      </w:r>
    </w:p>
    <w:p w14:paraId="146A48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1.报名时间：</w:t>
      </w:r>
      <w:r>
        <w:rPr>
          <w:rFonts w:hint="eastAsia" w:ascii="仿宋" w:hAnsi="仿宋" w:eastAsia="仿宋" w:cs="仿宋"/>
          <w:color w:val="auto"/>
          <w:sz w:val="30"/>
          <w:szCs w:val="30"/>
          <w:highlight w:val="none"/>
          <w:u w:val="single"/>
        </w:rPr>
        <w:t>202</w:t>
      </w:r>
      <w:r>
        <w:rPr>
          <w:rFonts w:hint="eastAsia" w:ascii="仿宋" w:hAnsi="仿宋" w:eastAsia="仿宋" w:cs="仿宋"/>
          <w:color w:val="auto"/>
          <w:sz w:val="30"/>
          <w:szCs w:val="30"/>
          <w:highlight w:val="none"/>
          <w:u w:val="single"/>
          <w:lang w:val="en-US" w:eastAsia="zh-CN"/>
        </w:rPr>
        <w:t>4</w:t>
      </w:r>
      <w:r>
        <w:rPr>
          <w:rFonts w:hint="eastAsia" w:ascii="仿宋" w:hAnsi="仿宋" w:eastAsia="仿宋" w:cs="仿宋"/>
          <w:color w:val="auto"/>
          <w:sz w:val="30"/>
          <w:szCs w:val="30"/>
          <w:highlight w:val="none"/>
          <w:u w:val="single"/>
        </w:rPr>
        <w:t>年</w:t>
      </w:r>
      <w:r>
        <w:rPr>
          <w:rFonts w:hint="eastAsia" w:ascii="仿宋" w:hAnsi="仿宋" w:eastAsia="仿宋" w:cs="仿宋"/>
          <w:color w:val="auto"/>
          <w:sz w:val="30"/>
          <w:szCs w:val="30"/>
          <w:highlight w:val="none"/>
          <w:u w:val="single"/>
          <w:lang w:val="en-US" w:eastAsia="zh-CN"/>
        </w:rPr>
        <w:t>11</w:t>
      </w:r>
      <w:r>
        <w:rPr>
          <w:rFonts w:hint="eastAsia" w:ascii="仿宋" w:hAnsi="仿宋" w:eastAsia="仿宋" w:cs="仿宋"/>
          <w:color w:val="auto"/>
          <w:sz w:val="30"/>
          <w:szCs w:val="30"/>
          <w:highlight w:val="none"/>
          <w:u w:val="single"/>
        </w:rPr>
        <w:t>月</w:t>
      </w:r>
      <w:r>
        <w:rPr>
          <w:rFonts w:hint="eastAsia" w:ascii="仿宋" w:hAnsi="仿宋" w:eastAsia="仿宋" w:cs="仿宋"/>
          <w:color w:val="auto"/>
          <w:sz w:val="30"/>
          <w:szCs w:val="30"/>
          <w:highlight w:val="none"/>
          <w:u w:val="single"/>
          <w:lang w:val="en-US" w:eastAsia="zh-CN"/>
        </w:rPr>
        <w:t>12</w:t>
      </w:r>
      <w:r>
        <w:rPr>
          <w:rFonts w:hint="eastAsia" w:ascii="仿宋" w:hAnsi="仿宋" w:eastAsia="仿宋" w:cs="仿宋"/>
          <w:color w:val="auto"/>
          <w:sz w:val="30"/>
          <w:szCs w:val="30"/>
          <w:highlight w:val="none"/>
          <w:u w:val="single"/>
        </w:rPr>
        <w:t>日上午</w:t>
      </w:r>
      <w:r>
        <w:rPr>
          <w:rFonts w:hint="eastAsia" w:ascii="仿宋" w:hAnsi="仿宋" w:eastAsia="仿宋" w:cs="仿宋"/>
          <w:color w:val="auto"/>
          <w:sz w:val="30"/>
          <w:szCs w:val="30"/>
          <w:highlight w:val="none"/>
          <w:u w:val="single"/>
          <w:lang w:val="en-US" w:eastAsia="zh-CN"/>
        </w:rPr>
        <w:t>10</w:t>
      </w:r>
      <w:r>
        <w:rPr>
          <w:rFonts w:hint="eastAsia" w:ascii="仿宋" w:hAnsi="仿宋" w:eastAsia="仿宋" w:cs="仿宋"/>
          <w:color w:val="auto"/>
          <w:sz w:val="30"/>
          <w:szCs w:val="30"/>
          <w:highlight w:val="none"/>
          <w:u w:val="single"/>
        </w:rPr>
        <w:t>时至202</w:t>
      </w:r>
      <w:r>
        <w:rPr>
          <w:rFonts w:hint="eastAsia" w:ascii="仿宋" w:hAnsi="仿宋" w:eastAsia="仿宋" w:cs="仿宋"/>
          <w:color w:val="auto"/>
          <w:sz w:val="30"/>
          <w:szCs w:val="30"/>
          <w:highlight w:val="none"/>
          <w:u w:val="single"/>
          <w:lang w:val="en-US" w:eastAsia="zh-CN"/>
        </w:rPr>
        <w:t>4</w:t>
      </w:r>
      <w:r>
        <w:rPr>
          <w:rFonts w:hint="eastAsia" w:ascii="仿宋" w:hAnsi="仿宋" w:eastAsia="仿宋" w:cs="仿宋"/>
          <w:color w:val="auto"/>
          <w:sz w:val="30"/>
          <w:szCs w:val="30"/>
          <w:highlight w:val="none"/>
          <w:u w:val="single"/>
        </w:rPr>
        <w:t>年</w:t>
      </w:r>
      <w:r>
        <w:rPr>
          <w:rFonts w:hint="eastAsia" w:ascii="仿宋" w:hAnsi="仿宋" w:eastAsia="仿宋" w:cs="仿宋"/>
          <w:color w:val="auto"/>
          <w:sz w:val="30"/>
          <w:szCs w:val="30"/>
          <w:highlight w:val="none"/>
          <w:u w:val="single"/>
          <w:lang w:val="en-US" w:eastAsia="zh-CN"/>
        </w:rPr>
        <w:t>11</w:t>
      </w:r>
      <w:r>
        <w:rPr>
          <w:rFonts w:hint="eastAsia" w:ascii="仿宋" w:hAnsi="仿宋" w:eastAsia="仿宋" w:cs="仿宋"/>
          <w:color w:val="auto"/>
          <w:sz w:val="30"/>
          <w:szCs w:val="30"/>
          <w:highlight w:val="none"/>
          <w:u w:val="single"/>
        </w:rPr>
        <w:t>月</w:t>
      </w:r>
      <w:r>
        <w:rPr>
          <w:rFonts w:hint="eastAsia" w:ascii="仿宋" w:hAnsi="仿宋" w:eastAsia="仿宋" w:cs="仿宋"/>
          <w:color w:val="auto"/>
          <w:sz w:val="30"/>
          <w:szCs w:val="30"/>
          <w:highlight w:val="none"/>
          <w:u w:val="single"/>
          <w:lang w:val="en-US" w:eastAsia="zh-CN"/>
        </w:rPr>
        <w:t>20</w:t>
      </w:r>
      <w:r>
        <w:rPr>
          <w:rFonts w:hint="eastAsia" w:ascii="仿宋" w:hAnsi="仿宋" w:eastAsia="仿宋" w:cs="仿宋"/>
          <w:color w:val="auto"/>
          <w:sz w:val="30"/>
          <w:szCs w:val="30"/>
          <w:highlight w:val="none"/>
          <w:u w:val="single"/>
        </w:rPr>
        <w:t>日</w:t>
      </w:r>
      <w:r>
        <w:rPr>
          <w:rFonts w:hint="eastAsia" w:ascii="仿宋" w:hAnsi="仿宋" w:eastAsia="仿宋" w:cs="仿宋"/>
          <w:color w:val="auto"/>
          <w:sz w:val="30"/>
          <w:szCs w:val="30"/>
          <w:highlight w:val="none"/>
          <w:u w:val="single"/>
          <w:lang w:val="en-US" w:eastAsia="zh-CN"/>
        </w:rPr>
        <w:t>下午17</w:t>
      </w:r>
      <w:r>
        <w:rPr>
          <w:rFonts w:hint="eastAsia" w:ascii="仿宋" w:hAnsi="仿宋" w:eastAsia="仿宋" w:cs="仿宋"/>
          <w:color w:val="auto"/>
          <w:sz w:val="30"/>
          <w:szCs w:val="30"/>
          <w:highlight w:val="none"/>
          <w:u w:val="single"/>
        </w:rPr>
        <w:t>时止</w:t>
      </w:r>
      <w:r>
        <w:rPr>
          <w:rFonts w:hint="eastAsia" w:ascii="仿宋" w:hAnsi="仿宋" w:eastAsia="仿宋" w:cs="仿宋"/>
          <w:color w:val="auto"/>
          <w:sz w:val="30"/>
          <w:szCs w:val="30"/>
          <w:highlight w:val="none"/>
          <w:u w:val="single"/>
          <w:lang w:eastAsia="zh-CN"/>
        </w:rPr>
        <w:t>。</w:t>
      </w:r>
    </w:p>
    <w:p w14:paraId="04856A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地点：湘潭县农村产权交易中心（湘潭县天易大道锦绣名都西南侧）。</w:t>
      </w:r>
    </w:p>
    <w:p w14:paraId="3A873F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2.报名条件：</w:t>
      </w:r>
    </w:p>
    <w:p w14:paraId="2D958A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①投标人在法律上和财务上独立并能合法运营，具备独立法人资格和良好的社会信誉，并在人员、设备、资金等方面具有承担本业务施工的能力；</w:t>
      </w:r>
    </w:p>
    <w:p w14:paraId="6206B3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②报名时须上传有效的营业执照、开户许可证、单位法人资质证明复印件并加盖单位公章、单位法人本人不能到场的还应出具加盖单位公章的法定代表人授权委托书、保证金打款凭证电子档，并在现场交付以上纸质档资料。</w:t>
      </w:r>
    </w:p>
    <w:p w14:paraId="710F9E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sz w:val="30"/>
          <w:szCs w:val="30"/>
          <w:highlight w:val="none"/>
        </w:rPr>
        <w:t>3.</w:t>
      </w:r>
      <w:r>
        <w:rPr>
          <w:rFonts w:hint="default" w:ascii="仿宋" w:hAnsi="仿宋" w:eastAsia="仿宋" w:cs="仿宋"/>
          <w:color w:val="auto"/>
          <w:kern w:val="2"/>
          <w:sz w:val="30"/>
          <w:szCs w:val="30"/>
          <w:highlight w:val="none"/>
          <w:lang w:val="en-US" w:eastAsia="zh-CN" w:bidi="ar-SA"/>
        </w:rPr>
        <w:t>投标保证金提交方式：银行转账、保证保险</w:t>
      </w:r>
    </w:p>
    <w:p w14:paraId="42861A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①银行转账：报名时需要交纳投标保证金：</w:t>
      </w:r>
      <w:r>
        <w:rPr>
          <w:rFonts w:hint="eastAsia" w:ascii="仿宋" w:hAnsi="仿宋" w:eastAsia="仿宋" w:cs="仿宋"/>
          <w:color w:val="auto"/>
          <w:kern w:val="2"/>
          <w:sz w:val="30"/>
          <w:szCs w:val="30"/>
          <w:highlight w:val="none"/>
          <w:lang w:val="en-US" w:eastAsia="zh-CN" w:bidi="ar-SA"/>
        </w:rPr>
        <w:t>10000</w:t>
      </w:r>
      <w:r>
        <w:rPr>
          <w:rFonts w:hint="default" w:ascii="仿宋" w:hAnsi="仿宋" w:eastAsia="仿宋" w:cs="仿宋"/>
          <w:color w:val="auto"/>
          <w:kern w:val="2"/>
          <w:sz w:val="30"/>
          <w:szCs w:val="30"/>
          <w:highlight w:val="none"/>
          <w:lang w:val="en-US" w:eastAsia="zh-CN" w:bidi="ar-SA"/>
        </w:rPr>
        <w:t>元。未中标公司的保证金将在《中标（成交）通知书》发出后，将《退还保证金的函》原件交至湘潭县农村产权交易中心，5个工作日内中心将全额无息退还投标保证金；中标公司的投标保证金在采购合同签订后，请至湘潭县农村产权交易中心备案并递交《退还保证金的函》原件，中心在5个工作日内全额无息退还投标保证金。</w:t>
      </w:r>
    </w:p>
    <w:p w14:paraId="31E4E8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（1）退还保证金咨询电话：0731-52836688</w:t>
      </w:r>
    </w:p>
    <w:p w14:paraId="5BC918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（2）保证金开户行：中国农业银行股份有限公司湘潭县支行</w:t>
      </w:r>
    </w:p>
    <w:p w14:paraId="1AE991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（3）保证金账户名称：湘潭县农村产权交易服务有限责任公司保证金专户</w:t>
      </w:r>
    </w:p>
    <w:p w14:paraId="280A5F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（4）保证金账户账号：18221901040022735</w:t>
      </w:r>
    </w:p>
    <w:p w14:paraId="5120E2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②保证保险</w:t>
      </w:r>
    </w:p>
    <w:p w14:paraId="349007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（1）单位名称：阳光财产保险股份有限公司湘潭中心支公司</w:t>
      </w:r>
    </w:p>
    <w:p w14:paraId="56CB9D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（2）单位地址：湖南湘潭市岳塘区宝塔街道双拥中路118号希望大厦七楼   市公司联系电话：0731-58276169</w:t>
      </w:r>
    </w:p>
    <w:p w14:paraId="6C0C02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（3）经办人：朱智媛   联系电话：15673292233</w:t>
      </w:r>
    </w:p>
    <w:p w14:paraId="2B7EC8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（4）付款开户银行：中国工商银行湖南湘潭湘江支行</w:t>
      </w:r>
    </w:p>
    <w:p w14:paraId="734CE5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（5）银行账户：1904 0303 2902 3104 603</w:t>
      </w:r>
    </w:p>
    <w:p w14:paraId="0D56B6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w:t>
      </w:r>
      <w:r>
        <w:rPr>
          <w:rFonts w:hint="eastAsia" w:ascii="仿宋" w:hAnsi="仿宋" w:eastAsia="仿宋" w:cs="仿宋"/>
          <w:color w:val="auto"/>
          <w:sz w:val="30"/>
          <w:szCs w:val="30"/>
          <w:highlight w:val="none"/>
          <w:lang w:val="en-US" w:eastAsia="zh-CN"/>
        </w:rPr>
        <w:t>开</w:t>
      </w:r>
      <w:r>
        <w:rPr>
          <w:rFonts w:hint="eastAsia" w:ascii="仿宋" w:hAnsi="仿宋" w:eastAsia="仿宋" w:cs="仿宋"/>
          <w:color w:val="auto"/>
          <w:sz w:val="30"/>
          <w:szCs w:val="30"/>
          <w:highlight w:val="none"/>
        </w:rPr>
        <w:t>标时间：</w:t>
      </w:r>
      <w:r>
        <w:rPr>
          <w:rFonts w:hint="eastAsia" w:ascii="仿宋" w:hAnsi="仿宋" w:eastAsia="仿宋" w:cs="仿宋"/>
          <w:color w:val="auto"/>
          <w:sz w:val="30"/>
          <w:szCs w:val="30"/>
          <w:highlight w:val="none"/>
          <w:u w:val="single"/>
        </w:rPr>
        <w:t>202</w:t>
      </w:r>
      <w:r>
        <w:rPr>
          <w:rFonts w:hint="eastAsia" w:ascii="仿宋" w:hAnsi="仿宋" w:eastAsia="仿宋" w:cs="仿宋"/>
          <w:color w:val="auto"/>
          <w:sz w:val="30"/>
          <w:szCs w:val="30"/>
          <w:highlight w:val="none"/>
          <w:u w:val="single"/>
          <w:lang w:val="en-US" w:eastAsia="zh-CN"/>
        </w:rPr>
        <w:t>4</w:t>
      </w:r>
      <w:r>
        <w:rPr>
          <w:rFonts w:hint="eastAsia" w:ascii="仿宋" w:hAnsi="仿宋" w:eastAsia="仿宋" w:cs="仿宋"/>
          <w:color w:val="auto"/>
          <w:sz w:val="30"/>
          <w:szCs w:val="30"/>
          <w:highlight w:val="none"/>
          <w:u w:val="single"/>
        </w:rPr>
        <w:t>年</w:t>
      </w:r>
      <w:r>
        <w:rPr>
          <w:rFonts w:hint="eastAsia" w:ascii="仿宋" w:hAnsi="仿宋" w:eastAsia="仿宋" w:cs="仿宋"/>
          <w:color w:val="auto"/>
          <w:sz w:val="30"/>
          <w:szCs w:val="30"/>
          <w:highlight w:val="none"/>
          <w:u w:val="single"/>
          <w:lang w:val="en-US" w:eastAsia="zh-CN"/>
        </w:rPr>
        <w:t>11</w:t>
      </w:r>
      <w:r>
        <w:rPr>
          <w:rFonts w:hint="eastAsia" w:ascii="仿宋" w:hAnsi="仿宋" w:eastAsia="仿宋" w:cs="仿宋"/>
          <w:color w:val="auto"/>
          <w:sz w:val="30"/>
          <w:szCs w:val="30"/>
          <w:highlight w:val="none"/>
          <w:u w:val="single"/>
        </w:rPr>
        <w:t>月</w:t>
      </w:r>
      <w:r>
        <w:rPr>
          <w:rFonts w:hint="eastAsia" w:ascii="仿宋" w:hAnsi="仿宋" w:eastAsia="仿宋" w:cs="仿宋"/>
          <w:color w:val="auto"/>
          <w:sz w:val="30"/>
          <w:szCs w:val="30"/>
          <w:highlight w:val="none"/>
          <w:u w:val="single"/>
          <w:lang w:val="en-US" w:eastAsia="zh-CN"/>
        </w:rPr>
        <w:t>21</w:t>
      </w:r>
      <w:r>
        <w:rPr>
          <w:rFonts w:hint="eastAsia" w:ascii="仿宋" w:hAnsi="仿宋" w:eastAsia="仿宋" w:cs="仿宋"/>
          <w:color w:val="auto"/>
          <w:sz w:val="30"/>
          <w:szCs w:val="30"/>
          <w:highlight w:val="none"/>
          <w:u w:val="single"/>
        </w:rPr>
        <w:t>日上午9时30分。</w:t>
      </w:r>
      <w:r>
        <w:rPr>
          <w:rFonts w:hint="eastAsia" w:ascii="仿宋" w:hAnsi="仿宋" w:eastAsia="仿宋" w:cs="仿宋"/>
          <w:color w:val="auto"/>
          <w:sz w:val="30"/>
          <w:szCs w:val="30"/>
          <w:highlight w:val="none"/>
        </w:rPr>
        <w:t xml:space="preserve">（如投标公司少于三家则另行确定招投标时间）。   </w:t>
      </w:r>
    </w:p>
    <w:p w14:paraId="45023A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5.招投标地点：湘潭县农村产权交易中心（湘潭县天易大道锦绣名都西南侧）。</w:t>
      </w:r>
    </w:p>
    <w:p w14:paraId="31FEE0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电话：0731-52806688</w:t>
      </w:r>
    </w:p>
    <w:p w14:paraId="7DED7F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三、招标办法</w:t>
      </w:r>
    </w:p>
    <w:p w14:paraId="78F5F2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1.本工程招标活动由湘潭县农村产权交易中心主持进行。</w:t>
      </w:r>
    </w:p>
    <w:p w14:paraId="081591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2.法定代表人参加招标会时，应出示身份证；代理人参加招标会时，应出示授权委托书和代理人身份证。</w:t>
      </w:r>
    </w:p>
    <w:p w14:paraId="23825E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3.投标按总工程量</w:t>
      </w:r>
      <w:r>
        <w:rPr>
          <w:rFonts w:hint="eastAsia" w:ascii="仿宋" w:hAnsi="仿宋" w:eastAsia="仿宋" w:cs="仿宋"/>
          <w:sz w:val="30"/>
          <w:szCs w:val="30"/>
          <w:u w:val="single"/>
          <w:lang w:val="en-US" w:eastAsia="zh-CN"/>
        </w:rPr>
        <w:t>1044219.29</w:t>
      </w:r>
      <w:r>
        <w:rPr>
          <w:rFonts w:hint="eastAsia" w:ascii="仿宋" w:hAnsi="仿宋" w:eastAsia="仿宋" w:cs="仿宋"/>
          <w:color w:val="auto"/>
          <w:sz w:val="30"/>
          <w:szCs w:val="30"/>
          <w:highlight w:val="none"/>
        </w:rPr>
        <w:t>元进行报价。采用综合评标法确定中标人。</w:t>
      </w:r>
    </w:p>
    <w:p w14:paraId="39B9C7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.在全部满足招标文件实质性要求前提下，采取综合评标法确认最终中标人。</w:t>
      </w:r>
    </w:p>
    <w:p w14:paraId="245E57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四、有下列情况之一者，投标书无效</w:t>
      </w:r>
    </w:p>
    <w:p w14:paraId="0CD3CF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1、投标人之间协商投标报价等投标文件的实质性内容</w:t>
      </w:r>
      <w:r>
        <w:rPr>
          <w:rFonts w:hint="eastAsia" w:ascii="仿宋" w:hAnsi="仿宋" w:eastAsia="仿宋" w:cs="仿宋"/>
          <w:color w:val="auto"/>
          <w:sz w:val="30"/>
          <w:szCs w:val="30"/>
          <w:highlight w:val="none"/>
          <w:lang w:eastAsia="zh-CN"/>
        </w:rPr>
        <w:t>。</w:t>
      </w:r>
    </w:p>
    <w:p w14:paraId="335AF4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2、投标人之间约定中标人</w:t>
      </w:r>
      <w:r>
        <w:rPr>
          <w:rFonts w:hint="eastAsia" w:ascii="仿宋" w:hAnsi="仿宋" w:eastAsia="仿宋" w:cs="仿宋"/>
          <w:color w:val="auto"/>
          <w:sz w:val="30"/>
          <w:szCs w:val="30"/>
          <w:highlight w:val="none"/>
          <w:lang w:eastAsia="zh-CN"/>
        </w:rPr>
        <w:t>。</w:t>
      </w:r>
    </w:p>
    <w:p w14:paraId="26FFCA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3、投标人之间约定部分投标人放弃投标或者中标</w:t>
      </w:r>
      <w:r>
        <w:rPr>
          <w:rFonts w:hint="eastAsia" w:ascii="仿宋" w:hAnsi="仿宋" w:eastAsia="仿宋" w:cs="仿宋"/>
          <w:color w:val="auto"/>
          <w:sz w:val="30"/>
          <w:szCs w:val="30"/>
          <w:highlight w:val="none"/>
          <w:lang w:eastAsia="zh-CN"/>
        </w:rPr>
        <w:t>。</w:t>
      </w:r>
    </w:p>
    <w:p w14:paraId="469383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4、属于同一集团、协会、商会等组织成员的投标人按照该组织要求协同投标</w:t>
      </w:r>
      <w:r>
        <w:rPr>
          <w:rFonts w:hint="eastAsia" w:ascii="仿宋" w:hAnsi="仿宋" w:eastAsia="仿宋" w:cs="仿宋"/>
          <w:color w:val="auto"/>
          <w:sz w:val="30"/>
          <w:szCs w:val="30"/>
          <w:highlight w:val="none"/>
          <w:lang w:eastAsia="zh-CN"/>
        </w:rPr>
        <w:t>。</w:t>
      </w:r>
    </w:p>
    <w:p w14:paraId="4AB6C4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5、投标人之间为谋取中标或者排斥特定投标人而采取的其他联合行动。</w:t>
      </w:r>
    </w:p>
    <w:p w14:paraId="5358A5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五、合同签</w:t>
      </w:r>
      <w:r>
        <w:rPr>
          <w:rFonts w:hint="eastAsia" w:ascii="仿宋" w:hAnsi="仿宋" w:eastAsia="仿宋" w:cs="仿宋"/>
          <w:color w:val="auto"/>
          <w:sz w:val="30"/>
          <w:szCs w:val="30"/>
          <w:highlight w:val="none"/>
          <w:lang w:val="en-US" w:eastAsia="zh-CN"/>
        </w:rPr>
        <w:t>订</w:t>
      </w:r>
    </w:p>
    <w:p w14:paraId="39CA37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default" w:ascii="仿宋" w:hAnsi="仿宋" w:eastAsia="仿宋" w:cs="仿宋"/>
          <w:color w:val="auto"/>
          <w:sz w:val="30"/>
          <w:szCs w:val="30"/>
          <w:highlight w:val="none"/>
        </w:rPr>
        <w:t>1、中标单位在中标后，甲、乙双方当场确定施工合同和项目廉洁合同签订时间；</w:t>
      </w:r>
    </w:p>
    <w:p w14:paraId="6F7D801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auto"/>
          <w:sz w:val="30"/>
          <w:szCs w:val="30"/>
          <w:highlight w:val="none"/>
        </w:rPr>
      </w:pPr>
      <w:r>
        <w:rPr>
          <w:rFonts w:hint="default" w:ascii="仿宋" w:hAnsi="仿宋" w:eastAsia="仿宋" w:cs="仿宋"/>
          <w:color w:val="auto"/>
          <w:sz w:val="30"/>
          <w:szCs w:val="30"/>
          <w:highlight w:val="none"/>
        </w:rPr>
        <w:t>2、投标单位中标后既不按时间或者拒绝签订合同的，其投标保证金不予退还，并取消其中标资格（招标单位择日重新招标）；</w:t>
      </w:r>
    </w:p>
    <w:p w14:paraId="54ACC2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highlight w:val="none"/>
        </w:rPr>
      </w:pPr>
      <w:r>
        <w:rPr>
          <w:rFonts w:hint="default" w:ascii="仿宋" w:hAnsi="仿宋" w:eastAsia="仿宋" w:cs="仿宋"/>
          <w:color w:val="auto"/>
          <w:sz w:val="30"/>
          <w:szCs w:val="30"/>
          <w:highlight w:val="none"/>
        </w:rPr>
        <w:t>3、中标单位应严格履行合同，严禁将承包的工程倒手转包，如遇倒手转包，应视违法合同，其投标保证金不予退还，并由有关部门依法处理。</w:t>
      </w:r>
    </w:p>
    <w:p w14:paraId="51170535">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六、联系信息</w:t>
      </w:r>
    </w:p>
    <w:p w14:paraId="1B1D37A6">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招标人</w:t>
      </w:r>
      <w:r>
        <w:rPr>
          <w:rFonts w:hint="default" w:ascii="仿宋" w:hAnsi="仿宋" w:eastAsia="仿宋" w:cs="仿宋"/>
          <w:color w:val="auto"/>
          <w:kern w:val="2"/>
          <w:sz w:val="30"/>
          <w:szCs w:val="30"/>
          <w:highlight w:val="none"/>
          <w:lang w:val="en-US" w:eastAsia="zh-CN" w:bidi="ar-SA"/>
        </w:rPr>
        <w:t>：</w:t>
      </w:r>
      <w:r>
        <w:rPr>
          <w:rFonts w:hint="eastAsia" w:ascii="仿宋" w:hAnsi="仿宋" w:eastAsia="仿宋" w:cs="仿宋"/>
          <w:color w:val="auto"/>
          <w:kern w:val="2"/>
          <w:sz w:val="30"/>
          <w:szCs w:val="30"/>
          <w:highlight w:val="none"/>
          <w:lang w:val="en-US" w:eastAsia="zh-CN" w:bidi="ar-SA"/>
        </w:rPr>
        <w:t>湘潭县花石镇见楼村经济合作社</w:t>
      </w:r>
    </w:p>
    <w:p w14:paraId="27D9AE1C">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地址：湘潭县</w:t>
      </w:r>
      <w:r>
        <w:rPr>
          <w:rFonts w:hint="eastAsia" w:ascii="仿宋" w:hAnsi="仿宋" w:eastAsia="仿宋" w:cs="仿宋"/>
          <w:color w:val="auto"/>
          <w:kern w:val="2"/>
          <w:sz w:val="30"/>
          <w:szCs w:val="30"/>
          <w:highlight w:val="none"/>
          <w:lang w:val="en-US" w:eastAsia="zh-CN" w:bidi="ar-SA"/>
        </w:rPr>
        <w:t>花石镇见楼</w:t>
      </w:r>
      <w:r>
        <w:rPr>
          <w:rFonts w:hint="default" w:ascii="仿宋" w:hAnsi="仿宋" w:eastAsia="仿宋" w:cs="仿宋"/>
          <w:color w:val="auto"/>
          <w:kern w:val="2"/>
          <w:sz w:val="30"/>
          <w:szCs w:val="30"/>
          <w:highlight w:val="none"/>
          <w:lang w:val="en-US" w:eastAsia="zh-CN" w:bidi="ar-SA"/>
        </w:rPr>
        <w:t>村</w:t>
      </w:r>
    </w:p>
    <w:p w14:paraId="3E36CE9E">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联系人：</w:t>
      </w:r>
      <w:r>
        <w:rPr>
          <w:rFonts w:hint="eastAsia" w:ascii="仿宋" w:hAnsi="仿宋" w:eastAsia="仿宋" w:cs="仿宋"/>
          <w:color w:val="auto"/>
          <w:kern w:val="2"/>
          <w:sz w:val="30"/>
          <w:szCs w:val="30"/>
          <w:highlight w:val="none"/>
          <w:lang w:val="en-US" w:eastAsia="zh-CN" w:bidi="ar-SA"/>
        </w:rPr>
        <w:t>胡亚军</w:t>
      </w:r>
    </w:p>
    <w:p w14:paraId="676A0B66">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eastAsia"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联系方式：15173250451</w:t>
      </w:r>
    </w:p>
    <w:p w14:paraId="52F4F213">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采购代理机构：</w:t>
      </w:r>
      <w:r>
        <w:rPr>
          <w:rFonts w:hint="eastAsia" w:ascii="仿宋" w:hAnsi="仿宋" w:eastAsia="仿宋" w:cs="仿宋"/>
          <w:color w:val="auto"/>
          <w:kern w:val="2"/>
          <w:sz w:val="30"/>
          <w:szCs w:val="30"/>
          <w:highlight w:val="none"/>
          <w:lang w:val="en-US" w:eastAsia="zh-CN" w:bidi="ar-SA"/>
        </w:rPr>
        <w:t>湘潭市众鑫招投标代理有限公司</w:t>
      </w:r>
    </w:p>
    <w:p w14:paraId="68968B99">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地址：</w:t>
      </w:r>
      <w:r>
        <w:rPr>
          <w:rFonts w:hint="eastAsia" w:ascii="仿宋" w:hAnsi="仿宋" w:eastAsia="仿宋" w:cs="仿宋"/>
          <w:color w:val="auto"/>
          <w:kern w:val="2"/>
          <w:sz w:val="30"/>
          <w:szCs w:val="30"/>
          <w:highlight w:val="none"/>
          <w:lang w:val="en-US" w:eastAsia="zh-CN" w:bidi="ar-SA"/>
        </w:rPr>
        <w:t>湘潭市雨湖区韶山西路17号</w:t>
      </w:r>
    </w:p>
    <w:p w14:paraId="2CFDE684">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联系人：</w:t>
      </w:r>
      <w:r>
        <w:rPr>
          <w:rFonts w:hint="eastAsia" w:ascii="仿宋" w:hAnsi="仿宋" w:eastAsia="仿宋" w:cs="仿宋"/>
          <w:color w:val="auto"/>
          <w:kern w:val="2"/>
          <w:sz w:val="30"/>
          <w:szCs w:val="30"/>
          <w:highlight w:val="none"/>
          <w:lang w:val="en-US" w:eastAsia="zh-CN" w:bidi="ar-SA"/>
        </w:rPr>
        <w:t>林孟贤</w:t>
      </w:r>
    </w:p>
    <w:p w14:paraId="6210BA94">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联系电话：</w:t>
      </w:r>
      <w:r>
        <w:rPr>
          <w:rFonts w:hint="eastAsia" w:ascii="仿宋" w:hAnsi="仿宋" w:eastAsia="仿宋" w:cs="仿宋"/>
          <w:color w:val="auto"/>
          <w:kern w:val="2"/>
          <w:sz w:val="30"/>
          <w:szCs w:val="30"/>
          <w:highlight w:val="none"/>
          <w:lang w:val="en-US" w:eastAsia="zh-CN" w:bidi="ar-SA"/>
        </w:rPr>
        <w:t>18670096715</w:t>
      </w:r>
      <w:r>
        <w:rPr>
          <w:rFonts w:hint="default" w:ascii="仿宋" w:hAnsi="仿宋" w:eastAsia="仿宋" w:cs="仿宋"/>
          <w:color w:val="auto"/>
          <w:kern w:val="2"/>
          <w:sz w:val="30"/>
          <w:szCs w:val="30"/>
          <w:highlight w:val="none"/>
          <w:lang w:val="en-US" w:eastAsia="zh-CN" w:bidi="ar-SA"/>
        </w:rPr>
        <w:t> </w:t>
      </w:r>
    </w:p>
    <w:p w14:paraId="6FBDCFDC">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仿宋" w:hAnsi="仿宋" w:eastAsia="仿宋" w:cs="仿宋"/>
          <w:color w:val="auto"/>
          <w:kern w:val="2"/>
          <w:sz w:val="30"/>
          <w:szCs w:val="30"/>
          <w:highlight w:val="none"/>
          <w:lang w:val="en-US" w:eastAsia="zh-CN" w:bidi="ar-SA"/>
        </w:rPr>
      </w:pPr>
      <w:r>
        <w:rPr>
          <w:rFonts w:hint="default" w:ascii="仿宋" w:hAnsi="仿宋" w:eastAsia="仿宋" w:cs="仿宋"/>
          <w:color w:val="auto"/>
          <w:kern w:val="2"/>
          <w:sz w:val="30"/>
          <w:szCs w:val="30"/>
          <w:highlight w:val="none"/>
          <w:lang w:val="en-US" w:eastAsia="zh-CN" w:bidi="ar-SA"/>
        </w:rPr>
        <w:t>交易平台：湘潭县农村产权交易网（</w:t>
      </w:r>
      <w:r>
        <w:rPr>
          <w:rFonts w:ascii="宋体" w:hAnsi="宋体" w:eastAsia="宋体" w:cs="宋体"/>
          <w:sz w:val="24"/>
          <w:szCs w:val="24"/>
        </w:rPr>
        <w:fldChar w:fldCharType="begin"/>
      </w:r>
      <w:r>
        <w:rPr>
          <w:rFonts w:ascii="宋体" w:hAnsi="宋体" w:eastAsia="宋体" w:cs="宋体"/>
          <w:sz w:val="24"/>
          <w:szCs w:val="24"/>
        </w:rPr>
        <w:instrText xml:space="preserve"> HYPERLINK "https://xiangtanxian.hnnj.com/" </w:instrText>
      </w:r>
      <w:r>
        <w:rPr>
          <w:rFonts w:ascii="宋体" w:hAnsi="宋体" w:eastAsia="宋体" w:cs="宋体"/>
          <w:sz w:val="24"/>
          <w:szCs w:val="24"/>
        </w:rPr>
        <w:fldChar w:fldCharType="separate"/>
      </w:r>
      <w:r>
        <w:rPr>
          <w:rStyle w:val="23"/>
          <w:rFonts w:ascii="宋体" w:hAnsi="宋体" w:eastAsia="宋体" w:cs="宋体"/>
          <w:sz w:val="24"/>
          <w:szCs w:val="24"/>
        </w:rPr>
        <w:t>湘潭市湘潭县农村产权交易中心 - 服务平台 (hnnj.com)</w:t>
      </w:r>
      <w:r>
        <w:rPr>
          <w:rFonts w:ascii="宋体" w:hAnsi="宋体" w:eastAsia="宋体" w:cs="宋体"/>
          <w:sz w:val="24"/>
          <w:szCs w:val="24"/>
        </w:rPr>
        <w:fldChar w:fldCharType="end"/>
      </w:r>
      <w:r>
        <w:rPr>
          <w:rFonts w:hint="default" w:ascii="仿宋" w:hAnsi="仿宋" w:eastAsia="仿宋" w:cs="仿宋"/>
          <w:color w:val="auto"/>
          <w:kern w:val="2"/>
          <w:sz w:val="30"/>
          <w:szCs w:val="30"/>
          <w:highlight w:val="none"/>
          <w:lang w:val="en-US" w:eastAsia="zh-CN" w:bidi="ar-SA"/>
        </w:rPr>
        <w:t>）</w:t>
      </w:r>
    </w:p>
    <w:p w14:paraId="1329E5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六、附则</w:t>
      </w:r>
    </w:p>
    <w:p w14:paraId="2589DFA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eastAsia="黑体"/>
          <w:b w:val="0"/>
          <w:color w:val="auto"/>
          <w:szCs w:val="32"/>
          <w:highlight w:val="none"/>
          <w:lang w:val="en-US" w:eastAsia="zh-CN"/>
        </w:rPr>
      </w:pPr>
      <w:r>
        <w:rPr>
          <w:rFonts w:hint="eastAsia" w:ascii="仿宋" w:hAnsi="仿宋" w:eastAsia="仿宋" w:cs="仿宋"/>
          <w:color w:val="auto"/>
          <w:sz w:val="30"/>
          <w:szCs w:val="30"/>
          <w:highlight w:val="none"/>
        </w:rPr>
        <w:t>本招标文件未尽事宜，遵照国家有关法律、法规及规范性文件的有关规定执行。</w:t>
      </w:r>
    </w:p>
    <w:p w14:paraId="3059C526">
      <w:pPr>
        <w:rPr>
          <w:rFonts w:hint="eastAsia" w:ascii="黑体" w:eastAsia="黑体"/>
          <w:b w:val="0"/>
          <w:color w:val="auto"/>
          <w:szCs w:val="32"/>
          <w:highlight w:val="none"/>
          <w:lang w:val="en-US" w:eastAsia="zh-CN"/>
        </w:rPr>
      </w:pPr>
      <w:r>
        <w:rPr>
          <w:rFonts w:hint="eastAsia" w:ascii="黑体" w:eastAsia="黑体"/>
          <w:b w:val="0"/>
          <w:color w:val="auto"/>
          <w:szCs w:val="32"/>
          <w:highlight w:val="none"/>
          <w:lang w:val="en-US" w:eastAsia="zh-CN"/>
        </w:rPr>
        <w:br w:type="page"/>
      </w:r>
    </w:p>
    <w:p w14:paraId="109D89E9">
      <w:pPr>
        <w:pStyle w:val="2"/>
        <w:spacing w:before="0" w:after="0" w:line="240" w:lineRule="auto"/>
        <w:jc w:val="center"/>
        <w:rPr>
          <w:rFonts w:hint="eastAsia"/>
          <w:color w:val="auto"/>
          <w:highlight w:val="none"/>
        </w:rPr>
      </w:pPr>
      <w:r>
        <w:rPr>
          <w:rFonts w:hint="eastAsia" w:ascii="黑体" w:eastAsia="黑体"/>
          <w:b w:val="0"/>
          <w:color w:val="auto"/>
          <w:szCs w:val="32"/>
          <w:highlight w:val="none"/>
          <w:lang w:val="en-US" w:eastAsia="zh-CN"/>
        </w:rPr>
        <w:t xml:space="preserve">第二章 </w:t>
      </w:r>
      <w:r>
        <w:rPr>
          <w:rFonts w:hint="eastAsia" w:ascii="黑体" w:eastAsia="黑体"/>
          <w:b w:val="0"/>
          <w:color w:val="auto"/>
          <w:szCs w:val="32"/>
          <w:highlight w:val="none"/>
        </w:rPr>
        <w:t>投标人须知</w:t>
      </w:r>
    </w:p>
    <w:p w14:paraId="65485E2C">
      <w:pPr>
        <w:jc w:val="center"/>
        <w:outlineLvl w:val="9"/>
        <w:rPr>
          <w:rFonts w:hint="eastAsia" w:ascii="黑体" w:eastAsia="黑体"/>
          <w:b w:val="0"/>
          <w:color w:val="auto"/>
          <w:sz w:val="21"/>
          <w:szCs w:val="21"/>
          <w:highlight w:val="none"/>
        </w:rPr>
      </w:pPr>
      <w:r>
        <w:rPr>
          <w:rFonts w:hint="eastAsia" w:ascii="黑体" w:eastAsia="黑体"/>
          <w:b w:val="0"/>
          <w:color w:val="auto"/>
          <w:sz w:val="21"/>
          <w:szCs w:val="21"/>
          <w:highlight w:val="none"/>
        </w:rPr>
        <w:t>投标人须知前附表</w:t>
      </w:r>
    </w:p>
    <w:tbl>
      <w:tblPr>
        <w:tblStyle w:val="15"/>
        <w:tblW w:w="9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932"/>
        <w:gridCol w:w="6888"/>
      </w:tblGrid>
      <w:tr w14:paraId="1E5AB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35" w:type="dxa"/>
            <w:noWrap w:val="0"/>
            <w:vAlign w:val="center"/>
          </w:tcPr>
          <w:p w14:paraId="61607C27">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条款号</w:t>
            </w:r>
          </w:p>
        </w:tc>
        <w:tc>
          <w:tcPr>
            <w:tcW w:w="1932" w:type="dxa"/>
            <w:noWrap w:val="0"/>
            <w:vAlign w:val="center"/>
          </w:tcPr>
          <w:p w14:paraId="1AEF806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条 款 名 称</w:t>
            </w:r>
          </w:p>
        </w:tc>
        <w:tc>
          <w:tcPr>
            <w:tcW w:w="6888" w:type="dxa"/>
            <w:noWrap w:val="0"/>
            <w:vAlign w:val="center"/>
          </w:tcPr>
          <w:p w14:paraId="34DE1BB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编 列 内 容</w:t>
            </w:r>
          </w:p>
        </w:tc>
      </w:tr>
      <w:tr w14:paraId="29E8C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835" w:type="dxa"/>
            <w:noWrap w:val="0"/>
            <w:vAlign w:val="center"/>
          </w:tcPr>
          <w:p w14:paraId="73061DE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1.1.2</w:t>
            </w:r>
          </w:p>
        </w:tc>
        <w:tc>
          <w:tcPr>
            <w:tcW w:w="1932" w:type="dxa"/>
            <w:noWrap w:val="0"/>
            <w:vAlign w:val="center"/>
          </w:tcPr>
          <w:p w14:paraId="599B9EF2">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招标人</w:t>
            </w:r>
          </w:p>
        </w:tc>
        <w:tc>
          <w:tcPr>
            <w:tcW w:w="6888" w:type="dxa"/>
            <w:noWrap w:val="0"/>
            <w:vAlign w:val="center"/>
          </w:tcPr>
          <w:p w14:paraId="453BED71">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default" w:ascii="宋体" w:hAnsi="宋体" w:eastAsia="宋体"/>
                <w:color w:val="auto"/>
                <w:sz w:val="21"/>
                <w:szCs w:val="21"/>
                <w:highlight w:val="none"/>
                <w:lang w:val="en-US" w:eastAsia="zh-CN"/>
              </w:rPr>
              <w:t>招标人：</w:t>
            </w:r>
            <w:r>
              <w:rPr>
                <w:rFonts w:hint="eastAsia" w:ascii="宋体" w:hAnsi="宋体"/>
                <w:color w:val="auto"/>
                <w:sz w:val="21"/>
                <w:szCs w:val="21"/>
                <w:highlight w:val="none"/>
                <w:lang w:val="en-US" w:eastAsia="zh-CN"/>
              </w:rPr>
              <w:t>湘潭县花石镇见楼村经济合作社</w:t>
            </w:r>
          </w:p>
          <w:p w14:paraId="08438FDF">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default" w:ascii="宋体" w:hAnsi="宋体" w:eastAsia="宋体"/>
                <w:color w:val="auto"/>
                <w:sz w:val="21"/>
                <w:szCs w:val="21"/>
                <w:highlight w:val="none"/>
                <w:lang w:val="en-US" w:eastAsia="zh-CN"/>
              </w:rPr>
              <w:t>地址：</w:t>
            </w:r>
            <w:r>
              <w:rPr>
                <w:rFonts w:hint="eastAsia" w:ascii="宋体" w:hAnsi="宋体"/>
                <w:color w:val="auto"/>
                <w:sz w:val="21"/>
                <w:szCs w:val="21"/>
                <w:highlight w:val="none"/>
                <w:lang w:val="en-US" w:eastAsia="zh-CN"/>
              </w:rPr>
              <w:t>湘潭县花石镇见楼村</w:t>
            </w:r>
          </w:p>
          <w:p w14:paraId="33227EB5">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联系人：</w:t>
            </w:r>
            <w:r>
              <w:rPr>
                <w:rFonts w:hint="eastAsia" w:ascii="宋体" w:hAnsi="宋体"/>
                <w:color w:val="auto"/>
                <w:sz w:val="21"/>
                <w:szCs w:val="21"/>
                <w:highlight w:val="none"/>
                <w:lang w:val="en-US" w:eastAsia="zh-CN"/>
              </w:rPr>
              <w:t>胡亚军</w:t>
            </w:r>
          </w:p>
          <w:p w14:paraId="1EC0E31C">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联系方式：</w:t>
            </w:r>
            <w:r>
              <w:rPr>
                <w:rFonts w:hint="default" w:ascii="宋体" w:hAnsi="宋体" w:eastAsia="宋体"/>
                <w:color w:val="auto"/>
                <w:sz w:val="21"/>
                <w:szCs w:val="21"/>
                <w:highlight w:val="none"/>
                <w:lang w:val="en-US" w:eastAsia="zh-CN"/>
              </w:rPr>
              <w:t>15173250451</w:t>
            </w:r>
          </w:p>
        </w:tc>
      </w:tr>
      <w:tr w14:paraId="57C60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35" w:type="dxa"/>
            <w:noWrap w:val="0"/>
            <w:vAlign w:val="center"/>
          </w:tcPr>
          <w:p w14:paraId="3C6F072D">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1.1.3</w:t>
            </w:r>
          </w:p>
        </w:tc>
        <w:tc>
          <w:tcPr>
            <w:tcW w:w="1932" w:type="dxa"/>
            <w:noWrap w:val="0"/>
            <w:vAlign w:val="center"/>
          </w:tcPr>
          <w:p w14:paraId="6040D92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rPr>
              <w:t>招标</w:t>
            </w:r>
            <w:r>
              <w:rPr>
                <w:rFonts w:hint="eastAsia" w:ascii="宋体" w:hAnsi="宋体"/>
                <w:color w:val="auto"/>
                <w:sz w:val="21"/>
                <w:szCs w:val="21"/>
                <w:highlight w:val="none"/>
                <w:lang w:val="en-US" w:eastAsia="zh-CN"/>
              </w:rPr>
              <w:t>地点</w:t>
            </w:r>
          </w:p>
        </w:tc>
        <w:tc>
          <w:tcPr>
            <w:tcW w:w="6888" w:type="dxa"/>
            <w:noWrap w:val="0"/>
            <w:vAlign w:val="center"/>
          </w:tcPr>
          <w:p w14:paraId="695FADBC">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名称：</w:t>
            </w:r>
            <w:r>
              <w:rPr>
                <w:rFonts w:hint="eastAsia" w:ascii="宋体" w:hAnsi="宋体"/>
                <w:color w:val="auto"/>
                <w:sz w:val="21"/>
                <w:szCs w:val="21"/>
                <w:highlight w:val="none"/>
                <w:lang w:val="en-US" w:eastAsia="zh-CN"/>
              </w:rPr>
              <w:t>湘潭县农村产权交易中心</w:t>
            </w:r>
          </w:p>
          <w:p w14:paraId="08C4DDA4">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地址：湘潭县天易大道锦绣名都西南侧</w:t>
            </w:r>
          </w:p>
          <w:p w14:paraId="4FBF561A">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电话：0731-52806688</w:t>
            </w:r>
          </w:p>
        </w:tc>
      </w:tr>
      <w:tr w14:paraId="75FC0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48A28254">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1.1.4</w:t>
            </w:r>
          </w:p>
        </w:tc>
        <w:tc>
          <w:tcPr>
            <w:tcW w:w="1932" w:type="dxa"/>
            <w:noWrap w:val="0"/>
            <w:vAlign w:val="center"/>
          </w:tcPr>
          <w:p w14:paraId="2120B3F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项目名称</w:t>
            </w:r>
          </w:p>
        </w:tc>
        <w:tc>
          <w:tcPr>
            <w:tcW w:w="6888" w:type="dxa"/>
            <w:noWrap w:val="0"/>
            <w:vAlign w:val="center"/>
          </w:tcPr>
          <w:p w14:paraId="4BEBD3E9">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eastAsia="宋体" w:cs="宋体"/>
                <w:bCs/>
                <w:sz w:val="21"/>
                <w:szCs w:val="21"/>
                <w:lang w:val="en-US" w:eastAsia="zh-CN"/>
              </w:rPr>
              <w:t>湘潭县花石镇见楼村水美湘村重点移民村建设项目</w:t>
            </w:r>
          </w:p>
        </w:tc>
      </w:tr>
      <w:tr w14:paraId="0E7B6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2894A84E">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1.1.5</w:t>
            </w:r>
          </w:p>
        </w:tc>
        <w:tc>
          <w:tcPr>
            <w:tcW w:w="1932" w:type="dxa"/>
            <w:noWrap w:val="0"/>
            <w:vAlign w:val="center"/>
          </w:tcPr>
          <w:p w14:paraId="658A78D1">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建设地点</w:t>
            </w:r>
          </w:p>
        </w:tc>
        <w:tc>
          <w:tcPr>
            <w:tcW w:w="6888" w:type="dxa"/>
            <w:noWrap w:val="0"/>
            <w:vAlign w:val="center"/>
          </w:tcPr>
          <w:p w14:paraId="0FD2568C">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eastAsia="zh-CN"/>
              </w:rPr>
              <w:t>详见招标公告</w:t>
            </w:r>
          </w:p>
        </w:tc>
      </w:tr>
      <w:tr w14:paraId="13151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35" w:type="dxa"/>
            <w:noWrap w:val="0"/>
            <w:vAlign w:val="center"/>
          </w:tcPr>
          <w:p w14:paraId="6AF756C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1.2.1</w:t>
            </w:r>
          </w:p>
        </w:tc>
        <w:tc>
          <w:tcPr>
            <w:tcW w:w="1932" w:type="dxa"/>
            <w:noWrap w:val="0"/>
            <w:vAlign w:val="center"/>
          </w:tcPr>
          <w:p w14:paraId="7D9050D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资金来源</w:t>
            </w:r>
          </w:p>
        </w:tc>
        <w:tc>
          <w:tcPr>
            <w:tcW w:w="6888" w:type="dxa"/>
            <w:noWrap w:val="0"/>
            <w:vAlign w:val="center"/>
          </w:tcPr>
          <w:p w14:paraId="478B38C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eastAsia="zh-CN"/>
              </w:rPr>
              <w:t>详见招标公告</w:t>
            </w:r>
          </w:p>
        </w:tc>
      </w:tr>
      <w:tr w14:paraId="7AAE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35" w:type="dxa"/>
            <w:noWrap w:val="0"/>
            <w:vAlign w:val="center"/>
          </w:tcPr>
          <w:p w14:paraId="6D3BAC28">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ascii="宋体" w:hAnsi="宋体"/>
                <w:color w:val="auto"/>
                <w:sz w:val="21"/>
                <w:szCs w:val="21"/>
                <w:highlight w:val="none"/>
              </w:rPr>
            </w:pPr>
            <w:r>
              <w:rPr>
                <w:rFonts w:hint="eastAsia" w:ascii="宋体" w:hAnsi="宋体"/>
                <w:color w:val="auto"/>
                <w:sz w:val="21"/>
                <w:szCs w:val="21"/>
                <w:highlight w:val="none"/>
              </w:rPr>
              <w:t>1.2.2</w:t>
            </w:r>
          </w:p>
        </w:tc>
        <w:tc>
          <w:tcPr>
            <w:tcW w:w="1932" w:type="dxa"/>
            <w:noWrap w:val="0"/>
            <w:vAlign w:val="center"/>
          </w:tcPr>
          <w:p w14:paraId="02CFF71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资金落实情况</w:t>
            </w:r>
          </w:p>
        </w:tc>
        <w:tc>
          <w:tcPr>
            <w:tcW w:w="6888" w:type="dxa"/>
            <w:noWrap w:val="0"/>
            <w:vAlign w:val="center"/>
          </w:tcPr>
          <w:p w14:paraId="2B112ECD">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eastAsia="zh-CN"/>
              </w:rPr>
              <w:t>详见招标公告</w:t>
            </w:r>
          </w:p>
        </w:tc>
      </w:tr>
      <w:tr w14:paraId="17EC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35" w:type="dxa"/>
            <w:noWrap w:val="0"/>
            <w:vAlign w:val="center"/>
          </w:tcPr>
          <w:p w14:paraId="4BD6353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ascii="宋体" w:hAnsi="宋体"/>
                <w:color w:val="auto"/>
                <w:sz w:val="21"/>
                <w:szCs w:val="21"/>
                <w:highlight w:val="none"/>
              </w:rPr>
              <w:t>1.3.1</w:t>
            </w:r>
          </w:p>
        </w:tc>
        <w:tc>
          <w:tcPr>
            <w:tcW w:w="1932" w:type="dxa"/>
            <w:noWrap w:val="0"/>
            <w:vAlign w:val="center"/>
          </w:tcPr>
          <w:p w14:paraId="142BC117">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招标范围</w:t>
            </w:r>
          </w:p>
        </w:tc>
        <w:tc>
          <w:tcPr>
            <w:tcW w:w="6888" w:type="dxa"/>
            <w:noWrap w:val="0"/>
            <w:vAlign w:val="center"/>
          </w:tcPr>
          <w:p w14:paraId="0C8C03AE">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eastAsia="zh-CN"/>
              </w:rPr>
              <w:t>详见招标公告</w:t>
            </w:r>
          </w:p>
        </w:tc>
      </w:tr>
      <w:tr w14:paraId="079B3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35" w:type="dxa"/>
            <w:noWrap w:val="0"/>
            <w:vAlign w:val="center"/>
          </w:tcPr>
          <w:p w14:paraId="2A93604F">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1.3.2</w:t>
            </w:r>
          </w:p>
        </w:tc>
        <w:tc>
          <w:tcPr>
            <w:tcW w:w="1932" w:type="dxa"/>
            <w:noWrap w:val="0"/>
            <w:vAlign w:val="center"/>
          </w:tcPr>
          <w:p w14:paraId="3BD1626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最高投标限价</w:t>
            </w:r>
          </w:p>
          <w:p w14:paraId="1AF3A1E7">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（招标控制价）</w:t>
            </w:r>
          </w:p>
        </w:tc>
        <w:tc>
          <w:tcPr>
            <w:tcW w:w="6888" w:type="dxa"/>
            <w:noWrap w:val="0"/>
            <w:vAlign w:val="center"/>
          </w:tcPr>
          <w:p w14:paraId="3EBDEE08">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eastAsia="宋体" w:cs="宋体"/>
                <w:sz w:val="21"/>
                <w:szCs w:val="21"/>
                <w:u w:val="single"/>
                <w:lang w:val="en-US" w:eastAsia="zh-CN"/>
              </w:rPr>
              <w:t>1044219.29元</w:t>
            </w:r>
          </w:p>
        </w:tc>
      </w:tr>
      <w:tr w14:paraId="34340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835" w:type="dxa"/>
            <w:noWrap w:val="0"/>
            <w:vAlign w:val="center"/>
          </w:tcPr>
          <w:p w14:paraId="6778F30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1.3.3</w:t>
            </w:r>
          </w:p>
        </w:tc>
        <w:tc>
          <w:tcPr>
            <w:tcW w:w="1932" w:type="dxa"/>
            <w:noWrap w:val="0"/>
            <w:vAlign w:val="center"/>
          </w:tcPr>
          <w:p w14:paraId="4D0791CF">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计划工期</w:t>
            </w:r>
          </w:p>
        </w:tc>
        <w:tc>
          <w:tcPr>
            <w:tcW w:w="6888" w:type="dxa"/>
            <w:noWrap w:val="0"/>
            <w:vAlign w:val="center"/>
          </w:tcPr>
          <w:p w14:paraId="2A78E3A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u w:val="none"/>
                <w:lang w:val="en-US" w:eastAsia="zh-CN"/>
              </w:rPr>
            </w:pPr>
            <w:r>
              <w:rPr>
                <w:rFonts w:hint="eastAsia" w:ascii="宋体" w:hAnsi="宋体"/>
                <w:color w:val="auto"/>
                <w:sz w:val="21"/>
                <w:szCs w:val="21"/>
                <w:highlight w:val="none"/>
                <w:lang w:val="en-US" w:eastAsia="zh-CN"/>
              </w:rPr>
              <w:t>自合同签订之日起2个月内全部竣工，达到验收标准。</w:t>
            </w:r>
          </w:p>
        </w:tc>
      </w:tr>
      <w:tr w14:paraId="18F96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35" w:type="dxa"/>
            <w:noWrap w:val="0"/>
            <w:vAlign w:val="center"/>
          </w:tcPr>
          <w:p w14:paraId="2F4E1B2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1.3.4</w:t>
            </w:r>
          </w:p>
        </w:tc>
        <w:tc>
          <w:tcPr>
            <w:tcW w:w="1932" w:type="dxa"/>
            <w:noWrap w:val="0"/>
            <w:vAlign w:val="center"/>
          </w:tcPr>
          <w:p w14:paraId="77EEAE7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质量要求</w:t>
            </w:r>
          </w:p>
        </w:tc>
        <w:tc>
          <w:tcPr>
            <w:tcW w:w="6888" w:type="dxa"/>
            <w:noWrap w:val="0"/>
            <w:vAlign w:val="center"/>
          </w:tcPr>
          <w:p w14:paraId="2045CC69">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color w:val="auto"/>
                <w:sz w:val="21"/>
                <w:szCs w:val="21"/>
                <w:highlight w:val="none"/>
                <w:lang w:val="en-US"/>
              </w:rPr>
            </w:pPr>
            <w:r>
              <w:rPr>
                <w:rFonts w:hint="eastAsia" w:ascii="宋体" w:hAnsi="宋体" w:eastAsia="宋体" w:cs="宋体"/>
                <w:bCs/>
                <w:sz w:val="21"/>
                <w:szCs w:val="21"/>
                <w:lang w:val="en-US" w:eastAsia="zh-CN"/>
              </w:rPr>
              <w:t>依据《湘潭县花石镇</w:t>
            </w:r>
            <w:r>
              <w:rPr>
                <w:rFonts w:hint="eastAsia" w:ascii="宋体" w:hAnsi="宋体" w:cs="宋体"/>
                <w:bCs/>
                <w:sz w:val="21"/>
                <w:szCs w:val="21"/>
                <w:lang w:val="en-US" w:eastAsia="zh-CN"/>
              </w:rPr>
              <w:t>见楼</w:t>
            </w:r>
            <w:r>
              <w:rPr>
                <w:rFonts w:hint="eastAsia" w:ascii="宋体" w:hAnsi="宋体" w:eastAsia="宋体" w:cs="宋体"/>
                <w:bCs/>
                <w:sz w:val="21"/>
                <w:szCs w:val="21"/>
                <w:lang w:val="en-US" w:eastAsia="zh-CN"/>
              </w:rPr>
              <w:t>村水美湘村重点移民村建设项目施工图设计》要求</w:t>
            </w:r>
          </w:p>
        </w:tc>
      </w:tr>
      <w:tr w14:paraId="53C40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35" w:type="dxa"/>
            <w:noWrap w:val="0"/>
            <w:vAlign w:val="center"/>
          </w:tcPr>
          <w:p w14:paraId="590DC2FC">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1.4.1</w:t>
            </w:r>
            <w:r>
              <w:rPr>
                <w:rFonts w:hint="eastAsia" w:ascii="宋体" w:hAnsi="宋体"/>
                <w:color w:val="auto"/>
                <w:sz w:val="21"/>
                <w:szCs w:val="21"/>
                <w:highlight w:val="none"/>
                <w:lang w:val="en-US" w:eastAsia="zh-CN"/>
              </w:rPr>
              <w:t>.1</w:t>
            </w:r>
          </w:p>
        </w:tc>
        <w:tc>
          <w:tcPr>
            <w:tcW w:w="1932" w:type="dxa"/>
            <w:noWrap w:val="0"/>
            <w:vAlign w:val="center"/>
          </w:tcPr>
          <w:p w14:paraId="069EF302">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投标人资格审查方式</w:t>
            </w:r>
          </w:p>
        </w:tc>
        <w:tc>
          <w:tcPr>
            <w:tcW w:w="6888" w:type="dxa"/>
            <w:noWrap w:val="0"/>
            <w:vAlign w:val="center"/>
          </w:tcPr>
          <w:p w14:paraId="323D0D8D">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资格</w:t>
            </w:r>
            <w:r>
              <w:rPr>
                <w:rFonts w:hint="eastAsia" w:ascii="宋体" w:hAnsi="宋体"/>
                <w:color w:val="auto"/>
                <w:sz w:val="21"/>
                <w:szCs w:val="21"/>
                <w:highlight w:val="none"/>
                <w:lang w:val="en-US" w:eastAsia="zh-CN"/>
              </w:rPr>
              <w:t>后审</w:t>
            </w:r>
            <w:r>
              <w:rPr>
                <w:rFonts w:hint="eastAsia" w:ascii="宋体" w:hAnsi="宋体"/>
                <w:color w:val="auto"/>
                <w:sz w:val="21"/>
                <w:szCs w:val="21"/>
                <w:highlight w:val="none"/>
              </w:rPr>
              <w:t xml:space="preserve">           </w:t>
            </w:r>
          </w:p>
        </w:tc>
      </w:tr>
      <w:tr w14:paraId="7BE8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35" w:type="dxa"/>
            <w:noWrap w:val="0"/>
            <w:vAlign w:val="center"/>
          </w:tcPr>
          <w:p w14:paraId="5BABE22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1.4.1.2</w:t>
            </w:r>
          </w:p>
        </w:tc>
        <w:tc>
          <w:tcPr>
            <w:tcW w:w="1932" w:type="dxa"/>
            <w:noWrap w:val="0"/>
            <w:vAlign w:val="center"/>
          </w:tcPr>
          <w:p w14:paraId="6429752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投标人资</w:t>
            </w:r>
            <w:r>
              <w:rPr>
                <w:rFonts w:hint="eastAsia" w:ascii="宋体" w:hAnsi="宋体"/>
                <w:color w:val="auto"/>
                <w:sz w:val="21"/>
                <w:szCs w:val="21"/>
                <w:highlight w:val="none"/>
                <w:lang w:eastAsia="zh-CN"/>
              </w:rPr>
              <w:t>格</w:t>
            </w:r>
            <w:r>
              <w:rPr>
                <w:rFonts w:hint="eastAsia" w:ascii="宋体" w:hAnsi="宋体"/>
                <w:color w:val="auto"/>
                <w:sz w:val="21"/>
                <w:szCs w:val="21"/>
                <w:highlight w:val="none"/>
              </w:rPr>
              <w:t>条件、能力和信誉</w:t>
            </w:r>
          </w:p>
        </w:tc>
        <w:tc>
          <w:tcPr>
            <w:tcW w:w="6888" w:type="dxa"/>
            <w:noWrap w:val="0"/>
            <w:vAlign w:val="center"/>
          </w:tcPr>
          <w:p w14:paraId="1767C84F">
            <w:pPr>
              <w:keepNext w:val="0"/>
              <w:keepLines w:val="0"/>
              <w:pageBreakBefore w:val="0"/>
              <w:widowControl w:val="0"/>
              <w:numPr>
                <w:ilvl w:val="0"/>
                <w:numId w:val="0"/>
              </w:numPr>
              <w:kinsoku/>
              <w:wordWrap/>
              <w:overflowPunct/>
              <w:topLinePunct w:val="0"/>
              <w:autoSpaceDE/>
              <w:autoSpaceDN/>
              <w:bidi w:val="0"/>
              <w:snapToGrid/>
              <w:spacing w:line="360" w:lineRule="exact"/>
              <w:ind w:leftChars="0" w:firstLine="0" w:firstLineChars="0"/>
              <w:rPr>
                <w:rFonts w:hint="eastAsia" w:ascii="宋体" w:hAnsi="宋体"/>
                <w:color w:val="auto"/>
                <w:sz w:val="21"/>
                <w:szCs w:val="21"/>
                <w:highlight w:val="none"/>
              </w:rPr>
            </w:pPr>
            <w:r>
              <w:rPr>
                <w:rFonts w:hint="eastAsia" w:ascii="宋体" w:hAnsi="宋体"/>
                <w:color w:val="auto"/>
                <w:sz w:val="21"/>
                <w:szCs w:val="21"/>
                <w:highlight w:val="none"/>
              </w:rPr>
              <w:t>①投标人在法律上和财务上独立并能合法运营，具备独立法人资格和良好的社会信誉，并在人员、设备、资金等方面具有承担本业务施工的能力；</w:t>
            </w:r>
          </w:p>
          <w:p w14:paraId="620F3204">
            <w:pPr>
              <w:keepNext w:val="0"/>
              <w:keepLines w:val="0"/>
              <w:pageBreakBefore w:val="0"/>
              <w:widowControl w:val="0"/>
              <w:numPr>
                <w:ilvl w:val="0"/>
                <w:numId w:val="0"/>
              </w:numPr>
              <w:kinsoku/>
              <w:wordWrap/>
              <w:overflowPunct/>
              <w:topLinePunct w:val="0"/>
              <w:autoSpaceDE/>
              <w:autoSpaceDN/>
              <w:bidi w:val="0"/>
              <w:snapToGrid/>
              <w:spacing w:line="360" w:lineRule="exact"/>
              <w:ind w:leftChars="0" w:firstLine="0" w:firstLineChars="0"/>
              <w:rPr>
                <w:rFonts w:hint="eastAsia" w:ascii="宋体" w:hAnsi="宋体"/>
                <w:color w:val="auto"/>
                <w:sz w:val="21"/>
                <w:szCs w:val="21"/>
                <w:highlight w:val="none"/>
              </w:rPr>
            </w:pPr>
            <w:r>
              <w:rPr>
                <w:rFonts w:hint="eastAsia" w:ascii="宋体" w:hAnsi="宋体"/>
                <w:color w:val="auto"/>
                <w:sz w:val="21"/>
                <w:szCs w:val="21"/>
                <w:highlight w:val="none"/>
              </w:rPr>
              <w:t>②报名时须上传有效的营业执照、开户许可证、单位法人资质证明复印件并加盖单位公章、单位法人本人不能到场的还应出具加盖单位公章的法定代表人授权委托书、保证金打款凭证电子档，并在现场交付以上纸质档资料。</w:t>
            </w:r>
          </w:p>
        </w:tc>
      </w:tr>
      <w:tr w14:paraId="76E11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835" w:type="dxa"/>
            <w:noWrap w:val="0"/>
            <w:vAlign w:val="center"/>
          </w:tcPr>
          <w:p w14:paraId="23273079">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1.4.2</w:t>
            </w:r>
          </w:p>
        </w:tc>
        <w:tc>
          <w:tcPr>
            <w:tcW w:w="1932" w:type="dxa"/>
            <w:noWrap w:val="0"/>
            <w:vAlign w:val="center"/>
          </w:tcPr>
          <w:p w14:paraId="51D9264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是否接受联合体投标</w:t>
            </w:r>
          </w:p>
        </w:tc>
        <w:tc>
          <w:tcPr>
            <w:tcW w:w="6888" w:type="dxa"/>
            <w:noWrap w:val="0"/>
            <w:vAlign w:val="center"/>
          </w:tcPr>
          <w:p w14:paraId="76B0F88A">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rPr>
              <w:t>以上标段不接受联合体投标。</w:t>
            </w:r>
          </w:p>
        </w:tc>
      </w:tr>
      <w:tr w14:paraId="1453B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835" w:type="dxa"/>
            <w:noWrap w:val="0"/>
            <w:vAlign w:val="center"/>
          </w:tcPr>
          <w:p w14:paraId="5443D29F">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1.</w:t>
            </w:r>
            <w:r>
              <w:rPr>
                <w:rFonts w:hint="eastAsia" w:ascii="宋体" w:hAnsi="宋体"/>
                <w:color w:val="auto"/>
                <w:sz w:val="21"/>
                <w:szCs w:val="21"/>
                <w:highlight w:val="none"/>
                <w:lang w:val="en-US" w:eastAsia="zh-CN"/>
              </w:rPr>
              <w:t>5</w:t>
            </w:r>
          </w:p>
        </w:tc>
        <w:tc>
          <w:tcPr>
            <w:tcW w:w="1932" w:type="dxa"/>
            <w:noWrap w:val="0"/>
            <w:vAlign w:val="center"/>
          </w:tcPr>
          <w:p w14:paraId="1C935A9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踏勘现场</w:t>
            </w:r>
          </w:p>
        </w:tc>
        <w:tc>
          <w:tcPr>
            <w:tcW w:w="6888" w:type="dxa"/>
            <w:noWrap w:val="0"/>
            <w:vAlign w:val="center"/>
          </w:tcPr>
          <w:p w14:paraId="4C43E071">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color w:val="auto"/>
                <w:sz w:val="21"/>
                <w:szCs w:val="21"/>
                <w:highlight w:val="none"/>
                <w:lang w:val="en-US"/>
              </w:rPr>
            </w:pPr>
            <w:r>
              <w:rPr>
                <w:rFonts w:hint="eastAsia" w:ascii="宋体" w:hAnsi="宋体"/>
                <w:color w:val="auto"/>
                <w:sz w:val="21"/>
                <w:szCs w:val="21"/>
                <w:highlight w:val="none"/>
                <w:lang w:val="en-US" w:eastAsia="zh-CN"/>
              </w:rPr>
              <w:t>投标人自行组织踏勘，其中发生的一切费用和安全情况由投标人自行承担。</w:t>
            </w:r>
          </w:p>
        </w:tc>
      </w:tr>
      <w:tr w14:paraId="4BB80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35" w:type="dxa"/>
            <w:noWrap w:val="0"/>
            <w:vAlign w:val="center"/>
          </w:tcPr>
          <w:p w14:paraId="497B982F">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2.1</w:t>
            </w:r>
          </w:p>
        </w:tc>
        <w:tc>
          <w:tcPr>
            <w:tcW w:w="1932" w:type="dxa"/>
            <w:noWrap w:val="0"/>
            <w:vAlign w:val="center"/>
          </w:tcPr>
          <w:p w14:paraId="599AB99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构成招标文件的其他材料</w:t>
            </w:r>
          </w:p>
        </w:tc>
        <w:tc>
          <w:tcPr>
            <w:tcW w:w="6888" w:type="dxa"/>
            <w:noWrap w:val="0"/>
            <w:vAlign w:val="center"/>
          </w:tcPr>
          <w:p w14:paraId="5B3F11A0">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设计说明</w:t>
            </w:r>
          </w:p>
        </w:tc>
      </w:tr>
      <w:tr w14:paraId="40174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35" w:type="dxa"/>
            <w:noWrap w:val="0"/>
            <w:vAlign w:val="center"/>
          </w:tcPr>
          <w:p w14:paraId="4019EFD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2.2.1</w:t>
            </w:r>
          </w:p>
        </w:tc>
        <w:tc>
          <w:tcPr>
            <w:tcW w:w="1932" w:type="dxa"/>
            <w:noWrap w:val="0"/>
            <w:vAlign w:val="center"/>
          </w:tcPr>
          <w:p w14:paraId="0879736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对招标文件提出澄清或疑问（问题）</w:t>
            </w:r>
          </w:p>
        </w:tc>
        <w:tc>
          <w:tcPr>
            <w:tcW w:w="6888" w:type="dxa"/>
            <w:noWrap w:val="0"/>
            <w:vAlign w:val="center"/>
          </w:tcPr>
          <w:p w14:paraId="106D9A8E">
            <w:pPr>
              <w:pStyle w:val="14"/>
              <w:keepNext w:val="0"/>
              <w:keepLines w:val="0"/>
              <w:pageBreakBefore w:val="0"/>
              <w:widowControl w:val="0"/>
              <w:kinsoku/>
              <w:wordWrap/>
              <w:overflowPunct/>
              <w:topLinePunct w:val="0"/>
              <w:autoSpaceDE/>
              <w:autoSpaceDN/>
              <w:bidi w:val="0"/>
              <w:snapToGrid/>
              <w:spacing w:after="0" w:afterLines="0" w:line="360" w:lineRule="exact"/>
              <w:ind w:left="0" w:leftChars="0" w:firstLine="0" w:firstLineChars="0"/>
              <w:rPr>
                <w:rFonts w:hint="default"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时间：</w:t>
            </w:r>
            <w:r>
              <w:rPr>
                <w:rFonts w:hint="eastAsia" w:ascii="宋体" w:hAnsi="宋体" w:eastAsia="宋体" w:cs="Times New Roman"/>
                <w:color w:val="auto"/>
                <w:kern w:val="2"/>
                <w:sz w:val="21"/>
                <w:szCs w:val="21"/>
                <w:highlight w:val="none"/>
                <w:u w:val="single"/>
                <w:lang w:val="en-US" w:eastAsia="zh-CN" w:bidi="ar-SA"/>
              </w:rPr>
              <w:t>2024 年11月12日-2024年11月20日</w:t>
            </w:r>
          </w:p>
          <w:p w14:paraId="5100F1FB">
            <w:pPr>
              <w:pStyle w:val="14"/>
              <w:keepNext w:val="0"/>
              <w:keepLines w:val="0"/>
              <w:pageBreakBefore w:val="0"/>
              <w:widowControl w:val="0"/>
              <w:kinsoku/>
              <w:wordWrap/>
              <w:overflowPunct/>
              <w:topLinePunct w:val="0"/>
              <w:autoSpaceDE/>
              <w:autoSpaceDN/>
              <w:bidi w:val="0"/>
              <w:snapToGrid/>
              <w:spacing w:after="0" w:afterLines="0" w:line="360" w:lineRule="exact"/>
              <w:ind w:left="0" w:leftChars="0" w:firstLine="0" w:firstLineChars="0"/>
              <w:rPr>
                <w:rFonts w:hint="eastAsia"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u w:val="none"/>
                <w:lang w:val="en-US" w:eastAsia="zh-CN" w:bidi="ar-SA"/>
              </w:rPr>
              <w:t>方式：</w:t>
            </w:r>
            <w:r>
              <w:rPr>
                <w:rFonts w:hint="eastAsia" w:ascii="宋体" w:hAnsi="宋体" w:eastAsia="宋体" w:cs="Times New Roman"/>
                <w:color w:val="auto"/>
                <w:kern w:val="2"/>
                <w:sz w:val="21"/>
                <w:szCs w:val="21"/>
                <w:highlight w:val="none"/>
                <w:u w:val="single"/>
                <w:lang w:val="en-US" w:eastAsia="zh-CN" w:bidi="ar-SA"/>
              </w:rPr>
              <w:t>各潜在投标人对招标文件如有疑问，可以致电湘潭县农村产权交易中心。</w:t>
            </w:r>
          </w:p>
          <w:p w14:paraId="4F6571A4">
            <w:pPr>
              <w:pStyle w:val="14"/>
              <w:keepNext w:val="0"/>
              <w:keepLines w:val="0"/>
              <w:pageBreakBefore w:val="0"/>
              <w:widowControl w:val="0"/>
              <w:kinsoku/>
              <w:wordWrap/>
              <w:overflowPunct/>
              <w:topLinePunct w:val="0"/>
              <w:autoSpaceDE/>
              <w:autoSpaceDN/>
              <w:bidi w:val="0"/>
              <w:snapToGrid/>
              <w:spacing w:after="0" w:afterLines="0" w:line="360" w:lineRule="exact"/>
              <w:ind w:left="0" w:leftChars="0" w:firstLine="0" w:firstLineChars="0"/>
              <w:rPr>
                <w:rFonts w:hint="default"/>
                <w:color w:val="auto"/>
                <w:sz w:val="21"/>
                <w:szCs w:val="21"/>
                <w:highlight w:val="none"/>
                <w:lang w:val="en-US" w:eastAsia="zh-CN"/>
              </w:rPr>
            </w:pPr>
            <w:r>
              <w:rPr>
                <w:rFonts w:hint="eastAsia" w:ascii="宋体" w:hAnsi="宋体" w:eastAsia="宋体" w:cs="Times New Roman"/>
                <w:color w:val="auto"/>
                <w:kern w:val="2"/>
                <w:sz w:val="21"/>
                <w:szCs w:val="21"/>
                <w:highlight w:val="none"/>
                <w:u w:val="single"/>
                <w:lang w:val="en-US" w:eastAsia="zh-CN" w:bidi="ar-SA"/>
              </w:rPr>
              <w:t>联系电话：0731-52806688</w:t>
            </w:r>
          </w:p>
        </w:tc>
      </w:tr>
      <w:tr w14:paraId="14304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35" w:type="dxa"/>
            <w:noWrap w:val="0"/>
            <w:vAlign w:val="center"/>
          </w:tcPr>
          <w:p w14:paraId="51045BFC">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2.2.2</w:t>
            </w:r>
          </w:p>
        </w:tc>
        <w:tc>
          <w:tcPr>
            <w:tcW w:w="1932" w:type="dxa"/>
            <w:noWrap w:val="0"/>
            <w:vAlign w:val="center"/>
          </w:tcPr>
          <w:p w14:paraId="44C78267">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提出异议</w:t>
            </w:r>
          </w:p>
        </w:tc>
        <w:tc>
          <w:tcPr>
            <w:tcW w:w="6888" w:type="dxa"/>
            <w:noWrap w:val="0"/>
            <w:vAlign w:val="center"/>
          </w:tcPr>
          <w:p w14:paraId="567ADD5C">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u w:val="single"/>
                <w:lang w:val="en-US" w:eastAsia="zh-CN"/>
              </w:rPr>
            </w:pPr>
            <w:r>
              <w:rPr>
                <w:rFonts w:hint="eastAsia" w:ascii="宋体" w:hAnsi="宋体"/>
                <w:color w:val="auto"/>
                <w:sz w:val="21"/>
                <w:szCs w:val="21"/>
                <w:highlight w:val="none"/>
                <w:lang w:val="en-US" w:eastAsia="zh-CN"/>
              </w:rPr>
              <w:t>截止时间：</w:t>
            </w:r>
            <w:r>
              <w:rPr>
                <w:rFonts w:hint="eastAsia" w:ascii="宋体" w:hAnsi="宋体"/>
                <w:color w:val="auto"/>
                <w:sz w:val="21"/>
                <w:szCs w:val="21"/>
                <w:highlight w:val="none"/>
                <w:u w:val="single"/>
                <w:lang w:val="en-US" w:eastAsia="zh-CN"/>
              </w:rPr>
              <w:t xml:space="preserve"> </w:t>
            </w:r>
            <w:r>
              <w:rPr>
                <w:rFonts w:hint="eastAsia" w:ascii="宋体" w:hAnsi="宋体" w:eastAsia="宋体" w:cs="Times New Roman"/>
                <w:color w:val="auto"/>
                <w:kern w:val="2"/>
                <w:sz w:val="21"/>
                <w:szCs w:val="21"/>
                <w:highlight w:val="none"/>
                <w:u w:val="single"/>
                <w:lang w:val="en-US" w:eastAsia="zh-CN" w:bidi="ar-SA"/>
              </w:rPr>
              <w:t>202</w:t>
            </w:r>
            <w:r>
              <w:rPr>
                <w:rFonts w:hint="eastAsia" w:ascii="宋体" w:hAnsi="宋体" w:cs="Times New Roman"/>
                <w:color w:val="auto"/>
                <w:kern w:val="2"/>
                <w:sz w:val="21"/>
                <w:szCs w:val="21"/>
                <w:highlight w:val="none"/>
                <w:u w:val="single"/>
                <w:lang w:val="en-US" w:eastAsia="zh-CN" w:bidi="ar-SA"/>
              </w:rPr>
              <w:t>4</w:t>
            </w:r>
            <w:r>
              <w:rPr>
                <w:rFonts w:hint="eastAsia" w:ascii="宋体" w:hAnsi="宋体" w:eastAsia="宋体" w:cs="Times New Roman"/>
                <w:color w:val="auto"/>
                <w:kern w:val="2"/>
                <w:sz w:val="21"/>
                <w:szCs w:val="21"/>
                <w:highlight w:val="none"/>
                <w:u w:val="single"/>
                <w:lang w:val="en-US" w:eastAsia="zh-CN" w:bidi="ar-SA"/>
              </w:rPr>
              <w:t>年</w:t>
            </w:r>
            <w:r>
              <w:rPr>
                <w:rFonts w:hint="eastAsia" w:ascii="宋体" w:hAnsi="宋体" w:cs="Times New Roman"/>
                <w:color w:val="auto"/>
                <w:kern w:val="2"/>
                <w:sz w:val="21"/>
                <w:szCs w:val="21"/>
                <w:highlight w:val="none"/>
                <w:u w:val="single"/>
                <w:lang w:val="en-US" w:eastAsia="zh-CN" w:bidi="ar-SA"/>
              </w:rPr>
              <w:t>11</w:t>
            </w:r>
            <w:r>
              <w:rPr>
                <w:rFonts w:hint="eastAsia" w:ascii="宋体" w:hAnsi="宋体" w:eastAsia="宋体" w:cs="Times New Roman"/>
                <w:color w:val="auto"/>
                <w:kern w:val="2"/>
                <w:sz w:val="21"/>
                <w:szCs w:val="21"/>
                <w:highlight w:val="none"/>
                <w:u w:val="single"/>
                <w:lang w:val="en-US" w:eastAsia="zh-CN" w:bidi="ar-SA"/>
              </w:rPr>
              <w:t>月</w:t>
            </w:r>
            <w:r>
              <w:rPr>
                <w:rFonts w:hint="eastAsia" w:ascii="宋体" w:hAnsi="宋体" w:cs="Times New Roman"/>
                <w:color w:val="auto"/>
                <w:kern w:val="2"/>
                <w:sz w:val="21"/>
                <w:szCs w:val="21"/>
                <w:highlight w:val="none"/>
                <w:u w:val="single"/>
                <w:lang w:val="en-US" w:eastAsia="zh-CN" w:bidi="ar-SA"/>
              </w:rPr>
              <w:t>20</w:t>
            </w:r>
            <w:r>
              <w:rPr>
                <w:rFonts w:hint="eastAsia" w:ascii="宋体" w:hAnsi="宋体" w:eastAsia="宋体" w:cs="Times New Roman"/>
                <w:color w:val="auto"/>
                <w:kern w:val="2"/>
                <w:sz w:val="21"/>
                <w:szCs w:val="21"/>
                <w:highlight w:val="none"/>
                <w:u w:val="single"/>
                <w:lang w:val="en-US" w:eastAsia="zh-CN" w:bidi="ar-SA"/>
              </w:rPr>
              <w:t>日</w:t>
            </w:r>
            <w:r>
              <w:rPr>
                <w:rFonts w:hint="eastAsia" w:ascii="宋体" w:hAnsi="宋体" w:cs="Times New Roman"/>
                <w:color w:val="auto"/>
                <w:kern w:val="2"/>
                <w:sz w:val="21"/>
                <w:szCs w:val="21"/>
                <w:highlight w:val="none"/>
                <w:u w:val="single"/>
                <w:lang w:val="en-US" w:eastAsia="zh-CN" w:bidi="ar-SA"/>
              </w:rPr>
              <w:t>17时00分</w:t>
            </w:r>
            <w:r>
              <w:rPr>
                <w:rFonts w:hint="eastAsia" w:ascii="宋体" w:hAnsi="宋体"/>
                <w:color w:val="auto"/>
                <w:sz w:val="21"/>
                <w:szCs w:val="21"/>
                <w:highlight w:val="none"/>
                <w:u w:val="single"/>
                <w:lang w:val="en-US" w:eastAsia="zh-CN"/>
              </w:rPr>
              <w:t xml:space="preserve">  </w:t>
            </w:r>
          </w:p>
          <w:p w14:paraId="3C764327">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方式：</w:t>
            </w:r>
            <w:r>
              <w:rPr>
                <w:rFonts w:hint="eastAsia" w:ascii="宋体" w:hAnsi="宋体"/>
                <w:color w:val="auto"/>
                <w:sz w:val="21"/>
                <w:szCs w:val="21"/>
                <w:highlight w:val="none"/>
                <w:u w:val="single"/>
                <w:lang w:val="en-US" w:eastAsia="zh-CN"/>
              </w:rPr>
              <w:t xml:space="preserve"> 潜在投标人对招标文件有异议可在公式期内以书面形式提交异议文件（须加盖公章）；各投标人对评审结果有异议可以书面申请或现场问询提出；</w:t>
            </w:r>
          </w:p>
        </w:tc>
      </w:tr>
      <w:tr w14:paraId="6A910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35" w:type="dxa"/>
            <w:noWrap w:val="0"/>
            <w:vAlign w:val="center"/>
          </w:tcPr>
          <w:p w14:paraId="7542CD69">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3.1</w:t>
            </w:r>
          </w:p>
        </w:tc>
        <w:tc>
          <w:tcPr>
            <w:tcW w:w="1932" w:type="dxa"/>
            <w:noWrap w:val="0"/>
            <w:vAlign w:val="center"/>
          </w:tcPr>
          <w:p w14:paraId="2DC5CAB1">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构成投标文件的其他材料</w:t>
            </w:r>
          </w:p>
        </w:tc>
        <w:tc>
          <w:tcPr>
            <w:tcW w:w="6888" w:type="dxa"/>
            <w:noWrap w:val="0"/>
            <w:vAlign w:val="center"/>
          </w:tcPr>
          <w:p w14:paraId="0268D611">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val="en-US" w:eastAsia="zh-CN"/>
              </w:rPr>
              <w:t xml:space="preserve">报价函 </w:t>
            </w:r>
          </w:p>
        </w:tc>
      </w:tr>
      <w:tr w14:paraId="6358D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35" w:type="dxa"/>
            <w:noWrap w:val="0"/>
            <w:vAlign w:val="center"/>
          </w:tcPr>
          <w:p w14:paraId="738E2C2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2</w:t>
            </w:r>
          </w:p>
        </w:tc>
        <w:tc>
          <w:tcPr>
            <w:tcW w:w="1932" w:type="dxa"/>
            <w:noWrap w:val="0"/>
            <w:vAlign w:val="center"/>
          </w:tcPr>
          <w:p w14:paraId="0FD909B2">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投标有效期</w:t>
            </w:r>
          </w:p>
        </w:tc>
        <w:tc>
          <w:tcPr>
            <w:tcW w:w="6888" w:type="dxa"/>
            <w:noWrap w:val="0"/>
            <w:vAlign w:val="center"/>
          </w:tcPr>
          <w:p w14:paraId="520E29CE">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u w:val="single"/>
              </w:rPr>
              <w:t xml:space="preserve">  60 </w:t>
            </w:r>
            <w:r>
              <w:rPr>
                <w:rFonts w:hint="eastAsia" w:ascii="宋体" w:hAnsi="宋体"/>
                <w:color w:val="auto"/>
                <w:sz w:val="21"/>
                <w:szCs w:val="21"/>
                <w:highlight w:val="none"/>
              </w:rPr>
              <w:t>天，从提交投标文件截止之日起算。</w:t>
            </w:r>
          </w:p>
        </w:tc>
      </w:tr>
      <w:tr w14:paraId="5177A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35" w:type="dxa"/>
            <w:noWrap w:val="0"/>
            <w:vAlign w:val="center"/>
          </w:tcPr>
          <w:p w14:paraId="7ACE1522">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3</w:t>
            </w:r>
          </w:p>
        </w:tc>
        <w:tc>
          <w:tcPr>
            <w:tcW w:w="1932" w:type="dxa"/>
            <w:noWrap w:val="0"/>
            <w:vAlign w:val="center"/>
          </w:tcPr>
          <w:p w14:paraId="12ECEF2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投标保证金</w:t>
            </w:r>
          </w:p>
        </w:tc>
        <w:tc>
          <w:tcPr>
            <w:tcW w:w="6888" w:type="dxa"/>
            <w:noWrap w:val="0"/>
            <w:vAlign w:val="center"/>
          </w:tcPr>
          <w:p w14:paraId="67EFA442">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投标保证金提交方式：银行转账、保证保险</w:t>
            </w:r>
          </w:p>
          <w:p w14:paraId="67B1CA08">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①银行转账：报名时需要交纳投标保证金：</w:t>
            </w:r>
            <w:r>
              <w:rPr>
                <w:rFonts w:hint="eastAsia" w:ascii="宋体" w:hAnsi="宋体" w:eastAsia="宋体" w:cs="Times New Roman"/>
                <w:color w:val="auto"/>
                <w:sz w:val="21"/>
                <w:szCs w:val="21"/>
                <w:highlight w:val="none"/>
                <w:lang w:val="en-US" w:eastAsia="zh-CN"/>
              </w:rPr>
              <w:t>1</w:t>
            </w:r>
            <w:r>
              <w:rPr>
                <w:rFonts w:hint="eastAsia" w:ascii="宋体" w:hAnsi="宋体" w:cs="Times New Roman"/>
                <w:color w:val="auto"/>
                <w:sz w:val="21"/>
                <w:szCs w:val="21"/>
                <w:highlight w:val="none"/>
                <w:lang w:val="en-US" w:eastAsia="zh-CN"/>
              </w:rPr>
              <w:t>0</w:t>
            </w:r>
            <w:r>
              <w:rPr>
                <w:rFonts w:hint="eastAsia" w:ascii="宋体" w:hAnsi="宋体" w:eastAsia="宋体" w:cs="Times New Roman"/>
                <w:color w:val="auto"/>
                <w:sz w:val="21"/>
                <w:szCs w:val="21"/>
                <w:highlight w:val="none"/>
                <w:lang w:val="en-US" w:eastAsia="zh-CN"/>
              </w:rPr>
              <w:t>000</w:t>
            </w:r>
            <w:r>
              <w:rPr>
                <w:rFonts w:hint="default" w:ascii="宋体" w:hAnsi="宋体" w:eastAsia="宋体" w:cs="Times New Roman"/>
                <w:color w:val="auto"/>
                <w:sz w:val="21"/>
                <w:szCs w:val="21"/>
                <w:highlight w:val="none"/>
                <w:lang w:val="en-US" w:eastAsia="zh-CN"/>
              </w:rPr>
              <w:t>元。未中标公司的保证金将在《中标（成交）通知书》发出后，将《退还保证金的函》原件交至湘潭县农村产权交易中心，5个工作日内中心将全额无息退还投标保证金；中标公司的投标保证金在采购合同签订后，请至湘潭县农村产权交易中心备案并递交《退还保证金的函》原件，中心在5个工作日内全额无息退还投标保证金。</w:t>
            </w:r>
          </w:p>
          <w:p w14:paraId="65003A12">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（1）退还保证金咨询电话：0731-52836688</w:t>
            </w:r>
          </w:p>
          <w:p w14:paraId="1E859065">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（2）保证金开户行：中国农业银行股份有限公司湘潭县支行</w:t>
            </w:r>
          </w:p>
          <w:p w14:paraId="224B2391">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（3）保证金账户名称：湘潭县农村产权交易服务有限责任公司保证金专户</w:t>
            </w:r>
          </w:p>
          <w:p w14:paraId="14E5EBE8">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（4）保证金账户账号：18221901040022735</w:t>
            </w:r>
          </w:p>
          <w:p w14:paraId="0D348FF5">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②保证保险</w:t>
            </w:r>
          </w:p>
          <w:p w14:paraId="22D674EB">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（1）单位名称：阳光财产保险股份有限公司湘潭中心支公司</w:t>
            </w:r>
          </w:p>
          <w:p w14:paraId="6801DFE4">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（2）单位地址：湖南湘潭市岳塘区宝塔街道双拥中路118号希望大厦七楼   市公司联系电话：0731-58276169</w:t>
            </w:r>
          </w:p>
          <w:p w14:paraId="69B0B5EC">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（3）经办人：朱智媛   联系电话：15673292233</w:t>
            </w:r>
          </w:p>
          <w:p w14:paraId="780E9937">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s="Times New Roman"/>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（4）付款开户银行：中国工商银行湖南湘潭湘江支行</w:t>
            </w:r>
          </w:p>
          <w:p w14:paraId="367A4619">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color w:val="auto"/>
                <w:sz w:val="21"/>
                <w:szCs w:val="21"/>
                <w:highlight w:val="none"/>
                <w:lang w:val="en-US" w:eastAsia="zh-CN"/>
              </w:rPr>
            </w:pPr>
            <w:r>
              <w:rPr>
                <w:rFonts w:hint="default" w:ascii="宋体" w:hAnsi="宋体" w:eastAsia="宋体" w:cs="Times New Roman"/>
                <w:color w:val="auto"/>
                <w:sz w:val="21"/>
                <w:szCs w:val="21"/>
                <w:highlight w:val="none"/>
                <w:lang w:val="en-US" w:eastAsia="zh-CN"/>
              </w:rPr>
              <w:t>（5）银行账户：1904 0303 2902 3104 603</w:t>
            </w:r>
          </w:p>
        </w:tc>
      </w:tr>
      <w:tr w14:paraId="59DE2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5" w:type="dxa"/>
            <w:noWrap w:val="0"/>
            <w:vAlign w:val="center"/>
          </w:tcPr>
          <w:p w14:paraId="705316C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1</w:t>
            </w:r>
          </w:p>
        </w:tc>
        <w:tc>
          <w:tcPr>
            <w:tcW w:w="1932" w:type="dxa"/>
            <w:noWrap w:val="0"/>
            <w:vAlign w:val="center"/>
          </w:tcPr>
          <w:p w14:paraId="0ABB12E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财务状况要求</w:t>
            </w:r>
          </w:p>
        </w:tc>
        <w:tc>
          <w:tcPr>
            <w:tcW w:w="6888" w:type="dxa"/>
            <w:noWrap w:val="0"/>
            <w:vAlign w:val="center"/>
          </w:tcPr>
          <w:p w14:paraId="4DCAE45A">
            <w:pPr>
              <w:keepNext w:val="0"/>
              <w:keepLines w:val="0"/>
              <w:pageBreakBefore w:val="0"/>
              <w:widowControl w:val="0"/>
              <w:kinsoku/>
              <w:wordWrap/>
              <w:overflowPunct/>
              <w:topLinePunct w:val="0"/>
              <w:autoSpaceDE/>
              <w:autoSpaceDN/>
              <w:bidi w:val="0"/>
              <w:snapToGrid/>
              <w:spacing w:line="360" w:lineRule="exact"/>
              <w:ind w:left="180" w:firstLine="0" w:firstLineChars="0"/>
              <w:rPr>
                <w:rFonts w:hint="default" w:ascii="宋体" w:hAnsi="宋体" w:eastAsia="宋体"/>
                <w:color w:val="auto"/>
                <w:sz w:val="21"/>
                <w:szCs w:val="21"/>
                <w:highlight w:val="none"/>
                <w:lang w:val="en-US" w:eastAsia="zh-CN"/>
              </w:rPr>
            </w:pPr>
            <w:r>
              <w:rPr>
                <w:rFonts w:hint="default" w:ascii="宋体" w:hAnsi="宋体" w:eastAsia="宋体"/>
                <w:color w:val="auto"/>
                <w:sz w:val="21"/>
                <w:szCs w:val="21"/>
                <w:highlight w:val="none"/>
                <w:lang w:val="en-US" w:eastAsia="zh-CN"/>
              </w:rPr>
              <w:t>近3年(2021年-2023年)内财务报告</w:t>
            </w:r>
          </w:p>
        </w:tc>
      </w:tr>
      <w:tr w14:paraId="37D3E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35" w:type="dxa"/>
            <w:noWrap w:val="0"/>
            <w:vAlign w:val="center"/>
          </w:tcPr>
          <w:p w14:paraId="1079CBA2">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4.2</w:t>
            </w:r>
          </w:p>
        </w:tc>
        <w:tc>
          <w:tcPr>
            <w:tcW w:w="1932" w:type="dxa"/>
            <w:noWrap w:val="0"/>
            <w:vAlign w:val="center"/>
          </w:tcPr>
          <w:p w14:paraId="4DCA4721">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近年完成的类似项目的年份要求</w:t>
            </w:r>
          </w:p>
        </w:tc>
        <w:tc>
          <w:tcPr>
            <w:tcW w:w="6888" w:type="dxa"/>
            <w:noWrap w:val="0"/>
            <w:vAlign w:val="center"/>
          </w:tcPr>
          <w:p w14:paraId="26FB71C9">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近3</w:t>
            </w:r>
            <w:r>
              <w:rPr>
                <w:rFonts w:hint="eastAsia" w:ascii="宋体" w:hAnsi="宋体"/>
                <w:color w:val="auto"/>
                <w:sz w:val="21"/>
                <w:szCs w:val="21"/>
                <w:highlight w:val="none"/>
              </w:rPr>
              <w:t>年</w:t>
            </w:r>
            <w:r>
              <w:rPr>
                <w:rFonts w:hint="eastAsia" w:ascii="宋体" w:hAnsi="宋体"/>
                <w:color w:val="auto"/>
                <w:sz w:val="21"/>
                <w:szCs w:val="21"/>
                <w:highlight w:val="none"/>
                <w:u w:val="single"/>
              </w:rPr>
              <w:t>(202</w:t>
            </w:r>
            <w:r>
              <w:rPr>
                <w:rFonts w:hint="eastAsia" w:ascii="宋体" w:hAnsi="宋体"/>
                <w:color w:val="auto"/>
                <w:sz w:val="21"/>
                <w:szCs w:val="21"/>
                <w:highlight w:val="none"/>
                <w:u w:val="single"/>
                <w:lang w:val="en-US" w:eastAsia="zh-CN"/>
              </w:rPr>
              <w:t>1</w:t>
            </w:r>
            <w:r>
              <w:rPr>
                <w:rFonts w:hint="eastAsia" w:ascii="宋体" w:hAnsi="宋体"/>
                <w:color w:val="auto"/>
                <w:sz w:val="21"/>
                <w:szCs w:val="21"/>
                <w:highlight w:val="none"/>
                <w:u w:val="single"/>
                <w:lang w:eastAsia="zh-CN"/>
              </w:rPr>
              <w:t>年</w:t>
            </w:r>
            <w:r>
              <w:rPr>
                <w:rFonts w:hint="eastAsia" w:ascii="宋体" w:hAnsi="宋体"/>
                <w:color w:val="auto"/>
                <w:sz w:val="21"/>
                <w:szCs w:val="21"/>
                <w:highlight w:val="none"/>
                <w:u w:val="single"/>
                <w:lang w:val="en-US" w:eastAsia="zh-CN"/>
              </w:rPr>
              <w:t>11</w:t>
            </w:r>
            <w:r>
              <w:rPr>
                <w:rFonts w:hint="eastAsia" w:ascii="宋体" w:hAnsi="宋体"/>
                <w:color w:val="auto"/>
                <w:sz w:val="21"/>
                <w:szCs w:val="21"/>
                <w:highlight w:val="none"/>
                <w:u w:val="single"/>
                <w:lang w:eastAsia="zh-CN"/>
              </w:rPr>
              <w:t>月</w:t>
            </w:r>
            <w:r>
              <w:rPr>
                <w:rFonts w:hint="eastAsia" w:ascii="宋体" w:hAnsi="宋体"/>
                <w:color w:val="auto"/>
                <w:sz w:val="21"/>
                <w:szCs w:val="21"/>
                <w:highlight w:val="none"/>
                <w:u w:val="single"/>
                <w:lang w:val="en-US" w:eastAsia="zh-CN"/>
              </w:rPr>
              <w:t>21</w:t>
            </w:r>
            <w:r>
              <w:rPr>
                <w:rFonts w:hint="eastAsia" w:ascii="宋体" w:hAnsi="宋体"/>
                <w:color w:val="auto"/>
                <w:sz w:val="21"/>
                <w:szCs w:val="21"/>
                <w:highlight w:val="none"/>
                <w:u w:val="single"/>
              </w:rPr>
              <w:t>日</w:t>
            </w:r>
            <w:r>
              <w:rPr>
                <w:rFonts w:hint="eastAsia" w:ascii="宋体" w:hAnsi="宋体"/>
                <w:color w:val="auto"/>
                <w:sz w:val="21"/>
                <w:szCs w:val="21"/>
                <w:highlight w:val="none"/>
                <w:u w:val="single"/>
                <w:lang w:val="en-US" w:eastAsia="zh-CN"/>
              </w:rPr>
              <w:t>-</w:t>
            </w:r>
            <w:r>
              <w:rPr>
                <w:rFonts w:hint="eastAsia" w:ascii="宋体" w:hAnsi="宋体"/>
                <w:color w:val="auto"/>
                <w:sz w:val="21"/>
                <w:szCs w:val="21"/>
                <w:highlight w:val="none"/>
                <w:u w:val="single"/>
              </w:rPr>
              <w:t>202</w:t>
            </w:r>
            <w:r>
              <w:rPr>
                <w:rFonts w:hint="eastAsia" w:ascii="宋体" w:hAnsi="宋体"/>
                <w:color w:val="auto"/>
                <w:sz w:val="21"/>
                <w:szCs w:val="21"/>
                <w:highlight w:val="none"/>
                <w:u w:val="single"/>
                <w:lang w:val="en-US" w:eastAsia="zh-CN"/>
              </w:rPr>
              <w:t>4</w:t>
            </w:r>
            <w:r>
              <w:rPr>
                <w:rFonts w:hint="eastAsia" w:ascii="宋体" w:hAnsi="宋体"/>
                <w:color w:val="auto"/>
                <w:sz w:val="21"/>
                <w:szCs w:val="21"/>
                <w:highlight w:val="none"/>
                <w:u w:val="single"/>
              </w:rPr>
              <w:t>年</w:t>
            </w:r>
            <w:r>
              <w:rPr>
                <w:rFonts w:hint="eastAsia" w:ascii="宋体" w:hAnsi="宋体"/>
                <w:color w:val="auto"/>
                <w:sz w:val="21"/>
                <w:szCs w:val="21"/>
                <w:highlight w:val="none"/>
                <w:u w:val="single"/>
                <w:lang w:val="en-US" w:eastAsia="zh-CN"/>
              </w:rPr>
              <w:t>11</w:t>
            </w:r>
            <w:r>
              <w:rPr>
                <w:rFonts w:hint="eastAsia" w:ascii="宋体" w:hAnsi="宋体"/>
                <w:color w:val="auto"/>
                <w:sz w:val="21"/>
                <w:szCs w:val="21"/>
                <w:highlight w:val="none"/>
                <w:u w:val="single"/>
              </w:rPr>
              <w:t>月</w:t>
            </w:r>
            <w:r>
              <w:rPr>
                <w:rFonts w:hint="eastAsia" w:ascii="宋体" w:hAnsi="宋体"/>
                <w:color w:val="auto"/>
                <w:sz w:val="21"/>
                <w:szCs w:val="21"/>
                <w:highlight w:val="none"/>
                <w:u w:val="single"/>
                <w:lang w:val="en-US" w:eastAsia="zh-CN"/>
              </w:rPr>
              <w:t>21</w:t>
            </w:r>
            <w:r>
              <w:rPr>
                <w:rFonts w:hint="eastAsia" w:ascii="宋体" w:hAnsi="宋体"/>
                <w:color w:val="auto"/>
                <w:sz w:val="21"/>
                <w:szCs w:val="21"/>
                <w:highlight w:val="none"/>
                <w:u w:val="single"/>
              </w:rPr>
              <w:t>日)</w:t>
            </w:r>
            <w:r>
              <w:rPr>
                <w:rFonts w:hint="eastAsia" w:ascii="宋体" w:hAnsi="宋体"/>
                <w:color w:val="auto"/>
                <w:sz w:val="21"/>
                <w:szCs w:val="21"/>
                <w:highlight w:val="none"/>
              </w:rPr>
              <w:t>内</w:t>
            </w:r>
            <w:r>
              <w:rPr>
                <w:rFonts w:hint="eastAsia" w:ascii="宋体" w:hAnsi="宋体"/>
                <w:color w:val="auto"/>
                <w:sz w:val="21"/>
                <w:szCs w:val="21"/>
                <w:highlight w:val="none"/>
                <w:lang w:val="en-US" w:eastAsia="zh-CN"/>
              </w:rPr>
              <w:t>承接类似</w:t>
            </w:r>
            <w:r>
              <w:rPr>
                <w:rFonts w:hint="eastAsia" w:ascii="宋体" w:hAnsi="宋体"/>
                <w:color w:val="auto"/>
                <w:sz w:val="21"/>
                <w:szCs w:val="21"/>
                <w:highlight w:val="none"/>
                <w:u w:val="single"/>
                <w:lang w:val="en-US" w:eastAsia="zh-CN"/>
              </w:rPr>
              <w:t>项目的工程合同等证明材料。</w:t>
            </w:r>
          </w:p>
        </w:tc>
      </w:tr>
      <w:tr w14:paraId="644D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35" w:type="dxa"/>
            <w:noWrap w:val="0"/>
            <w:vAlign w:val="center"/>
          </w:tcPr>
          <w:p w14:paraId="467D7B5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4.3</w:t>
            </w:r>
          </w:p>
        </w:tc>
        <w:tc>
          <w:tcPr>
            <w:tcW w:w="1932" w:type="dxa"/>
            <w:noWrap w:val="0"/>
            <w:vAlign w:val="center"/>
          </w:tcPr>
          <w:p w14:paraId="2C61C252">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color w:val="auto"/>
                <w:sz w:val="21"/>
                <w:szCs w:val="21"/>
                <w:highlight w:val="none"/>
              </w:rPr>
              <w:t>资格审查的其他资料</w:t>
            </w:r>
          </w:p>
        </w:tc>
        <w:tc>
          <w:tcPr>
            <w:tcW w:w="6888" w:type="dxa"/>
            <w:noWrap w:val="0"/>
            <w:vAlign w:val="center"/>
          </w:tcPr>
          <w:p w14:paraId="5DE9C84F">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eastAsia="宋体"/>
                <w:color w:val="auto"/>
                <w:sz w:val="21"/>
                <w:szCs w:val="21"/>
                <w:highlight w:val="none"/>
                <w:u w:val="single"/>
                <w:lang w:val="en-US" w:eastAsia="zh-CN"/>
              </w:rPr>
            </w:pPr>
            <w:r>
              <w:rPr>
                <w:rFonts w:hint="eastAsia" w:ascii="宋体" w:hAnsi="宋体"/>
                <w:color w:val="auto"/>
                <w:sz w:val="21"/>
                <w:szCs w:val="21"/>
                <w:highlight w:val="none"/>
                <w:u w:val="single"/>
                <w:lang w:val="en-US" w:eastAsia="zh-CN"/>
              </w:rPr>
              <w:t>/</w:t>
            </w:r>
          </w:p>
        </w:tc>
      </w:tr>
      <w:tr w14:paraId="08D21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35" w:type="dxa"/>
            <w:noWrap w:val="0"/>
            <w:vAlign w:val="center"/>
          </w:tcPr>
          <w:p w14:paraId="5DEA965C">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5</w:t>
            </w:r>
          </w:p>
        </w:tc>
        <w:tc>
          <w:tcPr>
            <w:tcW w:w="1932" w:type="dxa"/>
            <w:noWrap w:val="0"/>
            <w:vAlign w:val="center"/>
          </w:tcPr>
          <w:p w14:paraId="64737E0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是否允许递交备选投标方案</w:t>
            </w:r>
          </w:p>
        </w:tc>
        <w:tc>
          <w:tcPr>
            <w:tcW w:w="6888" w:type="dxa"/>
            <w:noWrap w:val="0"/>
            <w:vAlign w:val="center"/>
          </w:tcPr>
          <w:p w14:paraId="021CE90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lang w:val="en-US" w:eastAsia="zh-CN"/>
              </w:rPr>
              <w:t>否</w:t>
            </w:r>
          </w:p>
        </w:tc>
      </w:tr>
      <w:tr w14:paraId="4FC8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835" w:type="dxa"/>
            <w:noWrap w:val="0"/>
            <w:vAlign w:val="center"/>
          </w:tcPr>
          <w:p w14:paraId="48A054C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1</w:t>
            </w:r>
          </w:p>
        </w:tc>
        <w:tc>
          <w:tcPr>
            <w:tcW w:w="1932" w:type="dxa"/>
            <w:noWrap w:val="0"/>
            <w:vAlign w:val="center"/>
          </w:tcPr>
          <w:p w14:paraId="47DF241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施工组织设计</w:t>
            </w:r>
          </w:p>
        </w:tc>
        <w:tc>
          <w:tcPr>
            <w:tcW w:w="6888" w:type="dxa"/>
            <w:noWrap w:val="0"/>
            <w:vAlign w:val="center"/>
          </w:tcPr>
          <w:p w14:paraId="1E44C394">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rPr>
            </w:pPr>
            <w:r>
              <w:rPr>
                <w:rFonts w:hint="eastAsia"/>
                <w:color w:val="auto"/>
                <w:highlight w:val="none"/>
              </w:rPr>
              <w:t>是否要求编制施工组织设计</w:t>
            </w:r>
          </w:p>
          <w:p w14:paraId="30CF1C98">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rPr>
            </w:pPr>
            <w:r>
              <w:rPr>
                <w:rFonts w:hint="eastAsia"/>
                <w:color w:val="auto"/>
                <w:highlight w:val="none"/>
                <w:lang w:eastAsia="zh-CN"/>
              </w:rPr>
              <w:sym w:font="Wingdings 2" w:char="00A3"/>
            </w:r>
            <w:r>
              <w:rPr>
                <w:rFonts w:hint="eastAsia"/>
                <w:color w:val="auto"/>
                <w:highlight w:val="none"/>
              </w:rPr>
              <w:t xml:space="preserve">不要求编制    </w:t>
            </w:r>
            <w:r>
              <w:rPr>
                <w:rFonts w:hint="eastAsia"/>
                <w:color w:val="auto"/>
                <w:highlight w:val="none"/>
                <w:lang w:eastAsia="zh-CN"/>
              </w:rPr>
              <w:sym w:font="Wingdings 2" w:char="0052"/>
            </w:r>
            <w:r>
              <w:rPr>
                <w:rFonts w:hint="eastAsia"/>
                <w:color w:val="auto"/>
                <w:highlight w:val="none"/>
              </w:rPr>
              <w:t>要求编制</w:t>
            </w:r>
          </w:p>
          <w:p w14:paraId="72598995">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rPr>
            </w:pPr>
            <w:r>
              <w:rPr>
                <w:rFonts w:hint="eastAsia"/>
                <w:color w:val="auto"/>
                <w:highlight w:val="none"/>
              </w:rPr>
              <w:t xml:space="preserve">施工组织设计是否采用“暗标”评审方式    </w:t>
            </w:r>
          </w:p>
          <w:p w14:paraId="6D6A96FC">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lang w:eastAsia="zh-CN"/>
              </w:rPr>
            </w:pPr>
            <w:r>
              <w:rPr>
                <w:rFonts w:hint="eastAsia"/>
                <w:color w:val="auto"/>
                <w:highlight w:val="none"/>
                <w:lang w:eastAsia="zh-CN"/>
              </w:rPr>
              <w:sym w:font="Wingdings 2" w:char="0052"/>
            </w:r>
            <w:r>
              <w:rPr>
                <w:rFonts w:hint="eastAsia"/>
                <w:color w:val="auto"/>
                <w:highlight w:val="none"/>
              </w:rPr>
              <w:t xml:space="preserve">不采用      </w:t>
            </w:r>
            <w:r>
              <w:rPr>
                <w:rFonts w:hint="eastAsia"/>
                <w:color w:val="auto"/>
                <w:highlight w:val="none"/>
                <w:lang w:val="en-US" w:eastAsia="zh-CN"/>
              </w:rPr>
              <w:t xml:space="preserve">  </w:t>
            </w:r>
            <w:r>
              <w:rPr>
                <w:rFonts w:hint="eastAsia"/>
                <w:color w:val="auto"/>
                <w:highlight w:val="none"/>
                <w:lang w:eastAsia="zh-CN"/>
              </w:rPr>
              <w:sym w:font="Wingdings 2" w:char="00A3"/>
            </w:r>
            <w:r>
              <w:rPr>
                <w:rFonts w:hint="eastAsia"/>
                <w:color w:val="auto"/>
                <w:highlight w:val="none"/>
              </w:rPr>
              <w:t>采  用</w:t>
            </w:r>
            <w:r>
              <w:rPr>
                <w:rFonts w:hint="eastAsia"/>
                <w:color w:val="auto"/>
                <w:highlight w:val="none"/>
                <w:lang w:val="en-US" w:eastAsia="zh-CN"/>
              </w:rPr>
              <w:t xml:space="preserve">     </w:t>
            </w:r>
          </w:p>
          <w:p w14:paraId="59E8126B">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lang w:eastAsia="zh-CN"/>
              </w:rPr>
            </w:pPr>
          </w:p>
          <w:p w14:paraId="35359310">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rPr>
            </w:pPr>
            <w:r>
              <w:rPr>
                <w:rFonts w:hint="eastAsia"/>
                <w:color w:val="auto"/>
                <w:highlight w:val="none"/>
              </w:rPr>
              <w:t>编制要求：详见投标人须知前附表</w:t>
            </w:r>
            <w:r>
              <w:rPr>
                <w:rFonts w:hint="eastAsia"/>
                <w:color w:val="auto"/>
                <w:highlight w:val="none"/>
                <w:lang w:val="en-US" w:eastAsia="zh-CN"/>
              </w:rPr>
              <w:t>9</w:t>
            </w:r>
            <w:r>
              <w:rPr>
                <w:rFonts w:hint="eastAsia"/>
                <w:color w:val="auto"/>
                <w:highlight w:val="none"/>
              </w:rPr>
              <w:t>.1</w:t>
            </w:r>
          </w:p>
          <w:p w14:paraId="2E01B392">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color w:val="auto"/>
                <w:highlight w:val="none"/>
              </w:rPr>
            </w:pPr>
            <w:r>
              <w:rPr>
                <w:rFonts w:hint="eastAsia"/>
                <w:color w:val="auto"/>
                <w:highlight w:val="none"/>
              </w:rPr>
              <w:t>密封和标记要求：</w:t>
            </w:r>
          </w:p>
          <w:p w14:paraId="06BFFD26">
            <w:pPr>
              <w:keepNext w:val="0"/>
              <w:keepLines w:val="0"/>
              <w:pageBreakBefore w:val="0"/>
              <w:widowControl w:val="0"/>
              <w:numPr>
                <w:ilvl w:val="0"/>
                <w:numId w:val="2"/>
              </w:numPr>
              <w:kinsoku/>
              <w:wordWrap/>
              <w:overflowPunct/>
              <w:topLinePunct w:val="0"/>
              <w:autoSpaceDE/>
              <w:autoSpaceDN/>
              <w:bidi w:val="0"/>
              <w:snapToGrid/>
              <w:spacing w:line="360" w:lineRule="exact"/>
              <w:ind w:firstLine="0" w:firstLineChars="0"/>
              <w:rPr>
                <w:rFonts w:hint="eastAsia"/>
                <w:color w:val="auto"/>
                <w:highlight w:val="none"/>
              </w:rPr>
            </w:pPr>
            <w:r>
              <w:rPr>
                <w:rFonts w:hint="eastAsia"/>
                <w:color w:val="auto"/>
                <w:highlight w:val="none"/>
              </w:rPr>
              <w:t>投标文件进行完整包装，包装完在封口处加盖密封章或公章(有的贴密封条),不得有破损。</w:t>
            </w:r>
          </w:p>
          <w:p w14:paraId="4E6BA7B5">
            <w:pPr>
              <w:keepNext w:val="0"/>
              <w:keepLines w:val="0"/>
              <w:pageBreakBefore w:val="0"/>
              <w:widowControl w:val="0"/>
              <w:numPr>
                <w:ilvl w:val="0"/>
                <w:numId w:val="0"/>
              </w:numPr>
              <w:kinsoku/>
              <w:wordWrap/>
              <w:overflowPunct/>
              <w:topLinePunct w:val="0"/>
              <w:autoSpaceDE/>
              <w:autoSpaceDN/>
              <w:bidi w:val="0"/>
              <w:snapToGrid/>
              <w:spacing w:line="360" w:lineRule="exact"/>
              <w:ind w:firstLine="0" w:firstLineChars="0"/>
              <w:rPr>
                <w:rFonts w:hint="eastAsia" w:eastAsia="宋体"/>
                <w:color w:val="auto"/>
                <w:highlight w:val="none"/>
                <w:lang w:eastAsia="zh-CN"/>
              </w:rPr>
            </w:pPr>
            <w:r>
              <w:rPr>
                <w:rFonts w:hint="eastAsia"/>
                <w:color w:val="auto"/>
                <w:highlight w:val="none"/>
                <w:lang w:val="en-US" w:eastAsia="zh-CN"/>
              </w:rPr>
              <w:t>2、</w:t>
            </w:r>
            <w:r>
              <w:rPr>
                <w:rFonts w:hint="eastAsia"/>
                <w:color w:val="auto"/>
                <w:highlight w:val="none"/>
              </w:rPr>
              <w:t>密封好的招标文件，应标注工程项目名称，业主方名称</w:t>
            </w:r>
            <w:r>
              <w:rPr>
                <w:rFonts w:hint="eastAsia"/>
                <w:color w:val="auto"/>
                <w:highlight w:val="none"/>
                <w:lang w:eastAsia="zh-CN"/>
              </w:rPr>
              <w:t>。</w:t>
            </w:r>
          </w:p>
        </w:tc>
      </w:tr>
      <w:tr w14:paraId="43AAB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35" w:type="dxa"/>
            <w:noWrap w:val="0"/>
            <w:vAlign w:val="center"/>
          </w:tcPr>
          <w:p w14:paraId="18E6EA0E">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2</w:t>
            </w:r>
          </w:p>
        </w:tc>
        <w:tc>
          <w:tcPr>
            <w:tcW w:w="1932" w:type="dxa"/>
            <w:noWrap w:val="0"/>
            <w:vAlign w:val="center"/>
          </w:tcPr>
          <w:p w14:paraId="32BD27AC">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投标文件份数</w:t>
            </w:r>
          </w:p>
        </w:tc>
        <w:tc>
          <w:tcPr>
            <w:tcW w:w="6888" w:type="dxa"/>
            <w:noWrap w:val="0"/>
            <w:vAlign w:val="center"/>
          </w:tcPr>
          <w:p w14:paraId="04E805D2">
            <w:pPr>
              <w:keepNext w:val="0"/>
              <w:keepLines w:val="0"/>
              <w:pageBreakBefore w:val="0"/>
              <w:widowControl w:val="0"/>
              <w:kinsoku/>
              <w:wordWrap/>
              <w:overflowPunct/>
              <w:topLinePunct w:val="0"/>
              <w:autoSpaceDE/>
              <w:autoSpaceDN/>
              <w:bidi w:val="0"/>
              <w:snapToGrid/>
              <w:spacing w:line="360" w:lineRule="exact"/>
              <w:ind w:firstLine="0" w:firstLineChars="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二份，要求一正一副，需密封盖章签字，及电子档</w:t>
            </w:r>
          </w:p>
        </w:tc>
      </w:tr>
      <w:tr w14:paraId="1F00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5" w:type="dxa"/>
            <w:noWrap w:val="0"/>
            <w:vAlign w:val="center"/>
          </w:tcPr>
          <w:p w14:paraId="4CAC2E78">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4.1</w:t>
            </w:r>
          </w:p>
        </w:tc>
        <w:tc>
          <w:tcPr>
            <w:tcW w:w="1932" w:type="dxa"/>
            <w:noWrap w:val="0"/>
            <w:vAlign w:val="center"/>
          </w:tcPr>
          <w:p w14:paraId="704235C0">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封套上写明</w:t>
            </w:r>
          </w:p>
        </w:tc>
        <w:tc>
          <w:tcPr>
            <w:tcW w:w="6888" w:type="dxa"/>
            <w:noWrap w:val="0"/>
            <w:vAlign w:val="center"/>
          </w:tcPr>
          <w:p w14:paraId="586FE604">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rPr>
              <w:t xml:space="preserve">投标人地址： </w:t>
            </w:r>
          </w:p>
          <w:p w14:paraId="0F16AD77">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rPr>
              <w:t xml:space="preserve">投标人名称： </w:t>
            </w:r>
          </w:p>
          <w:p w14:paraId="7FF49674">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rPr>
              <w:t>项目名称</w:t>
            </w:r>
            <w:r>
              <w:rPr>
                <w:rFonts w:hint="eastAsia" w:ascii="宋体" w:hAnsi="宋体"/>
                <w:color w:val="auto"/>
                <w:sz w:val="21"/>
                <w:szCs w:val="21"/>
                <w:highlight w:val="none"/>
                <w:lang w:eastAsia="zh-CN"/>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标段投标文件</w:t>
            </w:r>
          </w:p>
          <w:p w14:paraId="7ACB8B5A">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u w:val="single"/>
              </w:rPr>
            </w:pPr>
            <w:r>
              <w:rPr>
                <w:rFonts w:hint="eastAsia" w:ascii="宋体" w:hAnsi="宋体"/>
                <w:color w:val="auto"/>
                <w:sz w:val="21"/>
                <w:szCs w:val="21"/>
                <w:highlight w:val="none"/>
              </w:rPr>
              <w:t>在</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年</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月</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日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时</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分前不得开启</w:t>
            </w:r>
          </w:p>
        </w:tc>
      </w:tr>
      <w:tr w14:paraId="6DBE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35" w:type="dxa"/>
            <w:noWrap w:val="0"/>
            <w:vAlign w:val="center"/>
          </w:tcPr>
          <w:p w14:paraId="10E48717">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4.2.1</w:t>
            </w:r>
          </w:p>
        </w:tc>
        <w:tc>
          <w:tcPr>
            <w:tcW w:w="1932" w:type="dxa"/>
            <w:noWrap w:val="0"/>
            <w:vAlign w:val="center"/>
          </w:tcPr>
          <w:p w14:paraId="7EEE682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投标截止时间</w:t>
            </w:r>
          </w:p>
        </w:tc>
        <w:tc>
          <w:tcPr>
            <w:tcW w:w="6888" w:type="dxa"/>
            <w:noWrap w:val="0"/>
            <w:vAlign w:val="center"/>
          </w:tcPr>
          <w:p w14:paraId="656DD73C">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eastAsia="宋体"/>
                <w:color w:val="auto"/>
                <w:sz w:val="21"/>
                <w:szCs w:val="21"/>
                <w:highlight w:val="none"/>
                <w:lang w:eastAsia="zh-CN"/>
              </w:rPr>
            </w:pPr>
            <w:r>
              <w:rPr>
                <w:rFonts w:hint="eastAsia" w:ascii="宋体" w:hAnsi="宋体" w:eastAsia="宋体"/>
                <w:color w:val="auto"/>
                <w:sz w:val="21"/>
                <w:szCs w:val="21"/>
                <w:highlight w:val="none"/>
                <w:u w:val="single"/>
                <w:lang w:eastAsia="zh-CN"/>
              </w:rPr>
              <w:t>202</w:t>
            </w:r>
            <w:r>
              <w:rPr>
                <w:rFonts w:hint="eastAsia" w:ascii="宋体" w:hAnsi="宋体" w:eastAsia="宋体"/>
                <w:color w:val="auto"/>
                <w:sz w:val="21"/>
                <w:szCs w:val="21"/>
                <w:highlight w:val="none"/>
                <w:u w:val="single"/>
                <w:lang w:val="en-US" w:eastAsia="zh-CN"/>
              </w:rPr>
              <w:t>4</w:t>
            </w:r>
            <w:r>
              <w:rPr>
                <w:rFonts w:hint="eastAsia" w:ascii="宋体" w:hAnsi="宋体" w:eastAsia="宋体"/>
                <w:color w:val="auto"/>
                <w:sz w:val="21"/>
                <w:szCs w:val="21"/>
                <w:highlight w:val="none"/>
                <w:u w:val="single"/>
                <w:lang w:eastAsia="zh-CN"/>
              </w:rPr>
              <w:t>年</w:t>
            </w:r>
            <w:r>
              <w:rPr>
                <w:rFonts w:hint="eastAsia" w:ascii="宋体" w:hAnsi="宋体"/>
                <w:color w:val="auto"/>
                <w:sz w:val="21"/>
                <w:szCs w:val="21"/>
                <w:highlight w:val="none"/>
                <w:u w:val="single"/>
                <w:lang w:val="en-US" w:eastAsia="zh-CN"/>
              </w:rPr>
              <w:t>11</w:t>
            </w:r>
            <w:r>
              <w:rPr>
                <w:rFonts w:hint="eastAsia" w:ascii="宋体" w:hAnsi="宋体" w:eastAsia="宋体"/>
                <w:color w:val="auto"/>
                <w:sz w:val="21"/>
                <w:szCs w:val="21"/>
                <w:highlight w:val="none"/>
                <w:u w:val="single"/>
                <w:lang w:eastAsia="zh-CN"/>
              </w:rPr>
              <w:t>月</w:t>
            </w:r>
            <w:r>
              <w:rPr>
                <w:rFonts w:hint="eastAsia" w:ascii="宋体" w:hAnsi="宋体"/>
                <w:color w:val="auto"/>
                <w:sz w:val="21"/>
                <w:szCs w:val="21"/>
                <w:highlight w:val="none"/>
                <w:u w:val="single"/>
                <w:lang w:val="en-US" w:eastAsia="zh-CN"/>
              </w:rPr>
              <w:t>21</w:t>
            </w:r>
            <w:r>
              <w:rPr>
                <w:rFonts w:hint="eastAsia" w:ascii="宋体" w:hAnsi="宋体" w:eastAsia="宋体"/>
                <w:color w:val="auto"/>
                <w:sz w:val="21"/>
                <w:szCs w:val="21"/>
                <w:highlight w:val="none"/>
                <w:u w:val="single"/>
                <w:lang w:eastAsia="zh-CN"/>
              </w:rPr>
              <w:t>日上午9时30分</w:t>
            </w:r>
          </w:p>
        </w:tc>
      </w:tr>
      <w:tr w14:paraId="5EB3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noWrap w:val="0"/>
            <w:vAlign w:val="center"/>
          </w:tcPr>
          <w:p w14:paraId="38A91975">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4.2.2</w:t>
            </w:r>
          </w:p>
        </w:tc>
        <w:tc>
          <w:tcPr>
            <w:tcW w:w="1932" w:type="dxa"/>
            <w:noWrap w:val="0"/>
            <w:vAlign w:val="center"/>
          </w:tcPr>
          <w:p w14:paraId="5F351C3E">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递交投标文件方式</w:t>
            </w:r>
          </w:p>
        </w:tc>
        <w:tc>
          <w:tcPr>
            <w:tcW w:w="6888" w:type="dxa"/>
            <w:noWrap w:val="0"/>
            <w:vAlign w:val="center"/>
          </w:tcPr>
          <w:p w14:paraId="1BCE2D5F">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lang w:val="en-US" w:eastAsia="zh-CN"/>
              </w:rPr>
              <w:t>现场</w:t>
            </w:r>
            <w:r>
              <w:rPr>
                <w:rFonts w:hint="eastAsia" w:ascii="宋体" w:hAnsi="宋体"/>
                <w:color w:val="auto"/>
                <w:sz w:val="21"/>
                <w:szCs w:val="21"/>
                <w:highlight w:val="none"/>
              </w:rPr>
              <w:t>递交</w:t>
            </w:r>
          </w:p>
        </w:tc>
      </w:tr>
      <w:tr w14:paraId="026A9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noWrap w:val="0"/>
            <w:vAlign w:val="center"/>
          </w:tcPr>
          <w:p w14:paraId="77FCF88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4.2.3</w:t>
            </w:r>
          </w:p>
        </w:tc>
        <w:tc>
          <w:tcPr>
            <w:tcW w:w="1932" w:type="dxa"/>
            <w:noWrap w:val="0"/>
            <w:vAlign w:val="center"/>
          </w:tcPr>
          <w:p w14:paraId="59755129">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投标文件是否退还</w:t>
            </w:r>
          </w:p>
        </w:tc>
        <w:tc>
          <w:tcPr>
            <w:tcW w:w="6888" w:type="dxa"/>
            <w:noWrap w:val="0"/>
            <w:vAlign w:val="center"/>
          </w:tcPr>
          <w:p w14:paraId="26316B98">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s="宋体"/>
                <w:color w:val="auto"/>
                <w:sz w:val="21"/>
                <w:szCs w:val="21"/>
                <w:highlight w:val="none"/>
              </w:rPr>
              <w:t>不</w:t>
            </w:r>
            <w:r>
              <w:rPr>
                <w:rFonts w:hint="eastAsia" w:ascii="宋体" w:hAnsi="宋体"/>
                <w:color w:val="auto"/>
                <w:sz w:val="21"/>
                <w:szCs w:val="21"/>
                <w:highlight w:val="none"/>
              </w:rPr>
              <w:t xml:space="preserve">退还   </w:t>
            </w:r>
          </w:p>
        </w:tc>
      </w:tr>
      <w:tr w14:paraId="5101A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835" w:type="dxa"/>
            <w:noWrap w:val="0"/>
            <w:vAlign w:val="center"/>
          </w:tcPr>
          <w:p w14:paraId="06C16DE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5.1</w:t>
            </w:r>
          </w:p>
        </w:tc>
        <w:tc>
          <w:tcPr>
            <w:tcW w:w="1932" w:type="dxa"/>
            <w:noWrap w:val="0"/>
            <w:vAlign w:val="center"/>
          </w:tcPr>
          <w:p w14:paraId="526E684D">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开标时间</w:t>
            </w:r>
          </w:p>
        </w:tc>
        <w:tc>
          <w:tcPr>
            <w:tcW w:w="6888" w:type="dxa"/>
            <w:noWrap w:val="0"/>
            <w:vAlign w:val="center"/>
          </w:tcPr>
          <w:p w14:paraId="4198D209">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b w:val="0"/>
                <w:bCs w:val="0"/>
                <w:color w:val="auto"/>
                <w:sz w:val="21"/>
                <w:szCs w:val="21"/>
                <w:highlight w:val="none"/>
              </w:rPr>
            </w:pPr>
            <w:r>
              <w:rPr>
                <w:rFonts w:hint="eastAsia" w:ascii="宋体" w:hAnsi="宋体" w:eastAsia="宋体"/>
                <w:color w:val="auto"/>
                <w:sz w:val="21"/>
                <w:szCs w:val="21"/>
                <w:highlight w:val="none"/>
                <w:u w:val="single"/>
                <w:lang w:eastAsia="zh-CN"/>
              </w:rPr>
              <w:t>202</w:t>
            </w:r>
            <w:r>
              <w:rPr>
                <w:rFonts w:hint="eastAsia" w:ascii="宋体" w:hAnsi="宋体" w:eastAsia="宋体"/>
                <w:color w:val="auto"/>
                <w:sz w:val="21"/>
                <w:szCs w:val="21"/>
                <w:highlight w:val="none"/>
                <w:u w:val="single"/>
                <w:lang w:val="en-US" w:eastAsia="zh-CN"/>
              </w:rPr>
              <w:t>4</w:t>
            </w:r>
            <w:r>
              <w:rPr>
                <w:rFonts w:hint="eastAsia" w:ascii="宋体" w:hAnsi="宋体" w:eastAsia="宋体"/>
                <w:color w:val="auto"/>
                <w:sz w:val="21"/>
                <w:szCs w:val="21"/>
                <w:highlight w:val="none"/>
                <w:u w:val="single"/>
                <w:lang w:eastAsia="zh-CN"/>
              </w:rPr>
              <w:t>年</w:t>
            </w:r>
            <w:r>
              <w:rPr>
                <w:rFonts w:hint="eastAsia" w:ascii="宋体" w:hAnsi="宋体"/>
                <w:color w:val="auto"/>
                <w:sz w:val="21"/>
                <w:szCs w:val="21"/>
                <w:highlight w:val="none"/>
                <w:u w:val="single"/>
                <w:lang w:val="en-US" w:eastAsia="zh-CN"/>
              </w:rPr>
              <w:t>11</w:t>
            </w:r>
            <w:r>
              <w:rPr>
                <w:rFonts w:hint="eastAsia" w:ascii="宋体" w:hAnsi="宋体" w:eastAsia="宋体"/>
                <w:color w:val="auto"/>
                <w:sz w:val="21"/>
                <w:szCs w:val="21"/>
                <w:highlight w:val="none"/>
                <w:u w:val="single"/>
                <w:lang w:eastAsia="zh-CN"/>
              </w:rPr>
              <w:t>月</w:t>
            </w:r>
            <w:r>
              <w:rPr>
                <w:rFonts w:hint="eastAsia" w:ascii="宋体" w:hAnsi="宋体"/>
                <w:color w:val="auto"/>
                <w:sz w:val="21"/>
                <w:szCs w:val="21"/>
                <w:highlight w:val="none"/>
                <w:u w:val="single"/>
                <w:lang w:val="en-US" w:eastAsia="zh-CN"/>
              </w:rPr>
              <w:t>21</w:t>
            </w:r>
            <w:r>
              <w:rPr>
                <w:rFonts w:hint="eastAsia" w:ascii="宋体" w:hAnsi="宋体" w:eastAsia="宋体"/>
                <w:color w:val="auto"/>
                <w:sz w:val="21"/>
                <w:szCs w:val="21"/>
                <w:highlight w:val="none"/>
                <w:u w:val="single"/>
                <w:lang w:eastAsia="zh-CN"/>
              </w:rPr>
              <w:t>日上午9时30分</w:t>
            </w:r>
          </w:p>
        </w:tc>
      </w:tr>
      <w:tr w14:paraId="4E402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835" w:type="dxa"/>
            <w:noWrap w:val="0"/>
            <w:vAlign w:val="center"/>
          </w:tcPr>
          <w:p w14:paraId="0FF5E03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5.2</w:t>
            </w:r>
          </w:p>
        </w:tc>
        <w:tc>
          <w:tcPr>
            <w:tcW w:w="1932" w:type="dxa"/>
            <w:noWrap w:val="0"/>
            <w:vAlign w:val="center"/>
          </w:tcPr>
          <w:p w14:paraId="177EAD4D">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评分方法</w:t>
            </w:r>
          </w:p>
        </w:tc>
        <w:tc>
          <w:tcPr>
            <w:tcW w:w="6888" w:type="dxa"/>
            <w:noWrap w:val="0"/>
            <w:vAlign w:val="center"/>
          </w:tcPr>
          <w:p w14:paraId="43C8AABD">
            <w:pPr>
              <w:keepNext w:val="0"/>
              <w:keepLines w:val="0"/>
              <w:pageBreakBefore w:val="0"/>
              <w:widowControl w:val="0"/>
              <w:kinsoku/>
              <w:wordWrap/>
              <w:overflowPunct/>
              <w:topLinePunct w:val="0"/>
              <w:autoSpaceDE/>
              <w:autoSpaceDN/>
              <w:bidi w:val="0"/>
              <w:snapToGrid/>
              <w:spacing w:line="360" w:lineRule="exact"/>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lang w:val="en-US" w:eastAsia="zh-CN"/>
              </w:rPr>
              <w:t>综合评分法</w:t>
            </w:r>
          </w:p>
        </w:tc>
      </w:tr>
      <w:tr w14:paraId="62F3C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48149C0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6.1</w:t>
            </w:r>
          </w:p>
        </w:tc>
        <w:tc>
          <w:tcPr>
            <w:tcW w:w="1932" w:type="dxa"/>
            <w:noWrap w:val="0"/>
            <w:vAlign w:val="center"/>
          </w:tcPr>
          <w:p w14:paraId="53F24C21">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评标委员会的组建</w:t>
            </w:r>
          </w:p>
        </w:tc>
        <w:tc>
          <w:tcPr>
            <w:tcW w:w="6888" w:type="dxa"/>
            <w:noWrap w:val="0"/>
            <w:vAlign w:val="center"/>
          </w:tcPr>
          <w:p w14:paraId="462D2525">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rPr>
              <w:t>评标</w:t>
            </w:r>
            <w:r>
              <w:rPr>
                <w:rFonts w:hint="eastAsia" w:ascii="宋体" w:hAnsi="宋体"/>
                <w:color w:val="auto"/>
                <w:sz w:val="21"/>
                <w:szCs w:val="21"/>
                <w:highlight w:val="none"/>
                <w:lang w:val="en-US" w:eastAsia="zh-CN"/>
              </w:rPr>
              <w:t>工作组</w:t>
            </w:r>
            <w:r>
              <w:rPr>
                <w:rFonts w:hint="eastAsia" w:ascii="宋体" w:hAnsi="宋体"/>
                <w:color w:val="auto"/>
                <w:sz w:val="21"/>
                <w:szCs w:val="21"/>
                <w:highlight w:val="none"/>
              </w:rPr>
              <w:t>构成：</w:t>
            </w:r>
            <w:r>
              <w:rPr>
                <w:rFonts w:hint="eastAsia" w:ascii="宋体" w:hAnsi="宋体"/>
                <w:color w:val="auto"/>
                <w:sz w:val="21"/>
                <w:szCs w:val="21"/>
                <w:highlight w:val="none"/>
                <w:u w:val="single"/>
                <w:lang w:val="en-US" w:eastAsia="zh-CN"/>
              </w:rPr>
              <w:t>专家库随机选取3人</w:t>
            </w:r>
            <w:r>
              <w:rPr>
                <w:rFonts w:hint="eastAsia" w:ascii="宋体" w:hAnsi="宋体"/>
                <w:color w:val="auto"/>
                <w:sz w:val="21"/>
                <w:szCs w:val="21"/>
                <w:highlight w:val="none"/>
                <w:u w:val="single"/>
              </w:rPr>
              <w:t xml:space="preserve"> </w:t>
            </w:r>
          </w:p>
          <w:p w14:paraId="679BE662">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eastAsia" w:ascii="宋体" w:hAnsi="宋体"/>
                <w:color w:val="auto"/>
                <w:sz w:val="21"/>
                <w:szCs w:val="21"/>
                <w:highlight w:val="none"/>
              </w:rPr>
            </w:pPr>
            <w:r>
              <w:rPr>
                <w:rFonts w:hint="eastAsia" w:ascii="宋体" w:hAnsi="宋体"/>
                <w:color w:val="auto"/>
                <w:sz w:val="21"/>
                <w:szCs w:val="21"/>
                <w:highlight w:val="none"/>
              </w:rPr>
              <w:t>评标专家确定方式：</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随机抽选</w:t>
            </w:r>
            <w:r>
              <w:rPr>
                <w:rFonts w:hint="eastAsia" w:ascii="宋体" w:hAnsi="宋体"/>
                <w:color w:val="auto"/>
                <w:sz w:val="21"/>
                <w:szCs w:val="21"/>
                <w:highlight w:val="none"/>
              </w:rPr>
              <w:t xml:space="preserve"> 。</w:t>
            </w:r>
          </w:p>
        </w:tc>
      </w:tr>
      <w:tr w14:paraId="72DE2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835" w:type="dxa"/>
            <w:noWrap w:val="0"/>
            <w:vAlign w:val="center"/>
          </w:tcPr>
          <w:p w14:paraId="3953FAC9">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7.1</w:t>
            </w:r>
          </w:p>
        </w:tc>
        <w:tc>
          <w:tcPr>
            <w:tcW w:w="1932" w:type="dxa"/>
            <w:noWrap w:val="0"/>
            <w:vAlign w:val="center"/>
          </w:tcPr>
          <w:p w14:paraId="572BB49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定标方式</w:t>
            </w:r>
          </w:p>
        </w:tc>
        <w:tc>
          <w:tcPr>
            <w:tcW w:w="6888" w:type="dxa"/>
            <w:noWrap w:val="0"/>
            <w:vAlign w:val="center"/>
          </w:tcPr>
          <w:p w14:paraId="374DF9A1">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现场评定</w:t>
            </w:r>
          </w:p>
          <w:p w14:paraId="4F35225B">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eastAsia" w:ascii="宋体" w:hAnsi="宋体"/>
                <w:i/>
                <w:color w:val="auto"/>
                <w:sz w:val="21"/>
                <w:szCs w:val="21"/>
                <w:highlight w:val="none"/>
              </w:rPr>
            </w:pPr>
            <w:r>
              <w:rPr>
                <w:rFonts w:hint="eastAsia" w:ascii="宋体" w:hAnsi="宋体"/>
                <w:color w:val="auto"/>
                <w:sz w:val="21"/>
                <w:szCs w:val="21"/>
                <w:highlight w:val="none"/>
              </w:rPr>
              <w:t>结果公示/公告地点（或网址）：</w:t>
            </w:r>
            <w:r>
              <w:rPr>
                <w:rFonts w:hint="eastAsia" w:ascii="宋体" w:hAnsi="宋体"/>
                <w:color w:val="auto"/>
                <w:sz w:val="21"/>
                <w:szCs w:val="21"/>
                <w:highlight w:val="none"/>
                <w:lang w:val="en-US" w:eastAsia="zh-CN"/>
              </w:rPr>
              <w:t>湘潭县农村产权</w:t>
            </w:r>
            <w:r>
              <w:rPr>
                <w:rFonts w:hint="eastAsia" w:ascii="宋体" w:hAnsi="宋体"/>
                <w:color w:val="auto"/>
                <w:sz w:val="21"/>
                <w:szCs w:val="21"/>
                <w:highlight w:val="none"/>
              </w:rPr>
              <w:t xml:space="preserve">交易中心网 </w:t>
            </w:r>
          </w:p>
        </w:tc>
      </w:tr>
      <w:tr w14:paraId="0BEA1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835" w:type="dxa"/>
            <w:noWrap w:val="0"/>
            <w:vAlign w:val="center"/>
          </w:tcPr>
          <w:p w14:paraId="5DFDDEE4">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7.2</w:t>
            </w:r>
          </w:p>
        </w:tc>
        <w:tc>
          <w:tcPr>
            <w:tcW w:w="1932" w:type="dxa"/>
            <w:noWrap w:val="0"/>
            <w:vAlign w:val="center"/>
          </w:tcPr>
          <w:p w14:paraId="3B01926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中标通知书发放形式</w:t>
            </w:r>
          </w:p>
        </w:tc>
        <w:tc>
          <w:tcPr>
            <w:tcW w:w="6888" w:type="dxa"/>
            <w:noWrap w:val="0"/>
            <w:vAlign w:val="center"/>
          </w:tcPr>
          <w:p w14:paraId="657C6F61">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数据电文+线上公示</w:t>
            </w:r>
          </w:p>
        </w:tc>
      </w:tr>
      <w:tr w14:paraId="702A9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35" w:type="dxa"/>
            <w:noWrap w:val="0"/>
            <w:vAlign w:val="center"/>
          </w:tcPr>
          <w:p w14:paraId="6E683A2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7.3</w:t>
            </w:r>
          </w:p>
        </w:tc>
        <w:tc>
          <w:tcPr>
            <w:tcW w:w="1932" w:type="dxa"/>
            <w:noWrap w:val="0"/>
            <w:vAlign w:val="center"/>
          </w:tcPr>
          <w:p w14:paraId="6BC53298">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履约担保</w:t>
            </w:r>
          </w:p>
        </w:tc>
        <w:tc>
          <w:tcPr>
            <w:tcW w:w="6888" w:type="dxa"/>
            <w:noWrap w:val="0"/>
            <w:vAlign w:val="center"/>
          </w:tcPr>
          <w:p w14:paraId="6FC03F90">
            <w:pPr>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baseline"/>
              <w:rPr>
                <w:rFonts w:hint="eastAsia" w:ascii="宋体" w:hAnsi="宋体"/>
                <w:color w:val="auto"/>
                <w:sz w:val="21"/>
                <w:szCs w:val="21"/>
                <w:highlight w:val="none"/>
              </w:rPr>
            </w:pPr>
            <w:r>
              <w:rPr>
                <w:rFonts w:hint="eastAsia" w:ascii="宋体" w:hAnsi="宋体"/>
                <w:color w:val="auto"/>
                <w:sz w:val="21"/>
                <w:szCs w:val="21"/>
                <w:highlight w:val="none"/>
              </w:rPr>
              <w:t>履约担保的形式：电汇、转账、保函</w:t>
            </w:r>
          </w:p>
          <w:p w14:paraId="6C0C832D">
            <w:pPr>
              <w:keepNext w:val="0"/>
              <w:keepLines w:val="0"/>
              <w:pageBreakBefore w:val="0"/>
              <w:widowControl w:val="0"/>
              <w:kinsoku/>
              <w:wordWrap/>
              <w:overflowPunct/>
              <w:topLinePunct w:val="0"/>
              <w:autoSpaceDE/>
              <w:autoSpaceDN/>
              <w:bidi w:val="0"/>
              <w:snapToGrid/>
              <w:spacing w:line="360" w:lineRule="exact"/>
              <w:ind w:firstLine="0" w:firstLineChars="0"/>
              <w:rPr>
                <w:rFonts w:hint="eastAsia" w:ascii="宋体" w:hAnsi="宋体"/>
                <w:color w:val="auto"/>
                <w:sz w:val="21"/>
                <w:szCs w:val="21"/>
                <w:highlight w:val="none"/>
              </w:rPr>
            </w:pPr>
            <w:r>
              <w:rPr>
                <w:rFonts w:hint="eastAsia" w:ascii="宋体" w:hAnsi="宋体"/>
                <w:color w:val="auto"/>
                <w:sz w:val="21"/>
                <w:szCs w:val="21"/>
                <w:highlight w:val="none"/>
              </w:rPr>
              <w:t>履约担保的金额：中标金额的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%，在签订合同前支付至指定账户或提供符合要求的保函。</w:t>
            </w:r>
          </w:p>
        </w:tc>
      </w:tr>
      <w:tr w14:paraId="5F5A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835" w:type="dxa"/>
            <w:noWrap w:val="0"/>
            <w:vAlign w:val="center"/>
          </w:tcPr>
          <w:p w14:paraId="2763F45E">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1</w:t>
            </w:r>
          </w:p>
        </w:tc>
        <w:tc>
          <w:tcPr>
            <w:tcW w:w="1932" w:type="dxa"/>
            <w:noWrap w:val="0"/>
            <w:vAlign w:val="center"/>
          </w:tcPr>
          <w:p w14:paraId="6405ADBD">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投诉</w:t>
            </w:r>
          </w:p>
        </w:tc>
        <w:tc>
          <w:tcPr>
            <w:tcW w:w="6888" w:type="dxa"/>
            <w:noWrap w:val="0"/>
            <w:vAlign w:val="center"/>
          </w:tcPr>
          <w:p w14:paraId="432625DD">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eastAsia" w:ascii="宋体" w:hAnsi="宋体"/>
                <w:color w:val="auto"/>
                <w:sz w:val="21"/>
                <w:szCs w:val="21"/>
                <w:highlight w:val="none"/>
              </w:rPr>
            </w:pPr>
            <w:r>
              <w:rPr>
                <w:rFonts w:hint="eastAsia" w:ascii="宋体" w:hAnsi="宋体"/>
                <w:color w:val="auto"/>
                <w:sz w:val="21"/>
                <w:szCs w:val="21"/>
                <w:highlight w:val="none"/>
              </w:rPr>
              <w:t>异议受理及投诉方式可遵照相关法律法规及《</w:t>
            </w:r>
            <w:r>
              <w:rPr>
                <w:rFonts w:hint="eastAsia" w:ascii="宋体" w:hAnsi="宋体"/>
                <w:color w:val="auto"/>
                <w:sz w:val="21"/>
                <w:szCs w:val="21"/>
                <w:highlight w:val="none"/>
                <w:lang w:val="en-US" w:eastAsia="zh-CN"/>
              </w:rPr>
              <w:t>湘潭县农村产权交易中心农村工程招投标操作细则（试行）</w:t>
            </w:r>
            <w:r>
              <w:rPr>
                <w:rFonts w:hint="eastAsia" w:ascii="宋体" w:hAnsi="宋体"/>
                <w:color w:val="auto"/>
                <w:sz w:val="21"/>
                <w:szCs w:val="21"/>
                <w:highlight w:val="none"/>
              </w:rPr>
              <w:t>》等文件规定。</w:t>
            </w:r>
          </w:p>
          <w:p w14:paraId="45F47177">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eastAsia" w:ascii="宋体" w:hAnsi="宋体"/>
                <w:color w:val="auto"/>
                <w:sz w:val="21"/>
                <w:szCs w:val="21"/>
                <w:highlight w:val="none"/>
              </w:rPr>
            </w:pPr>
            <w:r>
              <w:rPr>
                <w:rFonts w:hint="eastAsia" w:ascii="宋体" w:hAnsi="宋体"/>
                <w:color w:val="auto"/>
                <w:sz w:val="21"/>
                <w:szCs w:val="21"/>
                <w:highlight w:val="none"/>
              </w:rPr>
              <w:t>投诉</w:t>
            </w:r>
            <w:r>
              <w:rPr>
                <w:rFonts w:hint="eastAsia" w:ascii="宋体" w:hAnsi="宋体"/>
                <w:color w:val="auto"/>
                <w:sz w:val="21"/>
                <w:szCs w:val="21"/>
                <w:highlight w:val="none"/>
                <w:lang w:val="en-US" w:eastAsia="zh-CN"/>
              </w:rPr>
              <w:t>电话：0731-52806688</w:t>
            </w:r>
          </w:p>
        </w:tc>
      </w:tr>
      <w:tr w14:paraId="01F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noWrap w:val="0"/>
            <w:vAlign w:val="center"/>
          </w:tcPr>
          <w:p w14:paraId="487E96D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9</w:t>
            </w:r>
          </w:p>
        </w:tc>
        <w:tc>
          <w:tcPr>
            <w:tcW w:w="8820" w:type="dxa"/>
            <w:gridSpan w:val="2"/>
            <w:noWrap w:val="0"/>
            <w:vAlign w:val="center"/>
          </w:tcPr>
          <w:p w14:paraId="1EDD7007">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ascii="宋体" w:hAnsi="宋体"/>
                <w:b/>
                <w:bCs/>
                <w:color w:val="auto"/>
                <w:sz w:val="21"/>
                <w:szCs w:val="21"/>
                <w:highlight w:val="none"/>
              </w:rPr>
              <w:t>需要补充的其他内容</w:t>
            </w:r>
          </w:p>
        </w:tc>
      </w:tr>
      <w:tr w14:paraId="132A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35" w:type="dxa"/>
            <w:noWrap w:val="0"/>
            <w:vAlign w:val="center"/>
          </w:tcPr>
          <w:p w14:paraId="3E2BEA5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1</w:t>
            </w:r>
          </w:p>
        </w:tc>
        <w:tc>
          <w:tcPr>
            <w:tcW w:w="1932" w:type="dxa"/>
            <w:noWrap w:val="0"/>
            <w:vAlign w:val="center"/>
          </w:tcPr>
          <w:p w14:paraId="566FFA6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bCs/>
                <w:color w:val="auto"/>
                <w:sz w:val="21"/>
                <w:szCs w:val="21"/>
                <w:highlight w:val="none"/>
              </w:rPr>
            </w:pPr>
            <w:r>
              <w:rPr>
                <w:rFonts w:hint="eastAsia" w:ascii="宋体" w:hAnsi="宋体"/>
                <w:bCs/>
                <w:color w:val="auto"/>
                <w:sz w:val="21"/>
                <w:szCs w:val="21"/>
                <w:highlight w:val="none"/>
              </w:rPr>
              <w:t>投标文件</w:t>
            </w:r>
          </w:p>
          <w:p w14:paraId="3C7F7AC4">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bCs/>
                <w:color w:val="auto"/>
                <w:sz w:val="21"/>
                <w:szCs w:val="21"/>
                <w:highlight w:val="none"/>
              </w:rPr>
            </w:pPr>
            <w:r>
              <w:rPr>
                <w:rFonts w:hint="eastAsia" w:ascii="宋体" w:hAnsi="宋体"/>
                <w:bCs/>
                <w:color w:val="auto"/>
                <w:sz w:val="21"/>
                <w:szCs w:val="21"/>
                <w:highlight w:val="none"/>
              </w:rPr>
              <w:t>报送要求</w:t>
            </w:r>
          </w:p>
        </w:tc>
        <w:tc>
          <w:tcPr>
            <w:tcW w:w="6888" w:type="dxa"/>
            <w:noWrap w:val="0"/>
            <w:vAlign w:val="center"/>
          </w:tcPr>
          <w:p w14:paraId="59A74E30">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color w:val="auto"/>
                <w:sz w:val="21"/>
                <w:szCs w:val="21"/>
                <w:highlight w:val="none"/>
              </w:rPr>
            </w:pPr>
            <w:r>
              <w:rPr>
                <w:rFonts w:hint="eastAsia" w:hAnsi="宋体" w:cs="宋体"/>
                <w:color w:val="auto"/>
                <w:sz w:val="21"/>
                <w:szCs w:val="21"/>
                <w:highlight w:val="none"/>
              </w:rPr>
              <w:t>本工程</w:t>
            </w:r>
            <w:r>
              <w:rPr>
                <w:rFonts w:hint="eastAsia" w:hAnsi="宋体" w:cs="宋体"/>
                <w:color w:val="auto"/>
                <w:sz w:val="21"/>
                <w:szCs w:val="21"/>
                <w:highlight w:val="none"/>
                <w:lang w:val="en-US" w:eastAsia="zh-CN"/>
              </w:rPr>
              <w:t>采用线上报名+现场</w:t>
            </w:r>
            <w:r>
              <w:rPr>
                <w:rFonts w:hint="eastAsia" w:hAnsi="宋体" w:cs="宋体"/>
                <w:color w:val="auto"/>
                <w:sz w:val="21"/>
                <w:szCs w:val="21"/>
                <w:highlight w:val="none"/>
              </w:rPr>
              <w:t>招投标，投标文件为</w:t>
            </w:r>
            <w:r>
              <w:rPr>
                <w:rFonts w:hint="eastAsia" w:hAnsi="宋体" w:cs="宋体"/>
                <w:color w:val="auto"/>
                <w:sz w:val="21"/>
                <w:szCs w:val="21"/>
                <w:highlight w:val="none"/>
                <w:lang w:val="en-US" w:eastAsia="zh-CN"/>
              </w:rPr>
              <w:t>现场</w:t>
            </w:r>
            <w:r>
              <w:rPr>
                <w:rFonts w:hint="eastAsia" w:hAnsi="宋体" w:cs="宋体"/>
                <w:color w:val="auto"/>
                <w:sz w:val="21"/>
                <w:szCs w:val="21"/>
                <w:highlight w:val="none"/>
              </w:rPr>
              <w:t>递交</w:t>
            </w:r>
          </w:p>
        </w:tc>
      </w:tr>
      <w:tr w14:paraId="1C309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noWrap w:val="0"/>
            <w:vAlign w:val="center"/>
          </w:tcPr>
          <w:p w14:paraId="1CC58D6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2</w:t>
            </w:r>
          </w:p>
        </w:tc>
        <w:tc>
          <w:tcPr>
            <w:tcW w:w="1932" w:type="dxa"/>
            <w:noWrap w:val="0"/>
            <w:vAlign w:val="center"/>
          </w:tcPr>
          <w:p w14:paraId="64C22C23">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bCs/>
                <w:color w:val="auto"/>
                <w:sz w:val="21"/>
                <w:szCs w:val="21"/>
                <w:highlight w:val="none"/>
              </w:rPr>
            </w:pPr>
            <w:r>
              <w:rPr>
                <w:rFonts w:hint="eastAsia" w:ascii="宋体" w:hAnsi="宋体" w:cs="宋体"/>
                <w:bCs/>
                <w:color w:val="auto"/>
                <w:kern w:val="0"/>
                <w:sz w:val="21"/>
                <w:szCs w:val="21"/>
                <w:highlight w:val="none"/>
              </w:rPr>
              <w:t>信用要求</w:t>
            </w:r>
          </w:p>
        </w:tc>
        <w:tc>
          <w:tcPr>
            <w:tcW w:w="6888" w:type="dxa"/>
            <w:noWrap w:val="0"/>
            <w:vAlign w:val="center"/>
          </w:tcPr>
          <w:p w14:paraId="036D67F7">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投标人（含不具有独立法人资格的分公司、不含具备独立法人资格的子公司）存在以下不良信用记录情形之一，在投标截止时间前发现的，其投标文件不予接收；在评审过程中发现的，不得推荐为中标候选人；中标公示期间发现的，不得确定为中标人：</w:t>
            </w:r>
          </w:p>
          <w:p w14:paraId="225C364D">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1</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投标人被人民法院列入失信被执行人的；</w:t>
            </w:r>
          </w:p>
          <w:p w14:paraId="5FB4F68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2</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投标人或其法定代表人或拟派项目经理</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项目负责人</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被列入行贿犯罪档案的（投标人需按照本文件规定的格式出具《无行贿犯罪行为承诺函》）；</w:t>
            </w:r>
          </w:p>
          <w:p w14:paraId="721A20E2">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3</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投标人被</w:t>
            </w:r>
            <w:r>
              <w:rPr>
                <w:rFonts w:hint="eastAsia" w:ascii="宋体" w:hAnsi="宋体" w:cs="宋体"/>
                <w:bCs/>
                <w:color w:val="auto"/>
                <w:sz w:val="21"/>
                <w:szCs w:val="21"/>
                <w:highlight w:val="none"/>
                <w:lang w:val="en-US" w:eastAsia="zh-CN"/>
              </w:rPr>
              <w:t>市场监督</w:t>
            </w:r>
            <w:r>
              <w:rPr>
                <w:rFonts w:hint="eastAsia" w:ascii="宋体" w:hAnsi="宋体" w:cs="宋体"/>
                <w:bCs/>
                <w:color w:val="auto"/>
                <w:sz w:val="21"/>
                <w:szCs w:val="21"/>
                <w:highlight w:val="none"/>
              </w:rPr>
              <w:t xml:space="preserve">管理部门列入企业经营异常名录的； </w:t>
            </w:r>
          </w:p>
          <w:p w14:paraId="1E9F0695">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4</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投标人被税务部门列入重大税收违法案件当事人名单的；</w:t>
            </w:r>
          </w:p>
          <w:p w14:paraId="13E9F94A">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5</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投标人被</w:t>
            </w:r>
            <w:r>
              <w:rPr>
                <w:rFonts w:hint="eastAsia" w:ascii="宋体" w:hAnsi="宋体" w:cs="宋体"/>
                <w:bCs/>
                <w:color w:val="auto"/>
                <w:sz w:val="21"/>
                <w:szCs w:val="21"/>
                <w:highlight w:val="none"/>
                <w:lang w:val="en-US" w:eastAsia="zh-CN"/>
              </w:rPr>
              <w:t>行政职能机构</w:t>
            </w:r>
            <w:r>
              <w:rPr>
                <w:rFonts w:hint="eastAsia" w:ascii="宋体" w:hAnsi="宋体" w:cs="宋体"/>
                <w:bCs/>
                <w:color w:val="auto"/>
                <w:sz w:val="21"/>
                <w:szCs w:val="21"/>
                <w:highlight w:val="none"/>
              </w:rPr>
              <w:t>记录不良行为的。</w:t>
            </w:r>
          </w:p>
          <w:p w14:paraId="3C223F68">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ascii="宋体" w:hAnsi="宋体" w:eastAsia="宋体"/>
                <w:color w:val="auto"/>
                <w:sz w:val="21"/>
                <w:szCs w:val="21"/>
                <w:highlight w:val="none"/>
                <w:lang w:eastAsia="zh-CN"/>
              </w:rPr>
            </w:pPr>
            <w:r>
              <w:rPr>
                <w:rFonts w:hint="eastAsia" w:ascii="宋体" w:hAnsi="宋体" w:eastAsia="宋体" w:cs="宋体"/>
                <w:b w:val="0"/>
                <w:bCs/>
                <w:color w:val="auto"/>
                <w:sz w:val="21"/>
                <w:szCs w:val="21"/>
                <w:highlight w:val="none"/>
              </w:rPr>
              <w:t>以上情形可通过“信用中国”（http://www.creditchina.gov.cn）或其他指定媒介</w:t>
            </w:r>
            <w:r>
              <w:rPr>
                <w:rFonts w:hint="eastAsia" w:ascii="宋体" w:hAnsi="宋体" w:eastAsia="宋体" w:cs="宋体"/>
                <w:b w:val="0"/>
                <w:bCs/>
                <w:color w:val="auto"/>
                <w:sz w:val="21"/>
                <w:szCs w:val="21"/>
                <w:highlight w:val="none"/>
                <w:lang w:val="en-US" w:eastAsia="zh-CN"/>
              </w:rPr>
              <w:t>【</w:t>
            </w:r>
            <w:r>
              <w:rPr>
                <w:rFonts w:hint="eastAsia" w:ascii="宋体" w:hAnsi="宋体" w:eastAsia="宋体" w:cs="宋体"/>
                <w:b w:val="0"/>
                <w:bCs/>
                <w:color w:val="auto"/>
                <w:sz w:val="21"/>
                <w:szCs w:val="21"/>
                <w:highlight w:val="none"/>
              </w:rPr>
              <w:t>国家税务总局网站（www.chinatax.gov.cn）、最高人民法院网站（www.court.gov.cn）、</w:t>
            </w:r>
            <w:r>
              <w:rPr>
                <w:rFonts w:hint="eastAsia" w:ascii="宋体" w:hAnsi="宋体" w:eastAsia="宋体" w:cs="宋体"/>
                <w:b w:val="0"/>
                <w:bCs/>
                <w:color w:val="auto"/>
                <w:sz w:val="21"/>
                <w:szCs w:val="21"/>
                <w:highlight w:val="none"/>
                <w:lang w:eastAsia="zh-CN"/>
              </w:rPr>
              <w:t>中国裁判文书网（</w:t>
            </w:r>
            <w:r>
              <w:rPr>
                <w:rFonts w:hint="eastAsia" w:ascii="宋体" w:hAnsi="宋体" w:eastAsia="宋体" w:cs="宋体"/>
                <w:b w:val="0"/>
                <w:bCs/>
                <w:color w:val="auto"/>
                <w:sz w:val="21"/>
                <w:szCs w:val="21"/>
                <w:highlight w:val="none"/>
              </w:rPr>
              <w:t>http://</w:t>
            </w:r>
            <w:r>
              <w:rPr>
                <w:rFonts w:hint="eastAsia" w:ascii="宋体" w:hAnsi="宋体" w:eastAsia="宋体" w:cs="宋体"/>
                <w:b w:val="0"/>
                <w:bCs/>
                <w:color w:val="auto"/>
                <w:sz w:val="21"/>
                <w:szCs w:val="21"/>
                <w:highlight w:val="none"/>
                <w:lang w:val="en-US" w:eastAsia="zh-CN"/>
              </w:rPr>
              <w:t>wenshu.</w:t>
            </w:r>
            <w:r>
              <w:rPr>
                <w:rFonts w:hint="eastAsia" w:ascii="宋体" w:hAnsi="宋体" w:eastAsia="宋体" w:cs="宋体"/>
                <w:b w:val="0"/>
                <w:bCs/>
                <w:color w:val="auto"/>
                <w:sz w:val="21"/>
                <w:szCs w:val="21"/>
                <w:highlight w:val="none"/>
              </w:rPr>
              <w:t>court.gov.cn</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国家企业信用信息公示系统网站（www.gsxt.gov.cn）</w:t>
            </w:r>
            <w:r>
              <w:rPr>
                <w:rFonts w:hint="eastAsia" w:ascii="宋体" w:hAnsi="宋体" w:eastAsia="宋体" w:cs="宋体"/>
                <w:b w:val="0"/>
                <w:bCs/>
                <w:color w:val="auto"/>
                <w:sz w:val="21"/>
                <w:szCs w:val="21"/>
                <w:highlight w:val="none"/>
                <w:lang w:val="en-US" w:eastAsia="zh-CN"/>
              </w:rPr>
              <w:t>】</w:t>
            </w:r>
            <w:r>
              <w:rPr>
                <w:rFonts w:hint="eastAsia" w:ascii="宋体" w:hAnsi="宋体" w:eastAsia="宋体" w:cs="宋体"/>
                <w:b w:val="0"/>
                <w:bCs/>
                <w:color w:val="auto"/>
                <w:sz w:val="21"/>
                <w:szCs w:val="21"/>
                <w:highlight w:val="none"/>
              </w:rPr>
              <w:t>查询</w:t>
            </w:r>
            <w:r>
              <w:rPr>
                <w:rFonts w:hint="eastAsia" w:ascii="宋体" w:hAnsi="宋体" w:cs="宋体"/>
                <w:b w:val="0"/>
                <w:bCs/>
                <w:color w:val="auto"/>
                <w:sz w:val="21"/>
                <w:szCs w:val="21"/>
                <w:highlight w:val="none"/>
                <w:lang w:eastAsia="zh-CN"/>
              </w:rPr>
              <w:t>，</w:t>
            </w:r>
            <w:r>
              <w:rPr>
                <w:rFonts w:hint="eastAsia" w:ascii="宋体" w:hAnsi="宋体" w:cs="宋体"/>
                <w:b w:val="0"/>
                <w:bCs/>
                <w:color w:val="auto"/>
                <w:sz w:val="21"/>
                <w:szCs w:val="21"/>
                <w:highlight w:val="none"/>
                <w:u w:val="none"/>
                <w:lang w:val="en-US" w:eastAsia="zh-CN"/>
              </w:rPr>
              <w:t>信用报告截图</w:t>
            </w:r>
            <w:r>
              <w:rPr>
                <w:rFonts w:hint="eastAsia" w:ascii="宋体" w:hAnsi="宋体" w:eastAsia="宋体" w:cs="宋体"/>
                <w:b w:val="0"/>
                <w:bCs/>
                <w:color w:val="auto"/>
                <w:sz w:val="21"/>
                <w:szCs w:val="21"/>
                <w:highlight w:val="none"/>
                <w:lang w:eastAsia="zh-CN"/>
              </w:rPr>
              <w:t>。</w:t>
            </w:r>
          </w:p>
        </w:tc>
      </w:tr>
      <w:tr w14:paraId="500A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noWrap w:val="0"/>
            <w:vAlign w:val="center"/>
          </w:tcPr>
          <w:p w14:paraId="1555309F">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9.3</w:t>
            </w:r>
          </w:p>
        </w:tc>
        <w:tc>
          <w:tcPr>
            <w:tcW w:w="1932" w:type="dxa"/>
            <w:noWrap w:val="0"/>
            <w:vAlign w:val="center"/>
          </w:tcPr>
          <w:p w14:paraId="409A49CB">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s="宋体"/>
                <w:bCs/>
                <w:color w:val="auto"/>
                <w:kern w:val="0"/>
                <w:sz w:val="21"/>
                <w:szCs w:val="21"/>
                <w:highlight w:val="none"/>
                <w:lang w:val="en-US" w:eastAsia="zh-CN"/>
              </w:rPr>
            </w:pPr>
            <w:r>
              <w:rPr>
                <w:rFonts w:hint="eastAsia" w:ascii="宋体" w:hAnsi="宋体" w:cs="宋体"/>
                <w:bCs/>
                <w:color w:val="auto"/>
                <w:kern w:val="0"/>
                <w:sz w:val="21"/>
                <w:szCs w:val="21"/>
                <w:highlight w:val="none"/>
                <w:lang w:val="en-US" w:eastAsia="zh-CN"/>
              </w:rPr>
              <w:t>其他要求</w:t>
            </w:r>
          </w:p>
        </w:tc>
        <w:tc>
          <w:tcPr>
            <w:tcW w:w="6888" w:type="dxa"/>
            <w:noWrap w:val="0"/>
            <w:vAlign w:val="center"/>
          </w:tcPr>
          <w:p w14:paraId="47619152">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default" w:ascii="宋体" w:hAnsi="宋体" w:eastAsia="宋体" w:cs="宋体"/>
                <w:b w:val="0"/>
                <w:bCs/>
                <w:color w:val="auto"/>
                <w:sz w:val="18"/>
                <w:szCs w:val="18"/>
                <w:highlight w:val="none"/>
                <w:lang w:val="en-US" w:eastAsia="zh-CN"/>
              </w:rPr>
            </w:pPr>
            <w:r>
              <w:rPr>
                <w:rFonts w:hint="eastAsia" w:ascii="宋体" w:hAnsi="宋体" w:cs="宋体"/>
                <w:b w:val="0"/>
                <w:bCs/>
                <w:color w:val="auto"/>
                <w:sz w:val="18"/>
                <w:szCs w:val="18"/>
                <w:highlight w:val="none"/>
                <w:lang w:val="en-US" w:eastAsia="zh-CN"/>
              </w:rPr>
              <w:t>/</w:t>
            </w:r>
          </w:p>
        </w:tc>
      </w:tr>
      <w:tr w14:paraId="1EC3D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noWrap w:val="0"/>
            <w:vAlign w:val="center"/>
          </w:tcPr>
          <w:p w14:paraId="779CE596">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9.4</w:t>
            </w:r>
          </w:p>
        </w:tc>
        <w:tc>
          <w:tcPr>
            <w:tcW w:w="1932" w:type="dxa"/>
            <w:noWrap w:val="0"/>
            <w:vAlign w:val="center"/>
          </w:tcPr>
          <w:p w14:paraId="253348D4">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eastAsia" w:ascii="宋体" w:hAnsi="宋体"/>
                <w:bCs/>
                <w:color w:val="auto"/>
                <w:sz w:val="21"/>
                <w:szCs w:val="21"/>
                <w:highlight w:val="none"/>
              </w:rPr>
            </w:pPr>
            <w:r>
              <w:rPr>
                <w:rFonts w:hint="eastAsia" w:ascii="宋体" w:hAnsi="宋体" w:cs="宋体"/>
                <w:bCs/>
                <w:color w:val="auto"/>
                <w:kern w:val="0"/>
                <w:sz w:val="21"/>
                <w:szCs w:val="21"/>
                <w:highlight w:val="none"/>
              </w:rPr>
              <w:t>解释权</w:t>
            </w:r>
          </w:p>
        </w:tc>
        <w:tc>
          <w:tcPr>
            <w:tcW w:w="6888" w:type="dxa"/>
            <w:noWrap w:val="0"/>
            <w:vAlign w:val="center"/>
          </w:tcPr>
          <w:p w14:paraId="03AFD52E">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eastAsia" w:ascii="宋体" w:hAnsi="宋体"/>
                <w:color w:val="auto"/>
                <w:sz w:val="21"/>
                <w:szCs w:val="21"/>
                <w:highlight w:val="none"/>
              </w:rPr>
            </w:pPr>
            <w:r>
              <w:rPr>
                <w:rFonts w:hint="eastAsia" w:ascii="宋体" w:hAnsi="宋体" w:cs="宋体"/>
                <w:bCs/>
                <w:color w:val="auto"/>
                <w:kern w:val="0"/>
                <w:sz w:val="21"/>
                <w:szCs w:val="21"/>
                <w:highlight w:val="none"/>
              </w:rPr>
              <w:t>构成本招标文件的各个组成文件应互为解释、互为说明；如有不明确或不一致的，构成合同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不同版本之间就同一事项的约定不一致的，以形成时间在后者为准。按本款前述规定仍不能形成结论的，由招标人负责解释。</w:t>
            </w:r>
          </w:p>
        </w:tc>
      </w:tr>
      <w:tr w14:paraId="5230E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noWrap w:val="0"/>
            <w:vAlign w:val="center"/>
          </w:tcPr>
          <w:p w14:paraId="2C18B305">
            <w:pPr>
              <w:keepNext w:val="0"/>
              <w:keepLines w:val="0"/>
              <w:pageBreakBefore w:val="0"/>
              <w:widowControl w:val="0"/>
              <w:numPr>
                <w:ilvl w:val="0"/>
                <w:numId w:val="0"/>
              </w:numPr>
              <w:kinsoku/>
              <w:wordWrap/>
              <w:overflowPunct/>
              <w:topLinePunct w:val="0"/>
              <w:autoSpaceDE/>
              <w:autoSpaceDN/>
              <w:bidi w:val="0"/>
              <w:snapToGrid/>
              <w:spacing w:line="360" w:lineRule="exact"/>
              <w:ind w:leftChars="0" w:firstLine="0" w:firstLineChars="0"/>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10</w:t>
            </w:r>
          </w:p>
        </w:tc>
        <w:tc>
          <w:tcPr>
            <w:tcW w:w="1932" w:type="dxa"/>
            <w:noWrap w:val="0"/>
            <w:vAlign w:val="center"/>
          </w:tcPr>
          <w:p w14:paraId="0FACEBFA">
            <w:pPr>
              <w:keepNext w:val="0"/>
              <w:keepLines w:val="0"/>
              <w:pageBreakBefore w:val="0"/>
              <w:widowControl w:val="0"/>
              <w:kinsoku/>
              <w:wordWrap/>
              <w:overflowPunct/>
              <w:topLinePunct w:val="0"/>
              <w:autoSpaceDE/>
              <w:autoSpaceDN/>
              <w:bidi w:val="0"/>
              <w:snapToGrid/>
              <w:spacing w:line="360" w:lineRule="exact"/>
              <w:ind w:firstLine="0" w:firstLineChars="0"/>
              <w:jc w:val="center"/>
              <w:rPr>
                <w:rFonts w:hint="default" w:ascii="宋体" w:hAnsi="宋体" w:eastAsia="宋体" w:cs="宋体"/>
                <w:bCs/>
                <w:color w:val="auto"/>
                <w:sz w:val="18"/>
                <w:szCs w:val="18"/>
                <w:highlight w:val="none"/>
                <w:lang w:val="en-US" w:eastAsia="zh-CN"/>
              </w:rPr>
            </w:pPr>
            <w:r>
              <w:rPr>
                <w:rFonts w:hint="eastAsia" w:ascii="宋体" w:hAnsi="宋体" w:cs="宋体"/>
                <w:bCs/>
                <w:color w:val="auto"/>
                <w:sz w:val="20"/>
                <w:szCs w:val="20"/>
                <w:highlight w:val="none"/>
                <w:lang w:val="en-US" w:eastAsia="zh-CN"/>
              </w:rPr>
              <w:t>质量保证金形式</w:t>
            </w:r>
          </w:p>
        </w:tc>
        <w:tc>
          <w:tcPr>
            <w:tcW w:w="6888" w:type="dxa"/>
            <w:noWrap w:val="0"/>
            <w:vAlign w:val="center"/>
          </w:tcPr>
          <w:p w14:paraId="0E4CB205">
            <w:pPr>
              <w:keepNext w:val="0"/>
              <w:keepLines w:val="0"/>
              <w:pageBreakBefore w:val="0"/>
              <w:widowControl w:val="0"/>
              <w:kinsoku/>
              <w:wordWrap/>
              <w:overflowPunct/>
              <w:topLinePunct w:val="0"/>
              <w:autoSpaceDE/>
              <w:autoSpaceDN/>
              <w:bidi w:val="0"/>
              <w:snapToGrid/>
              <w:spacing w:line="360" w:lineRule="exact"/>
              <w:ind w:firstLine="0" w:firstLineChars="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现金、转账、保函</w:t>
            </w:r>
          </w:p>
        </w:tc>
      </w:tr>
    </w:tbl>
    <w:p w14:paraId="65B2666B">
      <w:pPr>
        <w:outlineLvl w:val="9"/>
        <w:rPr>
          <w:rFonts w:hint="eastAsia" w:ascii="宋体" w:hAnsi="宋体" w:cs="宋体"/>
          <w:color w:val="auto"/>
          <w:sz w:val="18"/>
          <w:szCs w:val="18"/>
          <w:highlight w:val="none"/>
        </w:rPr>
      </w:pPr>
      <w:r>
        <w:rPr>
          <w:rFonts w:hint="eastAsia" w:ascii="宋体" w:hAnsi="宋体" w:cs="宋体"/>
          <w:color w:val="auto"/>
          <w:sz w:val="18"/>
          <w:szCs w:val="18"/>
          <w:highlight w:val="none"/>
        </w:rPr>
        <w:t>说明：</w:t>
      </w:r>
      <w:r>
        <w:rPr>
          <w:rFonts w:hint="eastAsia" w:ascii="宋体" w:hAnsi="宋体" w:cs="宋体"/>
          <w:color w:val="auto"/>
          <w:sz w:val="18"/>
          <w:szCs w:val="18"/>
          <w:highlight w:val="none"/>
          <w:lang w:eastAsia="zh-CN"/>
        </w:rPr>
        <w:sym w:font="Wingdings" w:char="00A3"/>
      </w:r>
      <w:r>
        <w:rPr>
          <w:rFonts w:hint="eastAsia" w:ascii="宋体" w:hAnsi="宋体" w:cs="宋体"/>
          <w:color w:val="auto"/>
          <w:sz w:val="18"/>
          <w:szCs w:val="18"/>
          <w:highlight w:val="none"/>
        </w:rPr>
        <w:t xml:space="preserve">表示采用条款    </w:t>
      </w:r>
      <w:r>
        <w:rPr>
          <w:rFonts w:hint="eastAsia" w:ascii="宋体" w:hAnsi="宋体" w:cs="宋体"/>
          <w:color w:val="auto"/>
          <w:sz w:val="18"/>
          <w:szCs w:val="18"/>
          <w:highlight w:val="none"/>
          <w:lang w:eastAsia="zh-CN"/>
        </w:rPr>
        <w:sym w:font="Wingdings" w:char="00A3"/>
      </w:r>
      <w:r>
        <w:rPr>
          <w:rFonts w:hint="eastAsia" w:ascii="宋体" w:hAnsi="宋体" w:cs="宋体"/>
          <w:color w:val="auto"/>
          <w:sz w:val="18"/>
          <w:szCs w:val="18"/>
          <w:highlight w:val="none"/>
        </w:rPr>
        <w:t>表示不采用条款；</w:t>
      </w:r>
    </w:p>
    <w:p w14:paraId="3AC5DBE3">
      <w:pPr>
        <w:ind w:firstLine="540" w:firstLineChars="300"/>
        <w:rPr>
          <w:rFonts w:hint="eastAsia"/>
          <w:color w:val="auto"/>
          <w:highlight w:val="none"/>
        </w:rPr>
      </w:pPr>
      <w:r>
        <w:rPr>
          <w:rFonts w:hint="eastAsia" w:ascii="宋体" w:hAnsi="宋体" w:cs="宋体"/>
          <w:color w:val="auto"/>
          <w:sz w:val="18"/>
          <w:szCs w:val="18"/>
          <w:highlight w:val="none"/>
        </w:rPr>
        <w:t>投标人须知前附表是对投标人须知正文部分对应条款的补充、细化，投标人阅读时应与正文部分一并阅读，投标人须知前附表与正文部分不一致处，应以投标人须知前附表为准。</w:t>
      </w:r>
    </w:p>
    <w:p w14:paraId="6FCF1A17">
      <w:pPr>
        <w:pStyle w:val="30"/>
        <w:numPr>
          <w:ilvl w:val="0"/>
          <w:numId w:val="0"/>
        </w:numPr>
        <w:rPr>
          <w:rFonts w:hint="eastAsia"/>
          <w:color w:val="auto"/>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63069AED">
      <w:pPr>
        <w:pStyle w:val="2"/>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color w:val="auto"/>
          <w:highlight w:val="none"/>
        </w:rPr>
      </w:pPr>
      <w:bookmarkStart w:id="8" w:name="_Toc247085756"/>
      <w:bookmarkStart w:id="9" w:name="_Toc152042375"/>
      <w:bookmarkStart w:id="10" w:name="_Toc296602486"/>
      <w:bookmarkStart w:id="11" w:name="_Toc246996241"/>
      <w:bookmarkStart w:id="12" w:name="_Toc179632616"/>
      <w:bookmarkStart w:id="13" w:name="_Toc152045598"/>
      <w:bookmarkStart w:id="14" w:name="_Toc246996984"/>
      <w:bookmarkStart w:id="15" w:name="_Toc144974565"/>
      <w:r>
        <w:rPr>
          <w:rFonts w:hint="eastAsia"/>
          <w:color w:val="auto"/>
          <w:highlight w:val="none"/>
        </w:rPr>
        <w:t>第三章 评标办法（综合评估法）</w:t>
      </w:r>
      <w:bookmarkEnd w:id="8"/>
      <w:bookmarkEnd w:id="9"/>
      <w:bookmarkEnd w:id="10"/>
      <w:bookmarkEnd w:id="11"/>
      <w:bookmarkEnd w:id="12"/>
      <w:bookmarkEnd w:id="13"/>
      <w:bookmarkEnd w:id="14"/>
      <w:bookmarkEnd w:id="15"/>
    </w:p>
    <w:p w14:paraId="3D52CCB9">
      <w:pPr>
        <w:pStyle w:val="3"/>
        <w:keepNext/>
        <w:keepLines/>
        <w:pageBreakBefore w:val="0"/>
        <w:widowControl w:val="0"/>
        <w:kinsoku/>
        <w:wordWrap/>
        <w:overflowPunct/>
        <w:topLinePunct w:val="0"/>
        <w:autoSpaceDE/>
        <w:autoSpaceDN/>
        <w:bidi w:val="0"/>
        <w:adjustRightInd/>
        <w:snapToGrid/>
        <w:spacing w:before="0" w:after="0" w:line="360" w:lineRule="auto"/>
        <w:jc w:val="center"/>
        <w:textAlignment w:val="auto"/>
        <w:rPr>
          <w:color w:val="auto"/>
          <w:highlight w:val="none"/>
        </w:rPr>
      </w:pPr>
      <w:bookmarkStart w:id="16" w:name="_Toc246996242"/>
      <w:bookmarkStart w:id="17" w:name="_Toc296602487"/>
      <w:bookmarkStart w:id="18" w:name="_Toc247085757"/>
      <w:bookmarkStart w:id="19" w:name="_Toc246996985"/>
      <w:bookmarkStart w:id="20" w:name="_Toc152045599"/>
      <w:bookmarkStart w:id="21" w:name="_Toc152042376"/>
      <w:bookmarkStart w:id="22" w:name="_Toc144974566"/>
      <w:bookmarkStart w:id="23" w:name="_Toc179632617"/>
      <w:r>
        <w:rPr>
          <w:rFonts w:hint="eastAsia"/>
          <w:color w:val="auto"/>
          <w:highlight w:val="none"/>
        </w:rPr>
        <w:t>评标办法前附表</w:t>
      </w:r>
      <w:bookmarkEnd w:id="16"/>
      <w:bookmarkEnd w:id="17"/>
      <w:bookmarkEnd w:id="18"/>
      <w:bookmarkEnd w:id="19"/>
      <w:bookmarkEnd w:id="20"/>
      <w:bookmarkEnd w:id="21"/>
      <w:bookmarkEnd w:id="22"/>
      <w:bookmarkEnd w:id="23"/>
    </w:p>
    <w:tbl>
      <w:tblPr>
        <w:tblStyle w:val="15"/>
        <w:tblW w:w="88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1"/>
        <w:gridCol w:w="69"/>
        <w:gridCol w:w="642"/>
        <w:gridCol w:w="1046"/>
        <w:gridCol w:w="1470"/>
        <w:gridCol w:w="4762"/>
      </w:tblGrid>
      <w:tr w14:paraId="6558F6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542" w:type="dxa"/>
            <w:gridSpan w:val="3"/>
            <w:tcBorders>
              <w:top w:val="single" w:color="auto" w:sz="4" w:space="0"/>
              <w:bottom w:val="single" w:color="auto" w:sz="4" w:space="0"/>
              <w:right w:val="single" w:color="auto" w:sz="4" w:space="0"/>
            </w:tcBorders>
            <w:noWrap w:val="0"/>
            <w:vAlign w:val="center"/>
          </w:tcPr>
          <w:p w14:paraId="3538B758">
            <w:pPr>
              <w:keepNext w:val="0"/>
              <w:keepLines w:val="0"/>
              <w:pageBreakBefore w:val="0"/>
              <w:kinsoku/>
              <w:wordWrap/>
              <w:overflowPunct/>
              <w:topLinePunct w:val="0"/>
              <w:autoSpaceDE/>
              <w:autoSpaceDN/>
              <w:bidi w:val="0"/>
              <w:adjustRightInd/>
              <w:snapToGrid/>
              <w:spacing w:line="360" w:lineRule="exact"/>
              <w:jc w:val="center"/>
              <w:textAlignment w:val="auto"/>
              <w:rPr>
                <w:b/>
                <w:color w:val="auto"/>
                <w:szCs w:val="21"/>
                <w:highlight w:val="none"/>
              </w:rPr>
            </w:pPr>
            <w:r>
              <w:rPr>
                <w:b/>
                <w:color w:val="auto"/>
                <w:szCs w:val="21"/>
                <w:highlight w:val="none"/>
              </w:rPr>
              <w:t>条款号</w:t>
            </w: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1433200A">
            <w:pPr>
              <w:keepNext w:val="0"/>
              <w:keepLines w:val="0"/>
              <w:pageBreakBefore w:val="0"/>
              <w:kinsoku/>
              <w:wordWrap/>
              <w:overflowPunct/>
              <w:topLinePunct w:val="0"/>
              <w:autoSpaceDE/>
              <w:autoSpaceDN/>
              <w:bidi w:val="0"/>
              <w:adjustRightInd/>
              <w:snapToGrid/>
              <w:spacing w:line="360" w:lineRule="exact"/>
              <w:jc w:val="center"/>
              <w:textAlignment w:val="auto"/>
              <w:rPr>
                <w:b/>
                <w:color w:val="auto"/>
                <w:szCs w:val="21"/>
                <w:highlight w:val="none"/>
              </w:rPr>
            </w:pPr>
            <w:r>
              <w:rPr>
                <w:b/>
                <w:color w:val="auto"/>
                <w:szCs w:val="21"/>
                <w:highlight w:val="none"/>
              </w:rPr>
              <w:t>评审因素</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4C781313">
            <w:pPr>
              <w:keepNext w:val="0"/>
              <w:keepLines w:val="0"/>
              <w:pageBreakBefore w:val="0"/>
              <w:kinsoku/>
              <w:wordWrap/>
              <w:overflowPunct/>
              <w:topLinePunct w:val="0"/>
              <w:autoSpaceDE/>
              <w:autoSpaceDN/>
              <w:bidi w:val="0"/>
              <w:adjustRightInd/>
              <w:snapToGrid/>
              <w:spacing w:line="360" w:lineRule="exact"/>
              <w:jc w:val="center"/>
              <w:textAlignment w:val="auto"/>
              <w:rPr>
                <w:b/>
                <w:color w:val="auto"/>
                <w:szCs w:val="21"/>
                <w:highlight w:val="none"/>
              </w:rPr>
            </w:pPr>
            <w:r>
              <w:rPr>
                <w:b/>
                <w:color w:val="auto"/>
                <w:szCs w:val="21"/>
                <w:highlight w:val="none"/>
              </w:rPr>
              <w:t>评审标准</w:t>
            </w:r>
          </w:p>
        </w:tc>
      </w:tr>
      <w:tr w14:paraId="788187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restart"/>
            <w:tcBorders>
              <w:top w:val="single" w:color="auto" w:sz="4" w:space="0"/>
              <w:bottom w:val="single" w:color="auto" w:sz="4" w:space="0"/>
              <w:right w:val="single" w:color="auto" w:sz="4" w:space="0"/>
            </w:tcBorders>
            <w:noWrap w:val="0"/>
            <w:vAlign w:val="center"/>
          </w:tcPr>
          <w:p w14:paraId="0B91C605">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2.1.1</w:t>
            </w:r>
          </w:p>
        </w:tc>
        <w:tc>
          <w:tcPr>
            <w:tcW w:w="642" w:type="dxa"/>
            <w:vMerge w:val="restart"/>
            <w:tcBorders>
              <w:top w:val="single" w:color="auto" w:sz="4" w:space="0"/>
              <w:bottom w:val="single" w:color="auto" w:sz="4" w:space="0"/>
              <w:right w:val="single" w:color="auto" w:sz="4" w:space="0"/>
            </w:tcBorders>
            <w:noWrap w:val="0"/>
            <w:vAlign w:val="center"/>
          </w:tcPr>
          <w:p w14:paraId="3FC06C0C">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形式评审标准</w:t>
            </w: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595CD06C">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投标人名称</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6C6DE757">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与营业执照、资质证书</w:t>
            </w:r>
            <w:r>
              <w:rPr>
                <w:rFonts w:hint="eastAsia"/>
                <w:color w:val="auto"/>
                <w:szCs w:val="21"/>
                <w:highlight w:val="none"/>
              </w:rPr>
              <w:t>、安全生产许可证</w:t>
            </w:r>
            <w:r>
              <w:rPr>
                <w:color w:val="auto"/>
                <w:szCs w:val="21"/>
                <w:highlight w:val="none"/>
              </w:rPr>
              <w:t>一致</w:t>
            </w:r>
          </w:p>
        </w:tc>
      </w:tr>
      <w:tr w14:paraId="3A27C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2DF6BFE7">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27738B29">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1CEE853E">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投标函签字盖章</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4FC65DAC">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w:t>
            </w:r>
            <w:r>
              <w:rPr>
                <w:rFonts w:hint="eastAsia"/>
                <w:color w:val="auto"/>
                <w:szCs w:val="21"/>
                <w:highlight w:val="none"/>
                <w:lang w:val="en-US" w:eastAsia="zh-CN"/>
              </w:rPr>
              <w:t>四</w:t>
            </w:r>
            <w:r>
              <w:rPr>
                <w:color w:val="auto"/>
                <w:szCs w:val="21"/>
                <w:highlight w:val="none"/>
              </w:rPr>
              <w:t>章“投标文件格式”的要求</w:t>
            </w:r>
          </w:p>
        </w:tc>
      </w:tr>
      <w:tr w14:paraId="238841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72A4D91E">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367AE25B">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613EEDDF">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投标文件格式</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7AEEA3D5">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w:t>
            </w:r>
            <w:r>
              <w:rPr>
                <w:rFonts w:hint="eastAsia"/>
                <w:color w:val="auto"/>
                <w:szCs w:val="21"/>
                <w:highlight w:val="none"/>
                <w:lang w:val="en-US" w:eastAsia="zh-CN"/>
              </w:rPr>
              <w:t>四</w:t>
            </w:r>
            <w:r>
              <w:rPr>
                <w:color w:val="auto"/>
                <w:szCs w:val="21"/>
                <w:highlight w:val="none"/>
              </w:rPr>
              <w:t>章“投标文件格式”的要求</w:t>
            </w:r>
          </w:p>
        </w:tc>
      </w:tr>
      <w:tr w14:paraId="04E68D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03388E69">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571269E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1612A054">
            <w:pPr>
              <w:keepNext w:val="0"/>
              <w:keepLines w:val="0"/>
              <w:pageBreakBefore w:val="0"/>
              <w:kinsoku/>
              <w:wordWrap/>
              <w:overflowPunct/>
              <w:topLinePunct w:val="0"/>
              <w:autoSpaceDE/>
              <w:autoSpaceDN/>
              <w:bidi w:val="0"/>
              <w:adjustRightInd/>
              <w:snapToGrid/>
              <w:spacing w:line="360" w:lineRule="exact"/>
              <w:jc w:val="center"/>
              <w:textAlignment w:val="auto"/>
              <w:rPr>
                <w:color w:val="auto"/>
                <w:kern w:val="2"/>
                <w:sz w:val="21"/>
                <w:szCs w:val="21"/>
                <w:highlight w:val="none"/>
                <w:lang w:val="en-US" w:eastAsia="zh-CN" w:bidi="ar-SA"/>
              </w:rPr>
            </w:pPr>
            <w:r>
              <w:rPr>
                <w:color w:val="auto"/>
                <w:szCs w:val="21"/>
                <w:highlight w:val="none"/>
              </w:rPr>
              <w:t>报价唯一</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7375E473">
            <w:pPr>
              <w:keepNext w:val="0"/>
              <w:keepLines w:val="0"/>
              <w:pageBreakBefore w:val="0"/>
              <w:kinsoku/>
              <w:wordWrap/>
              <w:overflowPunct/>
              <w:topLinePunct w:val="0"/>
              <w:autoSpaceDE/>
              <w:autoSpaceDN/>
              <w:bidi w:val="0"/>
              <w:adjustRightInd/>
              <w:snapToGrid/>
              <w:spacing w:line="360" w:lineRule="exact"/>
              <w:textAlignment w:val="auto"/>
              <w:rPr>
                <w:color w:val="auto"/>
                <w:kern w:val="2"/>
                <w:sz w:val="21"/>
                <w:szCs w:val="21"/>
                <w:highlight w:val="none"/>
                <w:lang w:val="en-US" w:eastAsia="zh-CN" w:bidi="ar-SA"/>
              </w:rPr>
            </w:pPr>
            <w:r>
              <w:rPr>
                <w:color w:val="auto"/>
                <w:szCs w:val="21"/>
                <w:highlight w:val="none"/>
              </w:rPr>
              <w:t>只能有一个有效报价</w:t>
            </w:r>
          </w:p>
        </w:tc>
      </w:tr>
      <w:tr w14:paraId="0926D9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2ECF9059">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137E63F7">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7278" w:type="dxa"/>
            <w:gridSpan w:val="3"/>
            <w:tcBorders>
              <w:top w:val="single" w:color="auto" w:sz="4" w:space="0"/>
              <w:left w:val="single" w:color="auto" w:sz="4" w:space="0"/>
              <w:bottom w:val="single" w:color="auto" w:sz="4" w:space="0"/>
              <w:right w:val="single" w:color="auto" w:sz="4" w:space="0"/>
            </w:tcBorders>
            <w:noWrap w:val="0"/>
            <w:vAlign w:val="center"/>
          </w:tcPr>
          <w:p w14:paraId="23E7DDE9">
            <w:pPr>
              <w:keepNext w:val="0"/>
              <w:keepLines w:val="0"/>
              <w:pageBreakBefore w:val="0"/>
              <w:kinsoku/>
              <w:wordWrap/>
              <w:overflowPunct/>
              <w:topLinePunct w:val="0"/>
              <w:autoSpaceDE/>
              <w:autoSpaceDN/>
              <w:bidi w:val="0"/>
              <w:adjustRightInd/>
              <w:snapToGrid/>
              <w:spacing w:line="360" w:lineRule="exact"/>
              <w:textAlignment w:val="auto"/>
              <w:rPr>
                <w:rFonts w:hint="default"/>
                <w:color w:val="auto"/>
                <w:szCs w:val="21"/>
                <w:highlight w:val="none"/>
                <w:lang w:val="en-US"/>
              </w:rPr>
            </w:pPr>
            <w:r>
              <w:rPr>
                <w:rFonts w:hint="eastAsia"/>
                <w:color w:val="auto"/>
                <w:szCs w:val="21"/>
                <w:highlight w:val="none"/>
                <w:lang w:val="en-US" w:eastAsia="zh-CN"/>
              </w:rPr>
              <w:t>详见附表3-3</w:t>
            </w:r>
          </w:p>
        </w:tc>
      </w:tr>
      <w:tr w14:paraId="402F9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restart"/>
            <w:tcBorders>
              <w:top w:val="single" w:color="auto" w:sz="4" w:space="0"/>
              <w:bottom w:val="single" w:color="auto" w:sz="4" w:space="0"/>
              <w:right w:val="single" w:color="auto" w:sz="4" w:space="0"/>
            </w:tcBorders>
            <w:noWrap w:val="0"/>
            <w:vAlign w:val="center"/>
          </w:tcPr>
          <w:p w14:paraId="372D0117">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2.1.2</w:t>
            </w:r>
          </w:p>
        </w:tc>
        <w:tc>
          <w:tcPr>
            <w:tcW w:w="642" w:type="dxa"/>
            <w:vMerge w:val="restart"/>
            <w:tcBorders>
              <w:top w:val="single" w:color="auto" w:sz="4" w:space="0"/>
              <w:bottom w:val="single" w:color="auto" w:sz="4" w:space="0"/>
              <w:right w:val="single" w:color="auto" w:sz="4" w:space="0"/>
            </w:tcBorders>
            <w:noWrap w:val="0"/>
            <w:vAlign w:val="center"/>
          </w:tcPr>
          <w:p w14:paraId="22B77DAB">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资格评审标准</w:t>
            </w: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2926AF9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r>
              <w:rPr>
                <w:color w:val="auto"/>
                <w:szCs w:val="21"/>
                <w:highlight w:val="none"/>
              </w:rPr>
              <w:t>营业执照</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4D086091">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具备有效的营业执照</w:t>
            </w:r>
          </w:p>
        </w:tc>
      </w:tr>
      <w:tr w14:paraId="3A14E7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single" w:color="auto" w:sz="4" w:space="0"/>
              <w:bottom w:val="single" w:color="auto" w:sz="4" w:space="0"/>
              <w:right w:val="single" w:color="auto" w:sz="4" w:space="0"/>
            </w:tcBorders>
            <w:noWrap w:val="0"/>
            <w:vAlign w:val="center"/>
          </w:tcPr>
          <w:p w14:paraId="53A6F1D2">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single" w:color="auto" w:sz="4" w:space="0"/>
              <w:bottom w:val="single" w:color="auto" w:sz="4" w:space="0"/>
              <w:right w:val="single" w:color="auto" w:sz="4" w:space="0"/>
            </w:tcBorders>
            <w:noWrap w:val="0"/>
            <w:vAlign w:val="center"/>
          </w:tcPr>
          <w:p w14:paraId="444CD1F8">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top"/>
          </w:tcPr>
          <w:p w14:paraId="25CC3A90">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rFonts w:hint="eastAsia"/>
                <w:color w:val="auto"/>
                <w:szCs w:val="21"/>
                <w:highlight w:val="none"/>
              </w:rPr>
              <w:t>安全生产许可证</w:t>
            </w:r>
          </w:p>
        </w:tc>
        <w:tc>
          <w:tcPr>
            <w:tcW w:w="4762" w:type="dxa"/>
            <w:tcBorders>
              <w:top w:val="single" w:color="auto" w:sz="4" w:space="0"/>
              <w:left w:val="single" w:color="auto" w:sz="4" w:space="0"/>
              <w:bottom w:val="single" w:color="auto" w:sz="4" w:space="0"/>
              <w:right w:val="single" w:color="auto" w:sz="4" w:space="0"/>
            </w:tcBorders>
            <w:noWrap w:val="0"/>
            <w:vAlign w:val="top"/>
          </w:tcPr>
          <w:p w14:paraId="2564CABB">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具备有效的</w:t>
            </w:r>
            <w:r>
              <w:rPr>
                <w:rFonts w:hint="eastAsia"/>
                <w:color w:val="auto"/>
                <w:highlight w:val="none"/>
              </w:rPr>
              <w:t>安全生产许可证</w:t>
            </w:r>
          </w:p>
        </w:tc>
      </w:tr>
      <w:tr w14:paraId="75E3A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069C116F">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2B084470">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08ABB68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资质等级</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79EB0788">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符合第二章“投标人须知”第1.4.1项规定</w:t>
            </w:r>
          </w:p>
        </w:tc>
      </w:tr>
      <w:tr w14:paraId="6D1B36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5A7EFCCA">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48E70178">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49A8F94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kern w:val="2"/>
                <w:sz w:val="21"/>
                <w:szCs w:val="21"/>
                <w:highlight w:val="none"/>
                <w:lang w:val="en-US" w:eastAsia="zh-CN" w:bidi="ar-SA"/>
              </w:rPr>
            </w:pPr>
            <w:r>
              <w:rPr>
                <w:rFonts w:hint="eastAsia"/>
                <w:color w:val="auto"/>
                <w:szCs w:val="21"/>
                <w:highlight w:val="none"/>
              </w:rPr>
              <w:t>其他要求</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017641B9">
            <w:pPr>
              <w:keepNext w:val="0"/>
              <w:keepLines w:val="0"/>
              <w:pageBreakBefore w:val="0"/>
              <w:kinsoku/>
              <w:wordWrap/>
              <w:overflowPunct/>
              <w:topLinePunct w:val="0"/>
              <w:autoSpaceDE/>
              <w:autoSpaceDN/>
              <w:bidi w:val="0"/>
              <w:adjustRightInd/>
              <w:snapToGrid/>
              <w:spacing w:line="360" w:lineRule="exact"/>
              <w:textAlignment w:val="auto"/>
              <w:rPr>
                <w:color w:val="auto"/>
                <w:kern w:val="2"/>
                <w:sz w:val="21"/>
                <w:szCs w:val="21"/>
                <w:highlight w:val="none"/>
                <w:lang w:val="en-US" w:eastAsia="zh-CN" w:bidi="ar-SA"/>
              </w:rPr>
            </w:pPr>
            <w:r>
              <w:rPr>
                <w:color w:val="auto"/>
                <w:szCs w:val="21"/>
                <w:highlight w:val="none"/>
              </w:rPr>
              <w:t>符合第二章“投标人须知”第1.4.1项规定</w:t>
            </w:r>
          </w:p>
        </w:tc>
      </w:tr>
      <w:tr w14:paraId="04F448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nil"/>
              <w:bottom w:val="single" w:color="auto" w:sz="4" w:space="0"/>
              <w:right w:val="single" w:color="auto" w:sz="4" w:space="0"/>
            </w:tcBorders>
            <w:noWrap w:val="0"/>
            <w:vAlign w:val="center"/>
          </w:tcPr>
          <w:p w14:paraId="5500A19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top w:val="nil"/>
              <w:bottom w:val="single" w:color="auto" w:sz="4" w:space="0"/>
              <w:right w:val="single" w:color="auto" w:sz="4" w:space="0"/>
            </w:tcBorders>
            <w:noWrap w:val="0"/>
            <w:vAlign w:val="center"/>
          </w:tcPr>
          <w:p w14:paraId="17BDCC84">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7278" w:type="dxa"/>
            <w:gridSpan w:val="3"/>
            <w:tcBorders>
              <w:top w:val="single" w:color="auto" w:sz="4" w:space="0"/>
              <w:left w:val="single" w:color="auto" w:sz="4" w:space="0"/>
              <w:bottom w:val="single" w:color="auto" w:sz="4" w:space="0"/>
              <w:right w:val="single" w:color="auto" w:sz="4" w:space="0"/>
            </w:tcBorders>
            <w:noWrap w:val="0"/>
            <w:vAlign w:val="center"/>
          </w:tcPr>
          <w:p w14:paraId="130DA92B">
            <w:pPr>
              <w:keepNext w:val="0"/>
              <w:keepLines w:val="0"/>
              <w:pageBreakBefore w:val="0"/>
              <w:kinsoku/>
              <w:wordWrap/>
              <w:overflowPunct/>
              <w:topLinePunct w:val="0"/>
              <w:autoSpaceDE/>
              <w:autoSpaceDN/>
              <w:bidi w:val="0"/>
              <w:adjustRightInd/>
              <w:snapToGrid/>
              <w:spacing w:line="360" w:lineRule="exact"/>
              <w:textAlignment w:val="auto"/>
              <w:rPr>
                <w:rFonts w:hint="default" w:eastAsia="宋体"/>
                <w:color w:val="auto"/>
                <w:szCs w:val="21"/>
                <w:highlight w:val="none"/>
                <w:lang w:val="en-US" w:eastAsia="zh-CN"/>
              </w:rPr>
            </w:pPr>
            <w:r>
              <w:rPr>
                <w:rFonts w:hint="eastAsia"/>
                <w:color w:val="auto"/>
                <w:szCs w:val="21"/>
                <w:highlight w:val="none"/>
                <w:lang w:val="en-US" w:eastAsia="zh-CN"/>
              </w:rPr>
              <w:t>详见附表3-4</w:t>
            </w:r>
          </w:p>
        </w:tc>
      </w:tr>
      <w:tr w14:paraId="716695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restart"/>
            <w:tcBorders>
              <w:top w:val="single" w:color="auto" w:sz="4" w:space="0"/>
              <w:right w:val="single" w:color="auto" w:sz="4" w:space="0"/>
            </w:tcBorders>
            <w:noWrap w:val="0"/>
            <w:vAlign w:val="center"/>
          </w:tcPr>
          <w:p w14:paraId="1A25321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p w14:paraId="7722589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p w14:paraId="48DC048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r>
              <w:rPr>
                <w:color w:val="auto"/>
                <w:szCs w:val="21"/>
                <w:highlight w:val="none"/>
              </w:rPr>
              <w:t>2.1.3</w:t>
            </w:r>
          </w:p>
          <w:p w14:paraId="712D1FF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p w14:paraId="016CE2C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p w14:paraId="4C37E72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p w14:paraId="2712E6C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tc>
        <w:tc>
          <w:tcPr>
            <w:tcW w:w="642" w:type="dxa"/>
            <w:vMerge w:val="restart"/>
            <w:tcBorders>
              <w:top w:val="single" w:color="auto" w:sz="4" w:space="0"/>
              <w:right w:val="single" w:color="auto" w:sz="4" w:space="0"/>
            </w:tcBorders>
            <w:noWrap w:val="0"/>
            <w:vAlign w:val="center"/>
          </w:tcPr>
          <w:p w14:paraId="294B0B7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r>
              <w:rPr>
                <w:color w:val="auto"/>
                <w:szCs w:val="21"/>
                <w:highlight w:val="none"/>
              </w:rPr>
              <w:t>响应性</w:t>
            </w:r>
          </w:p>
          <w:p w14:paraId="2007A617">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color w:val="auto"/>
                <w:szCs w:val="21"/>
                <w:highlight w:val="none"/>
              </w:rPr>
            </w:pPr>
            <w:r>
              <w:rPr>
                <w:color w:val="auto"/>
                <w:szCs w:val="21"/>
                <w:highlight w:val="none"/>
              </w:rPr>
              <w:t>评审</w:t>
            </w:r>
          </w:p>
          <w:p w14:paraId="34C4D56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r>
              <w:rPr>
                <w:color w:val="auto"/>
                <w:szCs w:val="21"/>
                <w:highlight w:val="none"/>
              </w:rPr>
              <w:t>标准</w:t>
            </w: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0E0FB12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r>
              <w:rPr>
                <w:rFonts w:hint="eastAsia"/>
                <w:color w:val="auto"/>
                <w:szCs w:val="21"/>
                <w:highlight w:val="none"/>
              </w:rPr>
              <w:t>投标报价</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6A6E2F89">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符合第二章“投标人须知”规定</w:t>
            </w:r>
          </w:p>
        </w:tc>
      </w:tr>
      <w:tr w14:paraId="0BAEED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top w:val="single" w:color="auto" w:sz="4" w:space="0"/>
              <w:right w:val="single" w:color="auto" w:sz="4" w:space="0"/>
            </w:tcBorders>
            <w:noWrap w:val="0"/>
            <w:vAlign w:val="center"/>
          </w:tcPr>
          <w:p w14:paraId="43C88A0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tc>
        <w:tc>
          <w:tcPr>
            <w:tcW w:w="642" w:type="dxa"/>
            <w:vMerge w:val="continue"/>
            <w:tcBorders>
              <w:top w:val="single" w:color="auto" w:sz="4" w:space="0"/>
              <w:right w:val="single" w:color="auto" w:sz="4" w:space="0"/>
            </w:tcBorders>
            <w:noWrap w:val="0"/>
            <w:vAlign w:val="center"/>
          </w:tcPr>
          <w:p w14:paraId="7065BD0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39A5E414">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投标内容</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7FE1D4D6">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符合第二章“投标人须知”规定</w:t>
            </w:r>
          </w:p>
        </w:tc>
      </w:tr>
      <w:tr w14:paraId="2E55DB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right w:val="single" w:color="auto" w:sz="4" w:space="0"/>
            </w:tcBorders>
            <w:noWrap w:val="0"/>
            <w:vAlign w:val="center"/>
          </w:tcPr>
          <w:p w14:paraId="409AB077">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right w:val="single" w:color="auto" w:sz="4" w:space="0"/>
            </w:tcBorders>
            <w:noWrap w:val="0"/>
            <w:vAlign w:val="center"/>
          </w:tcPr>
          <w:p w14:paraId="481A24DE">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34EC87AB">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工期</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3CEA4D38">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符合第二章“投标人须知”规定</w:t>
            </w:r>
          </w:p>
        </w:tc>
      </w:tr>
      <w:tr w14:paraId="2654E0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right w:val="single" w:color="auto" w:sz="4" w:space="0"/>
            </w:tcBorders>
            <w:noWrap w:val="0"/>
            <w:vAlign w:val="center"/>
          </w:tcPr>
          <w:p w14:paraId="5E794704">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right w:val="single" w:color="auto" w:sz="4" w:space="0"/>
            </w:tcBorders>
            <w:noWrap w:val="0"/>
            <w:vAlign w:val="center"/>
          </w:tcPr>
          <w:p w14:paraId="58BACAFA">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2A6CA65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工程质量</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6397BD6A">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符合第二章“投标人须知”规定</w:t>
            </w:r>
          </w:p>
        </w:tc>
      </w:tr>
      <w:tr w14:paraId="5DB6DA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right w:val="single" w:color="auto" w:sz="4" w:space="0"/>
            </w:tcBorders>
            <w:noWrap w:val="0"/>
            <w:vAlign w:val="center"/>
          </w:tcPr>
          <w:p w14:paraId="531645A2">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right w:val="single" w:color="auto" w:sz="4" w:space="0"/>
            </w:tcBorders>
            <w:noWrap w:val="0"/>
            <w:vAlign w:val="center"/>
          </w:tcPr>
          <w:p w14:paraId="0A8C0C1F">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7E7CFAA7">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rFonts w:hint="eastAsia"/>
                <w:color w:val="auto"/>
                <w:szCs w:val="21"/>
                <w:highlight w:val="none"/>
              </w:rPr>
              <w:t>投标有效期</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6221085B">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符合第二章“投标人须知”规</w:t>
            </w:r>
            <w:r>
              <w:rPr>
                <w:rFonts w:hint="eastAsia"/>
                <w:color w:val="auto"/>
                <w:szCs w:val="21"/>
                <w:highlight w:val="none"/>
              </w:rPr>
              <w:t>定</w:t>
            </w:r>
          </w:p>
        </w:tc>
      </w:tr>
      <w:tr w14:paraId="0CDC54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right w:val="single" w:color="auto" w:sz="4" w:space="0"/>
            </w:tcBorders>
            <w:noWrap w:val="0"/>
            <w:vAlign w:val="center"/>
          </w:tcPr>
          <w:p w14:paraId="389851D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right w:val="single" w:color="auto" w:sz="4" w:space="0"/>
            </w:tcBorders>
            <w:noWrap w:val="0"/>
            <w:vAlign w:val="center"/>
          </w:tcPr>
          <w:p w14:paraId="73B79C13">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595B1BF9">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投标保证金</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4FCF8775">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color w:val="auto"/>
                <w:szCs w:val="21"/>
                <w:highlight w:val="none"/>
              </w:rPr>
              <w:t>符合第二章“投标人须知”</w:t>
            </w:r>
            <w:r>
              <w:rPr>
                <w:rFonts w:hint="eastAsia"/>
                <w:color w:val="auto"/>
                <w:szCs w:val="21"/>
                <w:highlight w:val="none"/>
                <w:lang w:val="en-US" w:eastAsia="zh-CN"/>
              </w:rPr>
              <w:t>规</w:t>
            </w:r>
            <w:r>
              <w:rPr>
                <w:color w:val="auto"/>
                <w:szCs w:val="21"/>
                <w:highlight w:val="none"/>
              </w:rPr>
              <w:t>定</w:t>
            </w:r>
          </w:p>
        </w:tc>
      </w:tr>
      <w:tr w14:paraId="55A44B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00" w:type="dxa"/>
            <w:gridSpan w:val="2"/>
            <w:vMerge w:val="continue"/>
            <w:tcBorders>
              <w:right w:val="single" w:color="auto" w:sz="4" w:space="0"/>
            </w:tcBorders>
            <w:noWrap w:val="0"/>
            <w:vAlign w:val="center"/>
          </w:tcPr>
          <w:p w14:paraId="5B2DFC52">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right w:val="single" w:color="auto" w:sz="4" w:space="0"/>
            </w:tcBorders>
            <w:noWrap w:val="0"/>
            <w:vAlign w:val="center"/>
          </w:tcPr>
          <w:p w14:paraId="278CEEB0">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4D7B703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eastAsia="宋体"/>
                <w:color w:val="auto"/>
                <w:szCs w:val="21"/>
                <w:highlight w:val="none"/>
                <w:lang w:eastAsia="zh-CN"/>
              </w:rPr>
            </w:pPr>
            <w:r>
              <w:rPr>
                <w:rFonts w:hint="eastAsia"/>
                <w:color w:val="auto"/>
                <w:szCs w:val="21"/>
                <w:highlight w:val="none"/>
                <w:lang w:val="en-US" w:eastAsia="zh-CN"/>
              </w:rPr>
              <w:t>报价</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126886ED">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rFonts w:hint="eastAsia"/>
                <w:color w:val="auto"/>
                <w:szCs w:val="21"/>
                <w:highlight w:val="none"/>
              </w:rPr>
              <w:t>未超出最高投标限价</w:t>
            </w:r>
          </w:p>
        </w:tc>
      </w:tr>
      <w:tr w14:paraId="75FC6D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0" w:hRule="atLeast"/>
          <w:jc w:val="center"/>
        </w:trPr>
        <w:tc>
          <w:tcPr>
            <w:tcW w:w="900" w:type="dxa"/>
            <w:gridSpan w:val="2"/>
            <w:vMerge w:val="continue"/>
            <w:tcBorders>
              <w:bottom w:val="single" w:color="auto" w:sz="4" w:space="0"/>
              <w:right w:val="single" w:color="auto" w:sz="4" w:space="0"/>
            </w:tcBorders>
            <w:noWrap w:val="0"/>
            <w:vAlign w:val="center"/>
          </w:tcPr>
          <w:p w14:paraId="2DC3999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642" w:type="dxa"/>
            <w:vMerge w:val="continue"/>
            <w:tcBorders>
              <w:bottom w:val="single" w:color="auto" w:sz="4" w:space="0"/>
              <w:right w:val="single" w:color="auto" w:sz="4" w:space="0"/>
            </w:tcBorders>
            <w:noWrap w:val="0"/>
            <w:vAlign w:val="center"/>
          </w:tcPr>
          <w:p w14:paraId="2F195C7B">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p>
        </w:tc>
        <w:tc>
          <w:tcPr>
            <w:tcW w:w="7278" w:type="dxa"/>
            <w:gridSpan w:val="3"/>
            <w:tcBorders>
              <w:top w:val="single" w:color="auto" w:sz="4" w:space="0"/>
              <w:left w:val="single" w:color="auto" w:sz="4" w:space="0"/>
              <w:bottom w:val="single" w:color="auto" w:sz="4" w:space="0"/>
              <w:right w:val="single" w:color="auto" w:sz="4" w:space="0"/>
            </w:tcBorders>
            <w:noWrap w:val="0"/>
            <w:vAlign w:val="center"/>
          </w:tcPr>
          <w:p w14:paraId="6FE6E0CE">
            <w:pPr>
              <w:keepNext w:val="0"/>
              <w:keepLines w:val="0"/>
              <w:pageBreakBefore w:val="0"/>
              <w:kinsoku/>
              <w:wordWrap/>
              <w:overflowPunct/>
              <w:topLinePunct w:val="0"/>
              <w:autoSpaceDE/>
              <w:autoSpaceDN/>
              <w:bidi w:val="0"/>
              <w:adjustRightInd/>
              <w:snapToGrid/>
              <w:spacing w:line="360" w:lineRule="exact"/>
              <w:textAlignment w:val="auto"/>
              <w:rPr>
                <w:rFonts w:hint="default"/>
                <w:color w:val="auto"/>
                <w:szCs w:val="21"/>
                <w:highlight w:val="none"/>
                <w:lang w:val="en-US"/>
              </w:rPr>
            </w:pPr>
            <w:r>
              <w:rPr>
                <w:rFonts w:hint="eastAsia"/>
                <w:color w:val="auto"/>
                <w:szCs w:val="21"/>
                <w:highlight w:val="none"/>
                <w:lang w:val="en-US" w:eastAsia="zh-CN"/>
              </w:rPr>
              <w:t>详见附表3-5</w:t>
            </w:r>
          </w:p>
        </w:tc>
      </w:tr>
      <w:tr w14:paraId="7A8E83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542" w:type="dxa"/>
            <w:gridSpan w:val="3"/>
            <w:tcBorders>
              <w:top w:val="single" w:color="auto" w:sz="4" w:space="0"/>
              <w:bottom w:val="single" w:color="auto" w:sz="4" w:space="0"/>
              <w:right w:val="single" w:color="auto" w:sz="4" w:space="0"/>
            </w:tcBorders>
            <w:noWrap w:val="0"/>
            <w:vAlign w:val="center"/>
          </w:tcPr>
          <w:p w14:paraId="59F76E15">
            <w:pPr>
              <w:keepNext w:val="0"/>
              <w:keepLines w:val="0"/>
              <w:pageBreakBefore w:val="0"/>
              <w:kinsoku/>
              <w:wordWrap/>
              <w:overflowPunct/>
              <w:topLinePunct w:val="0"/>
              <w:autoSpaceDE/>
              <w:autoSpaceDN/>
              <w:bidi w:val="0"/>
              <w:adjustRightInd/>
              <w:snapToGrid/>
              <w:spacing w:line="360" w:lineRule="exact"/>
              <w:jc w:val="center"/>
              <w:textAlignment w:val="auto"/>
              <w:rPr>
                <w:b/>
                <w:color w:val="auto"/>
                <w:szCs w:val="21"/>
                <w:highlight w:val="none"/>
              </w:rPr>
            </w:pPr>
            <w:r>
              <w:rPr>
                <w:b/>
                <w:color w:val="auto"/>
                <w:szCs w:val="21"/>
                <w:highlight w:val="none"/>
              </w:rPr>
              <w:t>条款号</w:t>
            </w: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1B91D4F1">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条款内容</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6E3D1AF6">
            <w:pPr>
              <w:keepNext w:val="0"/>
              <w:keepLines w:val="0"/>
              <w:pageBreakBefore w:val="0"/>
              <w:kinsoku/>
              <w:wordWrap/>
              <w:overflowPunct/>
              <w:topLinePunct w:val="0"/>
              <w:autoSpaceDE/>
              <w:autoSpaceDN/>
              <w:bidi w:val="0"/>
              <w:adjustRightInd/>
              <w:snapToGrid/>
              <w:spacing w:line="360" w:lineRule="exact"/>
              <w:jc w:val="center"/>
              <w:textAlignment w:val="auto"/>
              <w:rPr>
                <w:b/>
                <w:color w:val="auto"/>
                <w:szCs w:val="21"/>
                <w:highlight w:val="none"/>
              </w:rPr>
            </w:pPr>
            <w:r>
              <w:rPr>
                <w:b/>
                <w:color w:val="auto"/>
                <w:szCs w:val="21"/>
                <w:highlight w:val="none"/>
              </w:rPr>
              <w:t>编列内容</w:t>
            </w:r>
          </w:p>
        </w:tc>
      </w:tr>
      <w:tr w14:paraId="7F04B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542" w:type="dxa"/>
            <w:gridSpan w:val="3"/>
            <w:tcBorders>
              <w:bottom w:val="single" w:color="auto" w:sz="4" w:space="0"/>
              <w:right w:val="single" w:color="auto" w:sz="4" w:space="0"/>
            </w:tcBorders>
            <w:noWrap w:val="0"/>
            <w:vAlign w:val="center"/>
          </w:tcPr>
          <w:p w14:paraId="53AC5DAD">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2.2.1</w:t>
            </w:r>
          </w:p>
        </w:tc>
        <w:tc>
          <w:tcPr>
            <w:tcW w:w="2516" w:type="dxa"/>
            <w:gridSpan w:val="2"/>
            <w:tcBorders>
              <w:top w:val="single" w:color="auto" w:sz="4" w:space="0"/>
              <w:left w:val="single" w:color="auto" w:sz="4" w:space="0"/>
              <w:bottom w:val="single" w:color="auto" w:sz="4" w:space="0"/>
              <w:right w:val="single" w:color="auto" w:sz="4" w:space="0"/>
            </w:tcBorders>
            <w:noWrap w:val="0"/>
            <w:vAlign w:val="center"/>
          </w:tcPr>
          <w:p w14:paraId="273ED676">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分值构成</w:t>
            </w:r>
          </w:p>
          <w:p w14:paraId="372A4F47">
            <w:pPr>
              <w:keepNext w:val="0"/>
              <w:keepLines w:val="0"/>
              <w:pageBreakBefore w:val="0"/>
              <w:kinsoku/>
              <w:wordWrap/>
              <w:overflowPunct/>
              <w:topLinePunct w:val="0"/>
              <w:autoSpaceDE/>
              <w:autoSpaceDN/>
              <w:bidi w:val="0"/>
              <w:adjustRightInd/>
              <w:snapToGrid/>
              <w:spacing w:line="360" w:lineRule="exact"/>
              <w:jc w:val="center"/>
              <w:textAlignment w:val="auto"/>
              <w:rPr>
                <w:color w:val="auto"/>
                <w:szCs w:val="21"/>
                <w:highlight w:val="none"/>
              </w:rPr>
            </w:pPr>
            <w:r>
              <w:rPr>
                <w:color w:val="auto"/>
                <w:szCs w:val="21"/>
                <w:highlight w:val="none"/>
              </w:rPr>
              <w:t>(总分100分)</w:t>
            </w:r>
          </w:p>
        </w:tc>
        <w:tc>
          <w:tcPr>
            <w:tcW w:w="4762" w:type="dxa"/>
            <w:tcBorders>
              <w:top w:val="single" w:color="auto" w:sz="4" w:space="0"/>
              <w:left w:val="single" w:color="auto" w:sz="4" w:space="0"/>
              <w:bottom w:val="single" w:color="auto" w:sz="4" w:space="0"/>
              <w:right w:val="single" w:color="auto" w:sz="4" w:space="0"/>
            </w:tcBorders>
            <w:noWrap w:val="0"/>
            <w:vAlign w:val="center"/>
          </w:tcPr>
          <w:p w14:paraId="1FB53947">
            <w:pPr>
              <w:keepNext w:val="0"/>
              <w:keepLines w:val="0"/>
              <w:pageBreakBefore w:val="0"/>
              <w:kinsoku/>
              <w:wordWrap/>
              <w:overflowPunct/>
              <w:topLinePunct w:val="0"/>
              <w:autoSpaceDE/>
              <w:autoSpaceDN/>
              <w:bidi w:val="0"/>
              <w:adjustRightInd/>
              <w:snapToGrid/>
              <w:spacing w:line="360" w:lineRule="exact"/>
              <w:textAlignment w:val="auto"/>
              <w:rPr>
                <w:rFonts w:hint="eastAsia"/>
                <w:color w:val="auto"/>
                <w:szCs w:val="21"/>
                <w:highlight w:val="none"/>
              </w:rPr>
            </w:pPr>
            <w:r>
              <w:rPr>
                <w:rFonts w:hint="eastAsia"/>
                <w:color w:val="auto"/>
                <w:szCs w:val="21"/>
                <w:highlight w:val="none"/>
              </w:rPr>
              <w:t>施工组织设计</w:t>
            </w:r>
            <w:r>
              <w:rPr>
                <w:rFonts w:hint="eastAsia"/>
                <w:color w:val="auto"/>
                <w:szCs w:val="21"/>
                <w:highlight w:val="none"/>
                <w:lang w:eastAsia="zh-CN"/>
              </w:rPr>
              <w:t>：</w:t>
            </w:r>
            <w:r>
              <w:rPr>
                <w:rFonts w:hint="eastAsia"/>
                <w:color w:val="auto"/>
                <w:szCs w:val="21"/>
                <w:highlight w:val="none"/>
                <w:lang w:val="en-US" w:eastAsia="zh-CN"/>
              </w:rPr>
              <w:t>30</w:t>
            </w:r>
            <w:r>
              <w:rPr>
                <w:rFonts w:hint="eastAsia"/>
                <w:color w:val="auto"/>
                <w:szCs w:val="21"/>
                <w:highlight w:val="none"/>
              </w:rPr>
              <w:t>分</w:t>
            </w:r>
          </w:p>
          <w:p w14:paraId="36530A88">
            <w:pPr>
              <w:keepNext w:val="0"/>
              <w:keepLines w:val="0"/>
              <w:pageBreakBefore w:val="0"/>
              <w:kinsoku/>
              <w:wordWrap/>
              <w:overflowPunct/>
              <w:topLinePunct w:val="0"/>
              <w:autoSpaceDE/>
              <w:autoSpaceDN/>
              <w:bidi w:val="0"/>
              <w:adjustRightInd/>
              <w:snapToGrid/>
              <w:spacing w:line="360" w:lineRule="exact"/>
              <w:textAlignment w:val="auto"/>
              <w:rPr>
                <w:rFonts w:hint="eastAsia"/>
                <w:color w:val="auto"/>
                <w:szCs w:val="21"/>
                <w:highlight w:val="none"/>
              </w:rPr>
            </w:pPr>
            <w:r>
              <w:rPr>
                <w:rFonts w:hint="eastAsia"/>
                <w:color w:val="auto"/>
                <w:szCs w:val="21"/>
                <w:highlight w:val="none"/>
              </w:rPr>
              <w:t>信誉：</w:t>
            </w:r>
            <w:r>
              <w:rPr>
                <w:rFonts w:hint="eastAsia"/>
                <w:color w:val="auto"/>
                <w:szCs w:val="21"/>
                <w:highlight w:val="none"/>
                <w:lang w:val="en-US" w:eastAsia="zh-CN"/>
              </w:rPr>
              <w:t>20</w:t>
            </w:r>
            <w:r>
              <w:rPr>
                <w:rFonts w:hint="eastAsia"/>
                <w:color w:val="auto"/>
                <w:szCs w:val="21"/>
                <w:highlight w:val="none"/>
              </w:rPr>
              <w:t>分</w:t>
            </w:r>
          </w:p>
          <w:p w14:paraId="0D4484CA">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r>
              <w:rPr>
                <w:rFonts w:hint="eastAsia"/>
                <w:color w:val="auto"/>
                <w:szCs w:val="21"/>
                <w:highlight w:val="none"/>
              </w:rPr>
              <w:t>投标报价：</w:t>
            </w:r>
            <w:r>
              <w:rPr>
                <w:rFonts w:hint="eastAsia"/>
                <w:color w:val="auto"/>
                <w:szCs w:val="21"/>
                <w:highlight w:val="none"/>
                <w:lang w:val="en-US" w:eastAsia="zh-CN"/>
              </w:rPr>
              <w:t>50</w:t>
            </w:r>
            <w:r>
              <w:rPr>
                <w:rFonts w:hint="eastAsia"/>
                <w:color w:val="auto"/>
                <w:szCs w:val="21"/>
                <w:highlight w:val="none"/>
              </w:rPr>
              <w:t>分</w:t>
            </w:r>
          </w:p>
        </w:tc>
      </w:tr>
      <w:tr w14:paraId="496787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8" w:hRule="atLeast"/>
          <w:jc w:val="center"/>
        </w:trPr>
        <w:tc>
          <w:tcPr>
            <w:tcW w:w="1542" w:type="dxa"/>
            <w:gridSpan w:val="3"/>
            <w:tcBorders>
              <w:right w:val="single" w:color="auto" w:sz="4" w:space="0"/>
            </w:tcBorders>
            <w:noWrap w:val="0"/>
            <w:vAlign w:val="center"/>
          </w:tcPr>
          <w:p w14:paraId="59B48BF1">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eastAsia="宋体"/>
                <w:color w:val="auto"/>
                <w:highlight w:val="none"/>
                <w:lang w:val="en-US" w:eastAsia="zh-CN"/>
              </w:rPr>
            </w:pPr>
            <w:r>
              <w:rPr>
                <w:rFonts w:hint="eastAsia"/>
                <w:color w:val="auto"/>
                <w:highlight w:val="none"/>
                <w:lang w:val="en-US" w:eastAsia="zh-CN"/>
              </w:rPr>
              <w:t>2.2.2</w:t>
            </w:r>
          </w:p>
        </w:tc>
        <w:tc>
          <w:tcPr>
            <w:tcW w:w="1046" w:type="dxa"/>
            <w:tcBorders>
              <w:left w:val="single" w:color="auto" w:sz="4" w:space="0"/>
              <w:right w:val="single" w:color="auto" w:sz="4" w:space="0"/>
            </w:tcBorders>
            <w:noWrap w:val="0"/>
            <w:vAlign w:val="center"/>
          </w:tcPr>
          <w:p w14:paraId="66EF83F6">
            <w:pPr>
              <w:keepNext w:val="0"/>
              <w:keepLines w:val="0"/>
              <w:pageBreakBefore w:val="0"/>
              <w:kinsoku/>
              <w:wordWrap/>
              <w:overflowPunct/>
              <w:topLinePunct w:val="0"/>
              <w:autoSpaceDE/>
              <w:autoSpaceDN/>
              <w:bidi w:val="0"/>
              <w:adjustRightInd/>
              <w:snapToGrid/>
              <w:spacing w:line="360" w:lineRule="exact"/>
              <w:jc w:val="center"/>
              <w:textAlignment w:val="auto"/>
              <w:rPr>
                <w:color w:val="auto"/>
                <w:highlight w:val="none"/>
              </w:rPr>
            </w:pPr>
            <w:r>
              <w:rPr>
                <w:color w:val="auto"/>
                <w:sz w:val="22"/>
                <w:szCs w:val="22"/>
                <w:highlight w:val="none"/>
              </w:rPr>
              <w:t>评标基准价计算</w:t>
            </w:r>
            <w:r>
              <w:rPr>
                <w:rFonts w:hint="eastAsia"/>
                <w:color w:val="auto"/>
                <w:sz w:val="22"/>
                <w:szCs w:val="22"/>
                <w:highlight w:val="none"/>
              </w:rPr>
              <w:t>方法</w:t>
            </w:r>
          </w:p>
        </w:tc>
        <w:tc>
          <w:tcPr>
            <w:tcW w:w="6232" w:type="dxa"/>
            <w:gridSpan w:val="2"/>
            <w:tcBorders>
              <w:top w:val="single" w:color="auto" w:sz="4" w:space="0"/>
              <w:left w:val="single" w:color="auto" w:sz="4" w:space="0"/>
              <w:bottom w:val="single" w:color="auto" w:sz="4" w:space="0"/>
              <w:right w:val="single" w:color="auto" w:sz="4" w:space="0"/>
            </w:tcBorders>
            <w:noWrap w:val="0"/>
            <w:vAlign w:val="center"/>
          </w:tcPr>
          <w:p w14:paraId="55D83CF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Ansi="Cambria Math" w:cs="微软雅黑"/>
                <w:i w:val="0"/>
                <w:iCs w:val="0"/>
                <w:caps w:val="0"/>
                <w:color w:val="auto"/>
                <w:spacing w:val="0"/>
                <w:sz w:val="24"/>
                <w:szCs w:val="24"/>
                <w:highlight w:val="none"/>
                <w:shd w:val="clear" w:fill="FFFFFF"/>
              </w:rPr>
            </w:pPr>
            <w:r>
              <w:rPr>
                <w:rFonts w:hint="eastAsia" w:ascii="宋体" w:hAnsi="宋体" w:eastAsia="宋体"/>
                <w:color w:val="auto"/>
                <w:highlight w:val="none"/>
              </w:rPr>
              <w:t>评标基准值：有效报价投标人超过七家时，将各有效投标人所投报价去掉一个最高值再去掉一个最低值后的算术平均值作为评标基准值，当有效报价投标单位少于七家(包括七家)时评标基准值为各有效投标人所投报价的算术平均值；</w:t>
            </w:r>
          </w:p>
        </w:tc>
      </w:tr>
      <w:tr w14:paraId="068F5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Merge w:val="restart"/>
            <w:noWrap w:val="0"/>
            <w:vAlign w:val="center"/>
          </w:tcPr>
          <w:p w14:paraId="4160725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2.2.</w:t>
            </w:r>
            <w:r>
              <w:rPr>
                <w:rFonts w:hint="eastAsia" w:ascii="宋体" w:hAnsi="宋体" w:cs="宋体"/>
                <w:color w:val="auto"/>
                <w:szCs w:val="21"/>
                <w:highlight w:val="none"/>
                <w:lang w:val="en-US" w:eastAsia="zh-CN"/>
              </w:rPr>
              <w:t>3</w:t>
            </w:r>
          </w:p>
          <w:p w14:paraId="73188D1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（1）</w:t>
            </w:r>
          </w:p>
        </w:tc>
        <w:tc>
          <w:tcPr>
            <w:tcW w:w="1757" w:type="dxa"/>
            <w:gridSpan w:val="3"/>
            <w:vMerge w:val="restart"/>
            <w:noWrap w:val="0"/>
            <w:vAlign w:val="center"/>
          </w:tcPr>
          <w:p w14:paraId="671D3CE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施工组织设计评分标准</w:t>
            </w:r>
          </w:p>
          <w:p w14:paraId="7983553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30</w:t>
            </w:r>
            <w:r>
              <w:rPr>
                <w:rFonts w:hint="eastAsia" w:ascii="宋体" w:hAnsi="宋体" w:cs="宋体"/>
                <w:color w:val="auto"/>
                <w:szCs w:val="21"/>
                <w:highlight w:val="none"/>
              </w:rPr>
              <w:t>分）</w:t>
            </w:r>
          </w:p>
        </w:tc>
        <w:tc>
          <w:tcPr>
            <w:tcW w:w="1470" w:type="dxa"/>
            <w:noWrap w:val="0"/>
            <w:vAlign w:val="center"/>
          </w:tcPr>
          <w:p w14:paraId="6D7D80EF">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施工方案与技术措施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p>
        </w:tc>
        <w:tc>
          <w:tcPr>
            <w:tcW w:w="4762" w:type="dxa"/>
            <w:noWrap w:val="0"/>
            <w:vAlign w:val="center"/>
          </w:tcPr>
          <w:p w14:paraId="247215C6">
            <w:pPr>
              <w:keepNext w:val="0"/>
              <w:keepLines w:val="0"/>
              <w:pageBreakBefore w:val="0"/>
              <w:tabs>
                <w:tab w:val="left" w:pos="606"/>
              </w:tabs>
              <w:kinsoku/>
              <w:wordWrap/>
              <w:overflowPunct/>
              <w:topLinePunct w:val="0"/>
              <w:autoSpaceDE/>
              <w:autoSpaceDN/>
              <w:bidi w:val="0"/>
              <w:adjustRightInd/>
              <w:snapToGrid/>
              <w:spacing w:line="360" w:lineRule="exact"/>
              <w:jc w:val="left"/>
              <w:textAlignment w:val="auto"/>
              <w:rPr>
                <w:rFonts w:hint="eastAsia" w:ascii="宋体" w:hAnsi="宋体" w:eastAsia="宋体"/>
                <w:color w:val="auto"/>
                <w:sz w:val="24"/>
                <w:highlight w:val="none"/>
                <w:lang w:eastAsia="zh-CN"/>
              </w:rPr>
            </w:pPr>
            <w:r>
              <w:rPr>
                <w:rFonts w:hint="eastAsia" w:ascii="宋体" w:hAnsi="宋体"/>
                <w:color w:val="auto"/>
                <w:kern w:val="0"/>
                <w:highlight w:val="none"/>
              </w:rPr>
              <w:t>据投标人提供的项目实地情况，</w:t>
            </w:r>
            <w:r>
              <w:rPr>
                <w:rFonts w:hint="eastAsia" w:ascii="宋体" w:hAnsi="宋体"/>
                <w:color w:val="auto"/>
                <w:highlight w:val="none"/>
              </w:rPr>
              <w:t>主要施工顺序、施工工艺、作业方法、作业流程、操作要领阐述合理、</w:t>
            </w:r>
            <w:r>
              <w:rPr>
                <w:rFonts w:hint="eastAsia" w:ascii="宋体" w:hAnsi="宋体"/>
                <w:color w:val="auto"/>
                <w:kern w:val="0"/>
                <w:highlight w:val="none"/>
              </w:rPr>
              <w:t>表述全面且方案完善有针对性、措施合理，且具有可行性的计</w:t>
            </w:r>
            <w:r>
              <w:rPr>
                <w:rFonts w:hint="eastAsia" w:ascii="宋体" w:hAnsi="宋体"/>
                <w:color w:val="auto"/>
                <w:kern w:val="0"/>
                <w:highlight w:val="none"/>
                <w:lang w:val="en-US" w:eastAsia="zh-CN"/>
              </w:rPr>
              <w:t>5</w:t>
            </w:r>
            <w:r>
              <w:rPr>
                <w:rFonts w:hint="eastAsia" w:ascii="宋体" w:hAnsi="宋体"/>
                <w:color w:val="auto"/>
                <w:kern w:val="0"/>
                <w:highlight w:val="none"/>
              </w:rPr>
              <w:t>分；</w:t>
            </w:r>
            <w:r>
              <w:rPr>
                <w:rFonts w:hint="eastAsia" w:ascii="宋体" w:hAnsi="宋体"/>
                <w:color w:val="auto"/>
                <w:highlight w:val="none"/>
              </w:rPr>
              <w:t>每发现一处不符合规范、不合理或不可行的每条扣</w:t>
            </w:r>
            <w:r>
              <w:rPr>
                <w:rFonts w:hint="eastAsia" w:ascii="宋体" w:hAnsi="宋体"/>
                <w:color w:val="auto"/>
                <w:highlight w:val="none"/>
                <w:lang w:val="en-US" w:eastAsia="zh-CN"/>
              </w:rPr>
              <w:t>1</w:t>
            </w:r>
            <w:r>
              <w:rPr>
                <w:rFonts w:hint="eastAsia" w:ascii="宋体" w:hAnsi="宋体"/>
                <w:color w:val="auto"/>
                <w:highlight w:val="none"/>
              </w:rPr>
              <w:t>分，扣完为止；本项缺项记0分。</w:t>
            </w:r>
          </w:p>
        </w:tc>
      </w:tr>
      <w:tr w14:paraId="43357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Merge w:val="continue"/>
            <w:noWrap w:val="0"/>
            <w:vAlign w:val="center"/>
          </w:tcPr>
          <w:p w14:paraId="214F04A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757" w:type="dxa"/>
            <w:gridSpan w:val="3"/>
            <w:vMerge w:val="continue"/>
            <w:noWrap w:val="0"/>
            <w:vAlign w:val="center"/>
          </w:tcPr>
          <w:p w14:paraId="0C1F9FA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470" w:type="dxa"/>
            <w:noWrap w:val="0"/>
            <w:vAlign w:val="center"/>
          </w:tcPr>
          <w:p w14:paraId="1B43BC9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质量管理体系与措施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p>
        </w:tc>
        <w:tc>
          <w:tcPr>
            <w:tcW w:w="4762" w:type="dxa"/>
            <w:noWrap w:val="0"/>
            <w:vAlign w:val="center"/>
          </w:tcPr>
          <w:p w14:paraId="29BD8C7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olor w:val="auto"/>
                <w:sz w:val="24"/>
                <w:highlight w:val="none"/>
              </w:rPr>
            </w:pPr>
            <w:r>
              <w:rPr>
                <w:rFonts w:hint="eastAsia" w:ascii="宋体" w:hAnsi="宋体"/>
                <w:color w:val="auto"/>
                <w:highlight w:val="none"/>
              </w:rPr>
              <w:t>质量管理体系阐述合理、可行，保证措施完善、可靠的计</w:t>
            </w:r>
            <w:r>
              <w:rPr>
                <w:rFonts w:hint="eastAsia" w:ascii="宋体" w:hAnsi="宋体"/>
                <w:color w:val="auto"/>
                <w:highlight w:val="none"/>
                <w:lang w:val="en-US" w:eastAsia="zh-CN"/>
              </w:rPr>
              <w:t>5</w:t>
            </w:r>
            <w:r>
              <w:rPr>
                <w:rFonts w:hint="eastAsia" w:ascii="宋体" w:hAnsi="宋体"/>
                <w:color w:val="auto"/>
                <w:highlight w:val="none"/>
              </w:rPr>
              <w:t>分，每发现一处不合理或不可行的每条扣1分，扣完为止；本项缺项记0分。</w:t>
            </w:r>
          </w:p>
        </w:tc>
      </w:tr>
      <w:tr w14:paraId="58AB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Merge w:val="continue"/>
            <w:noWrap w:val="0"/>
            <w:vAlign w:val="center"/>
          </w:tcPr>
          <w:p w14:paraId="64935FC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757" w:type="dxa"/>
            <w:gridSpan w:val="3"/>
            <w:vMerge w:val="continue"/>
            <w:noWrap w:val="0"/>
            <w:vAlign w:val="center"/>
          </w:tcPr>
          <w:p w14:paraId="6C24CE5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470" w:type="dxa"/>
            <w:noWrap w:val="0"/>
            <w:vAlign w:val="center"/>
          </w:tcPr>
          <w:p w14:paraId="71B019A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楷体"/>
                <w:color w:val="auto"/>
                <w:highlight w:val="none"/>
              </w:rPr>
              <w:t>安全管理</w:t>
            </w:r>
            <w:r>
              <w:rPr>
                <w:rFonts w:hint="eastAsia" w:ascii="宋体" w:hAnsi="宋体" w:cs="楷体"/>
                <w:color w:val="auto"/>
                <w:highlight w:val="none"/>
                <w:lang w:val="en-US" w:eastAsia="zh-CN"/>
              </w:rPr>
              <w:t>体系</w:t>
            </w:r>
            <w:r>
              <w:rPr>
                <w:rFonts w:hint="eastAsia" w:ascii="宋体" w:hAnsi="宋体" w:cs="楷体"/>
                <w:color w:val="auto"/>
                <w:highlight w:val="none"/>
              </w:rPr>
              <w:t>与措施</w:t>
            </w:r>
            <w:r>
              <w:rPr>
                <w:rFonts w:hint="eastAsia" w:ascii="宋体" w:hAnsi="宋体" w:cs="楷体"/>
                <w:color w:val="auto"/>
                <w:highlight w:val="none"/>
                <w:lang w:eastAsia="zh-CN"/>
              </w:rPr>
              <w:t>（</w:t>
            </w:r>
            <w:r>
              <w:rPr>
                <w:rFonts w:hint="eastAsia" w:ascii="宋体" w:hAnsi="宋体" w:cs="楷体"/>
                <w:color w:val="auto"/>
                <w:highlight w:val="none"/>
                <w:lang w:val="en-US" w:eastAsia="zh-CN"/>
              </w:rPr>
              <w:t>5</w:t>
            </w:r>
            <w:r>
              <w:rPr>
                <w:rFonts w:hint="eastAsia" w:ascii="宋体" w:hAnsi="宋体" w:cs="楷体"/>
                <w:color w:val="auto"/>
                <w:highlight w:val="none"/>
                <w:lang w:eastAsia="zh-CN"/>
              </w:rPr>
              <w:t>）</w:t>
            </w:r>
          </w:p>
        </w:tc>
        <w:tc>
          <w:tcPr>
            <w:tcW w:w="4762" w:type="dxa"/>
            <w:noWrap w:val="0"/>
            <w:vAlign w:val="center"/>
          </w:tcPr>
          <w:p w14:paraId="72CF576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olor w:val="auto"/>
                <w:sz w:val="24"/>
                <w:highlight w:val="none"/>
              </w:rPr>
            </w:pPr>
            <w:r>
              <w:rPr>
                <w:rFonts w:hint="eastAsia" w:ascii="宋体" w:hAnsi="宋体"/>
                <w:color w:val="auto"/>
                <w:highlight w:val="none"/>
              </w:rPr>
              <w:t>安全管理体系分析得当、针对可能出现的风险采取预防和应急处置措施完善、可靠等的计</w:t>
            </w:r>
            <w:r>
              <w:rPr>
                <w:rFonts w:hint="eastAsia" w:ascii="宋体" w:hAnsi="宋体"/>
                <w:color w:val="auto"/>
                <w:highlight w:val="none"/>
                <w:lang w:val="en-US" w:eastAsia="zh-CN"/>
              </w:rPr>
              <w:t>5</w:t>
            </w:r>
            <w:r>
              <w:rPr>
                <w:rFonts w:hint="eastAsia" w:ascii="宋体" w:hAnsi="宋体"/>
                <w:color w:val="auto"/>
                <w:highlight w:val="none"/>
              </w:rPr>
              <w:t>分，每发现一处不合理或不可行的每条扣1分，扣完为止；本项缺项记0分。</w:t>
            </w:r>
          </w:p>
        </w:tc>
      </w:tr>
      <w:tr w14:paraId="5D2EE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Merge w:val="continue"/>
            <w:noWrap w:val="0"/>
            <w:vAlign w:val="center"/>
          </w:tcPr>
          <w:p w14:paraId="7ED5332F">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757" w:type="dxa"/>
            <w:gridSpan w:val="3"/>
            <w:vMerge w:val="continue"/>
            <w:noWrap w:val="0"/>
            <w:vAlign w:val="center"/>
          </w:tcPr>
          <w:p w14:paraId="75DB86D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470" w:type="dxa"/>
            <w:noWrap w:val="0"/>
            <w:vAlign w:val="center"/>
          </w:tcPr>
          <w:p w14:paraId="7192C74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楷体"/>
                <w:color w:val="auto"/>
                <w:highlight w:val="none"/>
              </w:rPr>
              <w:t>环境保护管理体系与措施</w:t>
            </w:r>
            <w:r>
              <w:rPr>
                <w:rFonts w:hint="eastAsia" w:ascii="宋体" w:hAnsi="宋体" w:cs="楷体"/>
                <w:color w:val="auto"/>
                <w:highlight w:val="none"/>
                <w:lang w:eastAsia="zh-CN"/>
              </w:rPr>
              <w:t>（</w:t>
            </w:r>
            <w:r>
              <w:rPr>
                <w:rFonts w:hint="eastAsia" w:ascii="宋体" w:hAnsi="宋体" w:cs="楷体"/>
                <w:color w:val="auto"/>
                <w:highlight w:val="none"/>
                <w:lang w:val="en-US" w:eastAsia="zh-CN"/>
              </w:rPr>
              <w:t>5</w:t>
            </w:r>
            <w:r>
              <w:rPr>
                <w:rFonts w:hint="eastAsia" w:ascii="宋体" w:hAnsi="宋体" w:cs="楷体"/>
                <w:color w:val="auto"/>
                <w:highlight w:val="none"/>
                <w:lang w:eastAsia="zh-CN"/>
              </w:rPr>
              <w:t>）</w:t>
            </w:r>
          </w:p>
        </w:tc>
        <w:tc>
          <w:tcPr>
            <w:tcW w:w="4762" w:type="dxa"/>
            <w:noWrap w:val="0"/>
            <w:vAlign w:val="center"/>
          </w:tcPr>
          <w:p w14:paraId="1F66033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olor w:val="auto"/>
                <w:sz w:val="24"/>
                <w:highlight w:val="none"/>
              </w:rPr>
            </w:pPr>
            <w:r>
              <w:rPr>
                <w:rFonts w:hint="eastAsia" w:ascii="宋体" w:hAnsi="宋体"/>
                <w:color w:val="auto"/>
                <w:highlight w:val="none"/>
              </w:rPr>
              <w:t>项目现场情况分析符合实际，噪音控制、污水控制、扬尘控制，材料堆放、人员管理等方法与措施合理、可靠，符合相关要求的计</w:t>
            </w:r>
            <w:r>
              <w:rPr>
                <w:rFonts w:hint="eastAsia" w:ascii="宋体" w:hAnsi="宋体"/>
                <w:color w:val="auto"/>
                <w:highlight w:val="none"/>
                <w:lang w:val="en-US" w:eastAsia="zh-CN"/>
              </w:rPr>
              <w:t>5</w:t>
            </w:r>
            <w:r>
              <w:rPr>
                <w:rFonts w:hint="eastAsia" w:ascii="宋体" w:hAnsi="宋体"/>
                <w:color w:val="auto"/>
                <w:highlight w:val="none"/>
              </w:rPr>
              <w:t>分，每发现一处不合理或不符合要求的每条扣1分，扣完为止；本项缺项记0分。</w:t>
            </w:r>
          </w:p>
        </w:tc>
      </w:tr>
      <w:tr w14:paraId="4BC70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Merge w:val="continue"/>
            <w:noWrap w:val="0"/>
            <w:vAlign w:val="center"/>
          </w:tcPr>
          <w:p w14:paraId="509C66E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757" w:type="dxa"/>
            <w:gridSpan w:val="3"/>
            <w:vMerge w:val="continue"/>
            <w:noWrap w:val="0"/>
            <w:vAlign w:val="center"/>
          </w:tcPr>
          <w:p w14:paraId="3940321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470" w:type="dxa"/>
            <w:noWrap w:val="0"/>
            <w:vAlign w:val="center"/>
          </w:tcPr>
          <w:p w14:paraId="06EF828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olor w:val="auto"/>
                <w:kern w:val="0"/>
                <w:highlight w:val="none"/>
              </w:rPr>
              <w:t>工程进度计划与保证措施</w:t>
            </w:r>
            <w:r>
              <w:rPr>
                <w:rFonts w:hint="eastAsia" w:ascii="宋体" w:hAnsi="宋体"/>
                <w:color w:val="auto"/>
                <w:kern w:val="0"/>
                <w:highlight w:val="none"/>
                <w:lang w:eastAsia="zh-CN"/>
              </w:rPr>
              <w:t>（</w:t>
            </w:r>
            <w:r>
              <w:rPr>
                <w:rFonts w:hint="eastAsia" w:ascii="宋体" w:hAnsi="宋体"/>
                <w:color w:val="auto"/>
                <w:kern w:val="0"/>
                <w:highlight w:val="none"/>
                <w:lang w:val="en-US" w:eastAsia="zh-CN"/>
              </w:rPr>
              <w:t>5</w:t>
            </w:r>
            <w:r>
              <w:rPr>
                <w:rFonts w:hint="eastAsia" w:ascii="宋体" w:hAnsi="宋体"/>
                <w:color w:val="auto"/>
                <w:kern w:val="0"/>
                <w:highlight w:val="none"/>
                <w:lang w:eastAsia="zh-CN"/>
              </w:rPr>
              <w:t>）</w:t>
            </w:r>
          </w:p>
        </w:tc>
        <w:tc>
          <w:tcPr>
            <w:tcW w:w="4762" w:type="dxa"/>
            <w:noWrap w:val="0"/>
            <w:vAlign w:val="center"/>
          </w:tcPr>
          <w:p w14:paraId="6C32386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olor w:val="auto"/>
                <w:sz w:val="24"/>
                <w:highlight w:val="none"/>
              </w:rPr>
            </w:pPr>
            <w:r>
              <w:rPr>
                <w:rFonts w:hint="eastAsia" w:ascii="宋体" w:hAnsi="宋体" w:cs="楷体"/>
                <w:color w:val="auto"/>
                <w:highlight w:val="none"/>
              </w:rPr>
              <w:t>总工期及节点工期满足招标文件要求；施工进度计划内容全面，线路清晰、准确、完整，计划编制合理、可行；措施有力、合理、可行的计</w:t>
            </w:r>
            <w:r>
              <w:rPr>
                <w:rFonts w:hint="eastAsia" w:ascii="宋体" w:hAnsi="宋体" w:cs="楷体"/>
                <w:color w:val="auto"/>
                <w:highlight w:val="none"/>
                <w:lang w:val="en-US" w:eastAsia="zh-CN"/>
              </w:rPr>
              <w:t>5</w:t>
            </w:r>
            <w:r>
              <w:rPr>
                <w:rFonts w:hint="eastAsia" w:ascii="宋体" w:hAnsi="宋体" w:cs="楷体"/>
                <w:color w:val="auto"/>
                <w:highlight w:val="none"/>
              </w:rPr>
              <w:t>分。每发现一处不合理或不可行的每条扣1分，扣完为止；本项缺项记0分。</w:t>
            </w:r>
          </w:p>
        </w:tc>
      </w:tr>
      <w:tr w14:paraId="49937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Merge w:val="continue"/>
            <w:noWrap w:val="0"/>
            <w:vAlign w:val="center"/>
          </w:tcPr>
          <w:p w14:paraId="7F3FC61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757" w:type="dxa"/>
            <w:gridSpan w:val="3"/>
            <w:vMerge w:val="continue"/>
            <w:noWrap w:val="0"/>
            <w:vAlign w:val="center"/>
          </w:tcPr>
          <w:p w14:paraId="1D82263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470" w:type="dxa"/>
            <w:noWrap w:val="0"/>
            <w:vAlign w:val="center"/>
          </w:tcPr>
          <w:p w14:paraId="602A70A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olor w:val="auto"/>
                <w:highlight w:val="none"/>
              </w:rPr>
              <w:t>资源配备计划</w:t>
            </w:r>
            <w:r>
              <w:rPr>
                <w:rFonts w:hint="eastAsia" w:ascii="宋体" w:hAnsi="宋体"/>
                <w:color w:val="auto"/>
                <w:highlight w:val="none"/>
                <w:lang w:eastAsia="zh-CN"/>
              </w:rPr>
              <w:t>（</w:t>
            </w:r>
            <w:r>
              <w:rPr>
                <w:rFonts w:hint="eastAsia" w:ascii="宋体" w:hAnsi="宋体"/>
                <w:color w:val="auto"/>
                <w:highlight w:val="none"/>
                <w:lang w:val="en-US" w:eastAsia="zh-CN"/>
              </w:rPr>
              <w:t>5</w:t>
            </w:r>
            <w:r>
              <w:rPr>
                <w:rFonts w:hint="eastAsia" w:ascii="宋体" w:hAnsi="宋体"/>
                <w:color w:val="auto"/>
                <w:highlight w:val="none"/>
                <w:lang w:eastAsia="zh-CN"/>
              </w:rPr>
              <w:t>）</w:t>
            </w:r>
          </w:p>
        </w:tc>
        <w:tc>
          <w:tcPr>
            <w:tcW w:w="4762" w:type="dxa"/>
            <w:noWrap w:val="0"/>
            <w:vAlign w:val="center"/>
          </w:tcPr>
          <w:p w14:paraId="0ECF761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olor w:val="auto"/>
                <w:sz w:val="24"/>
                <w:highlight w:val="none"/>
              </w:rPr>
            </w:pPr>
            <w:r>
              <w:rPr>
                <w:rFonts w:hint="eastAsia" w:ascii="宋体" w:hAnsi="宋体" w:cs="楷体"/>
                <w:color w:val="auto"/>
                <w:highlight w:val="none"/>
              </w:rPr>
              <w:t>资源投入计划与施工部署、施工方法及进度计划呼应，较好满足施工需要，调配投入计划合理、准确的计</w:t>
            </w:r>
            <w:r>
              <w:rPr>
                <w:rFonts w:hint="eastAsia" w:ascii="宋体" w:hAnsi="宋体" w:cs="楷体"/>
                <w:color w:val="auto"/>
                <w:highlight w:val="none"/>
                <w:lang w:val="en-US" w:eastAsia="zh-CN"/>
              </w:rPr>
              <w:t>5</w:t>
            </w:r>
            <w:r>
              <w:rPr>
                <w:rFonts w:hint="eastAsia" w:ascii="宋体" w:hAnsi="宋体" w:cs="楷体"/>
                <w:color w:val="auto"/>
                <w:highlight w:val="none"/>
              </w:rPr>
              <w:t>分。</w:t>
            </w:r>
            <w:r>
              <w:rPr>
                <w:rFonts w:hint="eastAsia" w:ascii="宋体" w:hAnsi="宋体"/>
                <w:color w:val="auto"/>
                <w:highlight w:val="none"/>
              </w:rPr>
              <w:t>每发现一处不合理或不可行的每条扣1分，扣完为止；本项缺项记0分。</w:t>
            </w:r>
          </w:p>
        </w:tc>
      </w:tr>
      <w:tr w14:paraId="6212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831" w:type="dxa"/>
            <w:vMerge w:val="restart"/>
            <w:noWrap w:val="0"/>
            <w:vAlign w:val="center"/>
          </w:tcPr>
          <w:p w14:paraId="28074597">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2.2.</w:t>
            </w:r>
            <w:r>
              <w:rPr>
                <w:rFonts w:hint="eastAsia" w:ascii="宋体" w:hAnsi="宋体" w:cs="宋体"/>
                <w:color w:val="auto"/>
                <w:szCs w:val="21"/>
                <w:highlight w:val="none"/>
                <w:lang w:val="en-US" w:eastAsia="zh-CN"/>
              </w:rPr>
              <w:t>3</w:t>
            </w:r>
          </w:p>
          <w:p w14:paraId="722EB9F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（2）</w:t>
            </w:r>
          </w:p>
        </w:tc>
        <w:tc>
          <w:tcPr>
            <w:tcW w:w="1757" w:type="dxa"/>
            <w:gridSpan w:val="3"/>
            <w:vMerge w:val="restart"/>
            <w:noWrap w:val="0"/>
            <w:vAlign w:val="center"/>
          </w:tcPr>
          <w:p w14:paraId="31A6405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投标人信誉</w:t>
            </w:r>
          </w:p>
          <w:p w14:paraId="3305F22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分）</w:t>
            </w:r>
          </w:p>
        </w:tc>
        <w:tc>
          <w:tcPr>
            <w:tcW w:w="1470" w:type="dxa"/>
            <w:noWrap w:val="0"/>
            <w:vAlign w:val="center"/>
          </w:tcPr>
          <w:p w14:paraId="4E61A98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olor w:val="auto"/>
                <w:highlight w:val="none"/>
                <w:lang w:val="en-US" w:eastAsia="zh-CN"/>
              </w:rPr>
              <w:t>投标</w:t>
            </w:r>
            <w:r>
              <w:rPr>
                <w:rFonts w:hint="eastAsia" w:ascii="宋体" w:hAnsi="宋体"/>
                <w:color w:val="auto"/>
                <w:highlight w:val="none"/>
              </w:rPr>
              <w:t>文件编制</w:t>
            </w:r>
            <w:r>
              <w:rPr>
                <w:rFonts w:hint="eastAsia" w:ascii="宋体" w:hAnsi="宋体"/>
                <w:color w:val="auto"/>
                <w:highlight w:val="none"/>
                <w:lang w:eastAsia="zh-CN"/>
              </w:rPr>
              <w:t>（</w:t>
            </w:r>
            <w:r>
              <w:rPr>
                <w:rFonts w:hint="eastAsia" w:ascii="宋体" w:hAnsi="宋体"/>
                <w:color w:val="auto"/>
                <w:highlight w:val="none"/>
                <w:lang w:val="en-US" w:eastAsia="zh-CN"/>
              </w:rPr>
              <w:t>5</w:t>
            </w:r>
            <w:r>
              <w:rPr>
                <w:rFonts w:hint="eastAsia" w:ascii="宋体" w:hAnsi="宋体"/>
                <w:color w:val="auto"/>
                <w:highlight w:val="none"/>
                <w:lang w:eastAsia="zh-CN"/>
              </w:rPr>
              <w:t>）</w:t>
            </w:r>
          </w:p>
        </w:tc>
        <w:tc>
          <w:tcPr>
            <w:tcW w:w="4762" w:type="dxa"/>
            <w:noWrap w:val="0"/>
            <w:vAlign w:val="center"/>
          </w:tcPr>
          <w:p w14:paraId="6778905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olor w:val="auto"/>
                <w:highlight w:val="none"/>
                <w:lang w:val="en-US" w:eastAsia="zh-CN"/>
              </w:rPr>
              <w:t>投标</w:t>
            </w:r>
            <w:r>
              <w:rPr>
                <w:rFonts w:hint="eastAsia" w:ascii="宋体" w:hAnsi="宋体"/>
                <w:color w:val="auto"/>
                <w:highlight w:val="none"/>
              </w:rPr>
              <w:t>文件按</w:t>
            </w:r>
            <w:r>
              <w:rPr>
                <w:rFonts w:hint="eastAsia" w:ascii="宋体" w:hAnsi="宋体"/>
                <w:color w:val="auto"/>
                <w:highlight w:val="none"/>
                <w:lang w:val="en-US" w:eastAsia="zh-CN"/>
              </w:rPr>
              <w:t>招标</w:t>
            </w:r>
            <w:r>
              <w:rPr>
                <w:rFonts w:hint="eastAsia" w:ascii="宋体" w:hAnsi="宋体"/>
                <w:color w:val="auto"/>
                <w:highlight w:val="none"/>
              </w:rPr>
              <w:t>文件规定的格式、顺序编制,有目录、编页码,装订成册,书面整洁无涂改,没有缺漏项等，计</w:t>
            </w:r>
            <w:r>
              <w:rPr>
                <w:rFonts w:hint="eastAsia" w:ascii="宋体" w:hAnsi="宋体"/>
                <w:color w:val="auto"/>
                <w:highlight w:val="none"/>
                <w:lang w:val="en-US" w:eastAsia="zh-CN"/>
              </w:rPr>
              <w:t>5</w:t>
            </w:r>
            <w:r>
              <w:rPr>
                <w:rFonts w:hint="eastAsia" w:ascii="宋体" w:hAnsi="宋体"/>
                <w:color w:val="auto"/>
                <w:highlight w:val="none"/>
              </w:rPr>
              <w:t>分；不符合要求的,每处扣1分,扣完为止。</w:t>
            </w:r>
          </w:p>
        </w:tc>
      </w:tr>
      <w:tr w14:paraId="2C24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831" w:type="dxa"/>
            <w:vMerge w:val="continue"/>
            <w:noWrap w:val="0"/>
            <w:vAlign w:val="center"/>
          </w:tcPr>
          <w:p w14:paraId="37B8698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757" w:type="dxa"/>
            <w:gridSpan w:val="3"/>
            <w:vMerge w:val="continue"/>
            <w:noWrap w:val="0"/>
            <w:vAlign w:val="center"/>
          </w:tcPr>
          <w:p w14:paraId="7A0495A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p>
        </w:tc>
        <w:tc>
          <w:tcPr>
            <w:tcW w:w="1470" w:type="dxa"/>
            <w:noWrap w:val="0"/>
            <w:vAlign w:val="center"/>
          </w:tcPr>
          <w:p w14:paraId="4846020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不良行为记录</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15</w:t>
            </w:r>
            <w:r>
              <w:rPr>
                <w:rFonts w:hint="eastAsia" w:ascii="宋体" w:hAnsi="宋体" w:cs="宋体"/>
                <w:color w:val="auto"/>
                <w:szCs w:val="21"/>
                <w:highlight w:val="none"/>
                <w:lang w:eastAsia="zh-CN"/>
              </w:rPr>
              <w:t>）</w:t>
            </w:r>
          </w:p>
        </w:tc>
        <w:tc>
          <w:tcPr>
            <w:tcW w:w="4762" w:type="dxa"/>
            <w:noWrap w:val="0"/>
            <w:vAlign w:val="center"/>
          </w:tcPr>
          <w:p w14:paraId="72D3020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投标人及拟任本项目的项目负责人无不良行为记录</w:t>
            </w:r>
            <w:r>
              <w:rPr>
                <w:rFonts w:hint="eastAsia" w:ascii="宋体" w:hAnsi="宋体" w:cs="宋体"/>
                <w:color w:val="auto"/>
                <w:szCs w:val="21"/>
                <w:highlight w:val="none"/>
                <w:lang w:eastAsia="zh-CN"/>
              </w:rPr>
              <w:t>，</w:t>
            </w:r>
            <w:r>
              <w:rPr>
                <w:rFonts w:hint="eastAsia" w:ascii="宋体" w:hAnsi="宋体"/>
                <w:color w:val="auto"/>
                <w:highlight w:val="none"/>
              </w:rPr>
              <w:t>投标人及拟任项目负责人全部无不良行为记录的计</w:t>
            </w:r>
            <w:r>
              <w:rPr>
                <w:rFonts w:hint="eastAsia" w:ascii="宋体" w:hAnsi="宋体"/>
                <w:color w:val="auto"/>
                <w:highlight w:val="none"/>
                <w:lang w:val="en-US" w:eastAsia="zh-CN"/>
              </w:rPr>
              <w:t>15</w:t>
            </w:r>
            <w:r>
              <w:rPr>
                <w:rFonts w:hint="eastAsia" w:ascii="宋体" w:hAnsi="宋体"/>
                <w:color w:val="auto"/>
                <w:highlight w:val="none"/>
              </w:rPr>
              <w:t>分，每发生一次不良行为记录扣</w:t>
            </w:r>
            <w:r>
              <w:rPr>
                <w:rFonts w:hint="eastAsia" w:ascii="宋体" w:hAnsi="宋体"/>
                <w:color w:val="auto"/>
                <w:highlight w:val="none"/>
                <w:lang w:val="en-US" w:eastAsia="zh-CN"/>
              </w:rPr>
              <w:t>5</w:t>
            </w:r>
            <w:r>
              <w:rPr>
                <w:rFonts w:hint="eastAsia" w:ascii="宋体" w:hAnsi="宋体"/>
                <w:color w:val="auto"/>
                <w:highlight w:val="none"/>
              </w:rPr>
              <w:t>分，扣完为止</w:t>
            </w:r>
            <w:r>
              <w:rPr>
                <w:rFonts w:hint="eastAsia" w:ascii="宋体" w:hAnsi="宋体"/>
                <w:color w:val="auto"/>
                <w:highlight w:val="none"/>
                <w:lang w:eastAsia="zh-CN"/>
              </w:rPr>
              <w:t>。</w:t>
            </w:r>
          </w:p>
        </w:tc>
      </w:tr>
      <w:tr w14:paraId="453E3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831" w:type="dxa"/>
            <w:vMerge w:val="restart"/>
            <w:noWrap w:val="0"/>
            <w:vAlign w:val="center"/>
          </w:tcPr>
          <w:p w14:paraId="63FA478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2.2.</w:t>
            </w:r>
            <w:r>
              <w:rPr>
                <w:rFonts w:hint="eastAsia" w:ascii="宋体" w:hAnsi="宋体" w:cs="宋体"/>
                <w:color w:val="auto"/>
                <w:szCs w:val="21"/>
                <w:highlight w:val="none"/>
                <w:lang w:val="en-US" w:eastAsia="zh-CN"/>
              </w:rPr>
              <w:t>3</w:t>
            </w:r>
          </w:p>
          <w:p w14:paraId="547E587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（3）</w:t>
            </w:r>
          </w:p>
        </w:tc>
        <w:tc>
          <w:tcPr>
            <w:tcW w:w="1757" w:type="dxa"/>
            <w:gridSpan w:val="3"/>
            <w:vMerge w:val="restart"/>
            <w:noWrap w:val="0"/>
            <w:vAlign w:val="center"/>
          </w:tcPr>
          <w:p w14:paraId="1FC51A0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投标报价评分标准（</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0分）</w:t>
            </w:r>
          </w:p>
        </w:tc>
        <w:tc>
          <w:tcPr>
            <w:tcW w:w="1470" w:type="dxa"/>
            <w:noWrap w:val="0"/>
            <w:vAlign w:val="center"/>
          </w:tcPr>
          <w:p w14:paraId="69C8DAF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评标</w:t>
            </w:r>
          </w:p>
          <w:p w14:paraId="66CE8DA9">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基准价</w:t>
            </w:r>
          </w:p>
        </w:tc>
        <w:tc>
          <w:tcPr>
            <w:tcW w:w="4762" w:type="dxa"/>
            <w:noWrap w:val="0"/>
            <w:vAlign w:val="top"/>
          </w:tcPr>
          <w:p w14:paraId="51D2F030">
            <w:pPr>
              <w:pStyle w:val="1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宋体" w:hAnsi="宋体" w:cs="宋体"/>
                <w:color w:val="auto"/>
                <w:szCs w:val="21"/>
                <w:highlight w:val="none"/>
              </w:rPr>
            </w:pPr>
            <w:r>
              <w:rPr>
                <w:rFonts w:hint="eastAsia" w:ascii="宋体" w:hAnsi="宋体" w:eastAsia="宋体" w:cs="Times New Roman"/>
                <w:color w:val="auto"/>
                <w:kern w:val="2"/>
                <w:sz w:val="21"/>
                <w:szCs w:val="24"/>
                <w:highlight w:val="none"/>
                <w:lang w:val="en-US" w:eastAsia="zh-CN" w:bidi="ar-SA"/>
              </w:rPr>
              <w:t>评标基准值：有效报价投标人超过七家时，将各有效投标人所投报价去掉一个最高值再去掉一个最低值后的算术平均值作为评标基准值，当有效报价投标单位少于七家(包括七家)时评标基准值为各有效投标人所投报价的算术平均值；</w:t>
            </w:r>
          </w:p>
        </w:tc>
      </w:tr>
      <w:tr w14:paraId="0075C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831" w:type="dxa"/>
            <w:vMerge w:val="continue"/>
            <w:noWrap w:val="0"/>
            <w:vAlign w:val="center"/>
          </w:tcPr>
          <w:p w14:paraId="5D998208">
            <w:pPr>
              <w:keepNext w:val="0"/>
              <w:keepLines w:val="0"/>
              <w:pageBreakBefore w:val="0"/>
              <w:kinsoku/>
              <w:wordWrap/>
              <w:overflowPunct/>
              <w:topLinePunct w:val="0"/>
              <w:autoSpaceDE/>
              <w:autoSpaceDN/>
              <w:bidi w:val="0"/>
              <w:adjustRightInd/>
              <w:snapToGrid/>
              <w:spacing w:line="360" w:lineRule="exact"/>
              <w:textAlignment w:val="auto"/>
              <w:rPr>
                <w:color w:val="auto"/>
                <w:highlight w:val="none"/>
              </w:rPr>
            </w:pPr>
          </w:p>
        </w:tc>
        <w:tc>
          <w:tcPr>
            <w:tcW w:w="1757" w:type="dxa"/>
            <w:gridSpan w:val="3"/>
            <w:vMerge w:val="continue"/>
            <w:noWrap w:val="0"/>
            <w:vAlign w:val="center"/>
          </w:tcPr>
          <w:p w14:paraId="2277B9F8">
            <w:pPr>
              <w:keepNext w:val="0"/>
              <w:keepLines w:val="0"/>
              <w:pageBreakBefore w:val="0"/>
              <w:kinsoku/>
              <w:wordWrap/>
              <w:overflowPunct/>
              <w:topLinePunct w:val="0"/>
              <w:autoSpaceDE/>
              <w:autoSpaceDN/>
              <w:bidi w:val="0"/>
              <w:adjustRightInd/>
              <w:snapToGrid/>
              <w:spacing w:line="360" w:lineRule="exact"/>
              <w:textAlignment w:val="auto"/>
              <w:rPr>
                <w:color w:val="auto"/>
                <w:highlight w:val="none"/>
              </w:rPr>
            </w:pPr>
          </w:p>
        </w:tc>
        <w:tc>
          <w:tcPr>
            <w:tcW w:w="1470" w:type="dxa"/>
            <w:noWrap w:val="0"/>
            <w:vAlign w:val="center"/>
          </w:tcPr>
          <w:p w14:paraId="13134C68">
            <w:pPr>
              <w:spacing w:line="440" w:lineRule="exact"/>
              <w:jc w:val="center"/>
              <w:rPr>
                <w:rFonts w:hint="eastAsia" w:ascii="宋体" w:hAnsi="宋体" w:cs="宋体"/>
                <w:color w:val="auto"/>
                <w:szCs w:val="21"/>
                <w:highlight w:val="none"/>
              </w:rPr>
            </w:pPr>
            <w:r>
              <w:rPr>
                <w:rFonts w:hint="eastAsia" w:ascii="宋体" w:hAnsi="宋体" w:cs="Arial"/>
                <w:szCs w:val="21"/>
                <w:highlight w:val="none"/>
                <w:lang w:val="en-US" w:eastAsia="zh-CN"/>
              </w:rPr>
              <w:t>得分计算公式</w:t>
            </w:r>
          </w:p>
        </w:tc>
        <w:tc>
          <w:tcPr>
            <w:tcW w:w="4762" w:type="dxa"/>
            <w:noWrap w:val="0"/>
            <w:vAlign w:val="top"/>
          </w:tcPr>
          <w:p w14:paraId="58D0B64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lang w:eastAsia="zh-CN"/>
              </w:rPr>
              <w:t>（</w:t>
            </w:r>
            <w:r>
              <w:rPr>
                <w:rFonts w:hint="eastAsia" w:ascii="宋体" w:hAnsi="宋体" w:cs="Arial"/>
                <w:szCs w:val="21"/>
                <w:highlight w:val="none"/>
              </w:rPr>
              <w:t>1）投标人报价与评标基准值相等的得满分；</w:t>
            </w:r>
          </w:p>
          <w:p w14:paraId="7C0BC57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（2）投标报价每高于评标基准价1%(含1%)扣0.5分</w:t>
            </w:r>
          </w:p>
          <w:p w14:paraId="095A7AD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（3）投标报价每低于评标基准价1%(含1%)扣0.25分，减完为止；</w:t>
            </w:r>
          </w:p>
          <w:p w14:paraId="57382D6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不足1%的按直线插入法计算得分。得分计算精确到小数点后两位，第三位四舍五入。</w:t>
            </w:r>
          </w:p>
          <w:p w14:paraId="6A49675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报价得分计算公式如下：</w:t>
            </w:r>
          </w:p>
          <w:p w14:paraId="3A5638E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（1）若投标报价高于评标基准价=</w:t>
            </w:r>
            <w:r>
              <w:rPr>
                <w:rFonts w:hint="eastAsia" w:ascii="宋体" w:hAnsi="宋体" w:cs="Arial"/>
                <w:szCs w:val="21"/>
                <w:highlight w:val="none"/>
                <w:lang w:val="en-US" w:eastAsia="zh-CN"/>
              </w:rPr>
              <w:t>50</w:t>
            </w:r>
            <w:r>
              <w:rPr>
                <w:rFonts w:hint="eastAsia" w:ascii="宋体" w:hAnsi="宋体" w:cs="Arial"/>
                <w:szCs w:val="21"/>
                <w:highlight w:val="none"/>
              </w:rPr>
              <w:t>-0.5×∣（投标价-基准价）/基准价∣×100</w:t>
            </w:r>
          </w:p>
          <w:p w14:paraId="7F2095B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auto"/>
                <w:szCs w:val="21"/>
                <w:highlight w:val="none"/>
              </w:rPr>
            </w:pPr>
            <w:r>
              <w:rPr>
                <w:rFonts w:hint="eastAsia" w:ascii="宋体" w:hAnsi="宋体" w:cs="Arial"/>
                <w:szCs w:val="21"/>
                <w:highlight w:val="none"/>
              </w:rPr>
              <w:t>（2）若投标报价低于评标基准价=</w:t>
            </w:r>
            <w:r>
              <w:rPr>
                <w:rFonts w:hint="eastAsia" w:ascii="宋体" w:hAnsi="宋体" w:cs="Arial"/>
                <w:szCs w:val="21"/>
                <w:highlight w:val="none"/>
                <w:lang w:val="en-US" w:eastAsia="zh-CN"/>
              </w:rPr>
              <w:t>50</w:t>
            </w:r>
            <w:r>
              <w:rPr>
                <w:rFonts w:hint="eastAsia" w:ascii="宋体" w:hAnsi="宋体" w:cs="Arial"/>
                <w:szCs w:val="21"/>
                <w:highlight w:val="none"/>
              </w:rPr>
              <w:t>-0.25×∣（投标价-基准价）/基准价∣×100</w:t>
            </w:r>
          </w:p>
        </w:tc>
      </w:tr>
      <w:tr w14:paraId="56CE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831" w:type="dxa"/>
            <w:vMerge w:val="continue"/>
            <w:noWrap w:val="0"/>
            <w:vAlign w:val="center"/>
          </w:tcPr>
          <w:p w14:paraId="278CD591">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cs="宋体"/>
                <w:color w:val="auto"/>
                <w:szCs w:val="21"/>
                <w:highlight w:val="none"/>
              </w:rPr>
            </w:pPr>
          </w:p>
        </w:tc>
        <w:tc>
          <w:tcPr>
            <w:tcW w:w="1757" w:type="dxa"/>
            <w:gridSpan w:val="3"/>
            <w:vMerge w:val="continue"/>
            <w:noWrap w:val="0"/>
            <w:vAlign w:val="center"/>
          </w:tcPr>
          <w:p w14:paraId="776CF444">
            <w:pPr>
              <w:keepNext w:val="0"/>
              <w:keepLines w:val="0"/>
              <w:pageBreakBefore w:val="0"/>
              <w:kinsoku/>
              <w:wordWrap/>
              <w:overflowPunct/>
              <w:topLinePunct w:val="0"/>
              <w:autoSpaceDE/>
              <w:autoSpaceDN/>
              <w:bidi w:val="0"/>
              <w:adjustRightInd/>
              <w:snapToGrid/>
              <w:spacing w:line="360" w:lineRule="exact"/>
              <w:textAlignment w:val="auto"/>
              <w:rPr>
                <w:rFonts w:hint="eastAsia" w:ascii="宋体" w:hAnsi="宋体" w:cs="宋体"/>
                <w:color w:val="auto"/>
                <w:szCs w:val="21"/>
                <w:highlight w:val="none"/>
              </w:rPr>
            </w:pPr>
          </w:p>
        </w:tc>
        <w:tc>
          <w:tcPr>
            <w:tcW w:w="1470" w:type="dxa"/>
            <w:noWrap w:val="0"/>
            <w:vAlign w:val="center"/>
          </w:tcPr>
          <w:p w14:paraId="57BAEF1A">
            <w:pPr>
              <w:spacing w:line="440" w:lineRule="exact"/>
              <w:jc w:val="center"/>
              <w:rPr>
                <w:rFonts w:hint="eastAsia" w:ascii="宋体" w:hAnsi="宋体" w:cs="宋体"/>
                <w:color w:val="auto"/>
                <w:szCs w:val="21"/>
                <w:highlight w:val="none"/>
              </w:rPr>
            </w:pPr>
            <w:r>
              <w:rPr>
                <w:rFonts w:hint="eastAsia" w:ascii="宋体" w:hAnsi="宋体" w:cs="宋体"/>
                <w:szCs w:val="21"/>
                <w:highlight w:val="none"/>
              </w:rPr>
              <w:t>投标报价评分标准</w:t>
            </w:r>
          </w:p>
        </w:tc>
        <w:tc>
          <w:tcPr>
            <w:tcW w:w="4762" w:type="dxa"/>
            <w:noWrap w:val="0"/>
            <w:vAlign w:val="top"/>
          </w:tcPr>
          <w:p w14:paraId="421F6F9C">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宋体" w:hAnsi="宋体" w:cs="宋体"/>
                <w:color w:val="auto"/>
                <w:szCs w:val="21"/>
                <w:highlight w:val="none"/>
              </w:rPr>
            </w:pPr>
            <w:r>
              <w:rPr>
                <w:rFonts w:hint="eastAsia"/>
                <w:szCs w:val="21"/>
                <w:highlight w:val="none"/>
              </w:rPr>
              <w:t>评标委员会认为投标人的报价明显低于其他通过资格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bl>
    <w:p w14:paraId="0EC8B414">
      <w:pPr>
        <w:pStyle w:val="31"/>
        <w:overflowPunct w:val="0"/>
        <w:spacing w:line="400" w:lineRule="exact"/>
        <w:jc w:val="both"/>
        <w:rPr>
          <w:rFonts w:hint="eastAsia" w:ascii="宋体" w:hAnsi="宋体" w:eastAsia="宋体" w:cs="宋体"/>
          <w:b w:val="0"/>
          <w:color w:val="auto"/>
          <w:sz w:val="21"/>
          <w:szCs w:val="21"/>
          <w:highlight w:val="none"/>
        </w:rPr>
      </w:pPr>
      <w:r>
        <w:rPr>
          <w:rFonts w:hint="eastAsia" w:ascii="宋体" w:hAnsi="宋体" w:eastAsia="宋体" w:cs="宋体"/>
          <w:b w:val="0"/>
          <w:color w:val="auto"/>
          <w:sz w:val="21"/>
          <w:szCs w:val="21"/>
          <w:highlight w:val="none"/>
        </w:rPr>
        <w:t>注：</w:t>
      </w:r>
    </w:p>
    <w:p w14:paraId="599853B3">
      <w:pPr>
        <w:spacing w:line="380" w:lineRule="exact"/>
        <w:ind w:right="-178" w:rightChars="-85" w:firstLine="420" w:firstLineChars="200"/>
        <w:rPr>
          <w:rFonts w:hint="eastAsia" w:ascii="宋体" w:hAnsi="宋体" w:cs="宋体"/>
          <w:bCs/>
          <w:color w:val="auto"/>
          <w:kern w:val="0"/>
          <w:szCs w:val="21"/>
          <w:highlight w:val="none"/>
        </w:rPr>
      </w:pPr>
      <w:r>
        <w:rPr>
          <w:rFonts w:hint="eastAsia" w:ascii="宋体" w:hAnsi="宋体" w:cs="宋体"/>
          <w:bCs/>
          <w:color w:val="auto"/>
          <w:kern w:val="0"/>
          <w:szCs w:val="21"/>
          <w:highlight w:val="none"/>
          <w:lang w:val="en-US" w:eastAsia="zh-CN"/>
        </w:rPr>
        <w:t>1</w:t>
      </w:r>
      <w:r>
        <w:rPr>
          <w:rFonts w:hint="eastAsia" w:ascii="宋体" w:hAnsi="宋体" w:cs="宋体"/>
          <w:bCs/>
          <w:color w:val="auto"/>
          <w:kern w:val="0"/>
          <w:szCs w:val="21"/>
          <w:highlight w:val="none"/>
        </w:rPr>
        <w:t>、不良行为记录情况</w:t>
      </w:r>
    </w:p>
    <w:p w14:paraId="267B974C">
      <w:pPr>
        <w:spacing w:line="380" w:lineRule="exact"/>
        <w:ind w:right="-178" w:rightChars="-85" w:firstLine="420" w:firstLineChars="200"/>
        <w:rPr>
          <w:rFonts w:hint="eastAsia" w:ascii="宋体" w:hAnsi="宋体" w:eastAsia="宋体" w:cs="宋体"/>
          <w:bCs/>
          <w:color w:val="auto"/>
          <w:kern w:val="0"/>
          <w:szCs w:val="21"/>
          <w:highlight w:val="none"/>
          <w:lang w:val="en-US" w:eastAsia="zh-CN"/>
        </w:rPr>
      </w:pPr>
      <w:r>
        <w:rPr>
          <w:rFonts w:hint="eastAsia" w:ascii="宋体" w:hAnsi="宋体" w:cs="宋体"/>
          <w:bCs/>
          <w:color w:val="auto"/>
          <w:kern w:val="0"/>
          <w:szCs w:val="21"/>
          <w:highlight w:val="none"/>
          <w:lang w:val="en-US" w:eastAsia="zh-CN"/>
        </w:rPr>
        <w:t>1</w:t>
      </w:r>
      <w:r>
        <w:rPr>
          <w:rFonts w:hint="eastAsia" w:ascii="宋体" w:hAnsi="宋体" w:cs="宋体"/>
          <w:bCs/>
          <w:color w:val="auto"/>
          <w:kern w:val="0"/>
          <w:szCs w:val="21"/>
          <w:highlight w:val="none"/>
        </w:rPr>
        <w:t>.1</w:t>
      </w:r>
      <w:r>
        <w:rPr>
          <w:rFonts w:hint="eastAsia" w:ascii="宋体" w:hAnsi="宋体" w:cs="宋体"/>
          <w:color w:val="auto"/>
          <w:szCs w:val="21"/>
          <w:highlight w:val="none"/>
        </w:rPr>
        <w:t>企业不良行为记录扣分有效期为180天（在本省行政区域内发生不良行为的，以开标时省住房和城乡建设厅已发的文件为准，自公布发文之日起计算），拟任项目负责人不良行为记录扣分有效期为720天（在本省行政区域内发生不良行为的，以开标时省住房和城乡建设厅已发的文件为准，自公布发文之日起计算）</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投标人应如实提供</w:t>
      </w:r>
      <w:r>
        <w:rPr>
          <w:rFonts w:hint="eastAsia" w:ascii="宋体" w:hAnsi="宋体" w:cs="宋体"/>
          <w:b/>
          <w:bCs/>
          <w:color w:val="auto"/>
          <w:szCs w:val="21"/>
          <w:highlight w:val="none"/>
        </w:rPr>
        <w:t>企业及其拟任项目负责人有效期限内的不良行为记录</w:t>
      </w:r>
      <w:r>
        <w:rPr>
          <w:rFonts w:hint="eastAsia" w:ascii="宋体" w:hAnsi="宋体" w:cs="宋体"/>
          <w:b/>
          <w:bCs/>
          <w:color w:val="auto"/>
          <w:szCs w:val="21"/>
          <w:highlight w:val="none"/>
          <w:lang w:val="en-US" w:eastAsia="zh-CN"/>
        </w:rPr>
        <w:t>情况</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如无</w:t>
      </w:r>
      <w:r>
        <w:rPr>
          <w:rFonts w:hint="eastAsia" w:ascii="宋体" w:hAnsi="宋体" w:cs="宋体"/>
          <w:b/>
          <w:bCs/>
          <w:color w:val="auto"/>
          <w:szCs w:val="21"/>
          <w:highlight w:val="none"/>
        </w:rPr>
        <w:t>不良行为记录</w:t>
      </w:r>
      <w:r>
        <w:rPr>
          <w:rFonts w:hint="eastAsia" w:ascii="宋体" w:hAnsi="宋体" w:cs="宋体"/>
          <w:b/>
          <w:bCs/>
          <w:color w:val="auto"/>
          <w:szCs w:val="21"/>
          <w:highlight w:val="none"/>
          <w:lang w:val="en-US" w:eastAsia="zh-CN"/>
        </w:rPr>
        <w:t>情况，需提交</w:t>
      </w:r>
      <w:r>
        <w:rPr>
          <w:rFonts w:hint="eastAsia" w:ascii="宋体" w:hAnsi="宋体" w:cs="宋体"/>
          <w:b/>
          <w:bCs/>
          <w:color w:val="auto"/>
          <w:szCs w:val="21"/>
          <w:highlight w:val="none"/>
        </w:rPr>
        <w:t>企业及其拟任项目负责人</w:t>
      </w:r>
      <w:r>
        <w:rPr>
          <w:rFonts w:hint="eastAsia" w:ascii="宋体" w:hAnsi="宋体" w:cs="宋体"/>
          <w:b/>
          <w:bCs/>
          <w:color w:val="auto"/>
          <w:szCs w:val="21"/>
          <w:highlight w:val="none"/>
          <w:lang w:val="en-US" w:eastAsia="zh-CN"/>
        </w:rPr>
        <w:t>在处罚</w:t>
      </w:r>
      <w:r>
        <w:rPr>
          <w:rFonts w:hint="eastAsia" w:ascii="宋体" w:hAnsi="宋体" w:cs="宋体"/>
          <w:b/>
          <w:bCs/>
          <w:color w:val="auto"/>
          <w:szCs w:val="21"/>
          <w:highlight w:val="none"/>
        </w:rPr>
        <w:t>有效期限内</w:t>
      </w:r>
      <w:r>
        <w:rPr>
          <w:rFonts w:hint="eastAsia" w:ascii="宋体" w:hAnsi="宋体" w:cs="宋体"/>
          <w:b/>
          <w:bCs/>
          <w:color w:val="auto"/>
          <w:szCs w:val="21"/>
          <w:highlight w:val="none"/>
          <w:lang w:val="en-US" w:eastAsia="zh-CN"/>
        </w:rPr>
        <w:t>无不良</w:t>
      </w:r>
      <w:r>
        <w:rPr>
          <w:rFonts w:hint="eastAsia" w:ascii="宋体" w:hAnsi="宋体" w:cs="宋体"/>
          <w:b/>
          <w:bCs/>
          <w:color w:val="auto"/>
          <w:szCs w:val="21"/>
          <w:highlight w:val="none"/>
        </w:rPr>
        <w:t>行为记录</w:t>
      </w:r>
      <w:r>
        <w:rPr>
          <w:rFonts w:hint="eastAsia" w:ascii="宋体" w:hAnsi="宋体" w:cs="宋体"/>
          <w:b/>
          <w:bCs/>
          <w:color w:val="auto"/>
          <w:szCs w:val="21"/>
          <w:highlight w:val="none"/>
          <w:lang w:val="en-US" w:eastAsia="zh-CN"/>
        </w:rPr>
        <w:t>的承诺函。否则，</w:t>
      </w:r>
      <w:r>
        <w:rPr>
          <w:rFonts w:hint="eastAsia" w:ascii="宋体" w:hAnsi="宋体" w:cs="宋体"/>
          <w:bCs/>
          <w:color w:val="auto"/>
          <w:kern w:val="0"/>
          <w:szCs w:val="21"/>
          <w:highlight w:val="none"/>
        </w:rPr>
        <w:t>不良行为记录得分计0分</w:t>
      </w:r>
      <w:r>
        <w:rPr>
          <w:rFonts w:hint="eastAsia" w:ascii="宋体" w:hAnsi="宋体" w:cs="宋体"/>
          <w:bCs/>
          <w:color w:val="auto"/>
          <w:kern w:val="0"/>
          <w:szCs w:val="21"/>
          <w:highlight w:val="none"/>
          <w:lang w:eastAsia="zh-CN"/>
        </w:rPr>
        <w:t>。</w:t>
      </w:r>
    </w:p>
    <w:p w14:paraId="14ABDD7B">
      <w:pPr>
        <w:spacing w:line="380" w:lineRule="exact"/>
        <w:ind w:right="-178" w:rightChars="-85" w:firstLine="420" w:firstLineChars="200"/>
        <w:rPr>
          <w:rFonts w:hint="eastAsia" w:ascii="宋体" w:hAnsi="宋体" w:cs="宋体"/>
          <w:bCs/>
          <w:color w:val="auto"/>
          <w:kern w:val="0"/>
          <w:szCs w:val="21"/>
          <w:highlight w:val="none"/>
        </w:rPr>
      </w:pPr>
      <w:r>
        <w:rPr>
          <w:rFonts w:hint="eastAsia" w:ascii="宋体" w:hAnsi="宋体" w:cs="宋体"/>
          <w:bCs/>
          <w:color w:val="auto"/>
          <w:kern w:val="0"/>
          <w:szCs w:val="21"/>
          <w:highlight w:val="none"/>
          <w:lang w:val="en-US" w:eastAsia="zh-CN"/>
        </w:rPr>
        <w:t>1</w:t>
      </w:r>
      <w:r>
        <w:rPr>
          <w:rFonts w:hint="eastAsia" w:ascii="宋体" w:hAnsi="宋体" w:cs="宋体"/>
          <w:bCs/>
          <w:color w:val="auto"/>
          <w:kern w:val="0"/>
          <w:szCs w:val="21"/>
          <w:highlight w:val="none"/>
        </w:rPr>
        <w:t>.2</w:t>
      </w:r>
      <w:r>
        <w:rPr>
          <w:rFonts w:hint="eastAsia" w:ascii="宋体" w:hAnsi="宋体" w:cs="宋体"/>
          <w:b/>
          <w:bCs/>
          <w:color w:val="auto"/>
          <w:szCs w:val="21"/>
          <w:highlight w:val="none"/>
        </w:rPr>
        <w:t>省外企业应当在投标文件中如实反映和提供企业及其拟任项目负责人有效期限内的不良行为记录</w:t>
      </w:r>
      <w:r>
        <w:rPr>
          <w:rFonts w:hint="eastAsia" w:ascii="宋体" w:hAnsi="宋体" w:cs="宋体"/>
          <w:b/>
          <w:bCs/>
          <w:color w:val="auto"/>
          <w:szCs w:val="21"/>
          <w:highlight w:val="none"/>
          <w:lang w:val="en-US" w:eastAsia="zh-CN"/>
        </w:rPr>
        <w:t>情况</w:t>
      </w:r>
      <w:r>
        <w:rPr>
          <w:rFonts w:hint="eastAsia" w:ascii="宋体" w:hAnsi="宋体" w:cs="宋体"/>
          <w:b/>
          <w:bCs/>
          <w:color w:val="auto"/>
          <w:szCs w:val="21"/>
          <w:highlight w:val="none"/>
        </w:rPr>
        <w:t>，并附企业注册所在地建设行政主管部门的证明文件原件和相关官方网站下载资料</w:t>
      </w:r>
      <w:r>
        <w:rPr>
          <w:rFonts w:hint="eastAsia" w:ascii="宋体" w:hAnsi="宋体" w:cs="宋体"/>
          <w:color w:val="auto"/>
          <w:szCs w:val="21"/>
          <w:highlight w:val="none"/>
        </w:rPr>
        <w:t>。</w:t>
      </w:r>
      <w:r>
        <w:rPr>
          <w:rFonts w:hint="eastAsia" w:ascii="宋体" w:hAnsi="宋体" w:cs="宋体"/>
          <w:bCs/>
          <w:color w:val="auto"/>
          <w:kern w:val="0"/>
          <w:szCs w:val="21"/>
          <w:highlight w:val="none"/>
        </w:rPr>
        <w:t>省外企业不按</w:t>
      </w:r>
      <w:r>
        <w:rPr>
          <w:rFonts w:hint="eastAsia" w:ascii="宋体" w:hAnsi="宋体" w:cs="宋体"/>
          <w:bCs/>
          <w:color w:val="auto"/>
          <w:kern w:val="0"/>
          <w:szCs w:val="21"/>
          <w:highlight w:val="none"/>
          <w:lang w:val="en-US" w:eastAsia="zh-CN"/>
        </w:rPr>
        <w:t>上述</w:t>
      </w:r>
      <w:r>
        <w:rPr>
          <w:rFonts w:hint="eastAsia" w:ascii="宋体" w:hAnsi="宋体" w:cs="宋体"/>
          <w:bCs/>
          <w:color w:val="auto"/>
          <w:kern w:val="0"/>
          <w:szCs w:val="21"/>
          <w:highlight w:val="none"/>
        </w:rPr>
        <w:t>要求提供相应的情况、证明等资料</w:t>
      </w:r>
      <w:r>
        <w:rPr>
          <w:rFonts w:hint="eastAsia" w:ascii="宋体" w:hAnsi="宋体" w:cs="宋体"/>
          <w:bCs/>
          <w:color w:val="auto"/>
          <w:kern w:val="0"/>
          <w:szCs w:val="21"/>
          <w:highlight w:val="none"/>
          <w:lang w:val="en-US" w:eastAsia="zh-CN"/>
        </w:rPr>
        <w:t>的</w:t>
      </w:r>
      <w:r>
        <w:rPr>
          <w:rFonts w:hint="eastAsia" w:ascii="宋体" w:hAnsi="宋体" w:cs="宋体"/>
          <w:bCs/>
          <w:color w:val="auto"/>
          <w:kern w:val="0"/>
          <w:szCs w:val="21"/>
          <w:highlight w:val="none"/>
        </w:rPr>
        <w:t>，不良行为记录得分计0分；</w:t>
      </w:r>
    </w:p>
    <w:p w14:paraId="3180CDF8">
      <w:pPr>
        <w:pStyle w:val="30"/>
        <w:numPr>
          <w:ilvl w:val="0"/>
          <w:numId w:val="0"/>
        </w:numPr>
        <w:rPr>
          <w:rFonts w:hint="eastAsia"/>
          <w:color w:val="auto"/>
          <w:highlight w:val="none"/>
        </w:rPr>
      </w:pPr>
    </w:p>
    <w:p w14:paraId="55958B98">
      <w:pPr>
        <w:pStyle w:val="30"/>
        <w:numPr>
          <w:ilvl w:val="0"/>
          <w:numId w:val="0"/>
        </w:numPr>
        <w:rPr>
          <w:rFonts w:hint="eastAsia"/>
          <w:color w:val="auto"/>
          <w:highlight w:val="none"/>
        </w:rPr>
      </w:pPr>
    </w:p>
    <w:p w14:paraId="70FA2CD0">
      <w:pPr>
        <w:pStyle w:val="30"/>
        <w:numPr>
          <w:ilvl w:val="0"/>
          <w:numId w:val="0"/>
        </w:numPr>
        <w:rPr>
          <w:rFonts w:hint="eastAsia"/>
          <w:color w:val="auto"/>
          <w:highlight w:val="none"/>
        </w:rPr>
      </w:pPr>
    </w:p>
    <w:p w14:paraId="45BC9991">
      <w:pPr>
        <w:pStyle w:val="4"/>
        <w:ind w:left="2940"/>
        <w:rPr>
          <w:rFonts w:hint="eastAsia" w:ascii="黑体" w:eastAsia="黑体"/>
          <w:b w:val="0"/>
          <w:color w:val="auto"/>
          <w:kern w:val="44"/>
          <w:sz w:val="32"/>
          <w:highlight w:val="none"/>
        </w:rPr>
        <w:sectPr>
          <w:pgSz w:w="11906" w:h="16838"/>
          <w:pgMar w:top="1440" w:right="1800" w:bottom="1440" w:left="1800" w:header="851" w:footer="992" w:gutter="0"/>
          <w:cols w:space="425" w:num="1"/>
          <w:docGrid w:type="lines" w:linePitch="312" w:charSpace="0"/>
        </w:sectPr>
      </w:pPr>
    </w:p>
    <w:p w14:paraId="3D0B8A24">
      <w:pPr>
        <w:pStyle w:val="4"/>
        <w:ind w:left="2940"/>
        <w:rPr>
          <w:rFonts w:hint="eastAsia" w:ascii="黑体" w:eastAsia="黑体"/>
          <w:b w:val="0"/>
          <w:color w:val="auto"/>
          <w:kern w:val="44"/>
          <w:sz w:val="32"/>
          <w:highlight w:val="none"/>
        </w:rPr>
      </w:pPr>
      <w:r>
        <w:rPr>
          <w:rFonts w:hint="eastAsia" w:ascii="黑体" w:eastAsia="黑体"/>
          <w:b w:val="0"/>
          <w:color w:val="auto"/>
          <w:kern w:val="44"/>
          <w:sz w:val="32"/>
          <w:highlight w:val="none"/>
        </w:rPr>
        <w:t>投标文件格式</w:t>
      </w:r>
    </w:p>
    <w:p w14:paraId="6F01A832">
      <w:pPr>
        <w:spacing w:line="360" w:lineRule="auto"/>
        <w:ind w:firstLine="420" w:firstLineChars="200"/>
        <w:rPr>
          <w:rFonts w:hint="eastAsia" w:ascii="宋体" w:hAnsi="宋体"/>
          <w:color w:val="auto"/>
          <w:szCs w:val="21"/>
          <w:highlight w:val="none"/>
        </w:rPr>
      </w:pPr>
      <w:r>
        <w:rPr>
          <w:rFonts w:hint="eastAsia" w:ascii="黑体" w:hAnsi="宋体" w:eastAsia="黑体"/>
          <w:color w:val="auto"/>
          <w:szCs w:val="21"/>
          <w:highlight w:val="none"/>
        </w:rPr>
        <w:t>1.投标文件封面</w:t>
      </w:r>
    </w:p>
    <w:p w14:paraId="0BD05A38">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投标文件封面如下：</w:t>
      </w:r>
    </w:p>
    <w:p w14:paraId="0CE2979B">
      <w:pPr>
        <w:spacing w:line="360" w:lineRule="auto"/>
        <w:ind w:firstLine="643" w:firstLineChars="200"/>
        <w:rPr>
          <w:rFonts w:hint="eastAsia" w:ascii="宋体" w:hAnsi="宋体"/>
          <w:b/>
          <w:color w:val="auto"/>
          <w:sz w:val="32"/>
          <w:szCs w:val="32"/>
          <w:highlight w:val="none"/>
          <w:u w:val="single"/>
        </w:rPr>
      </w:pPr>
    </w:p>
    <w:p w14:paraId="2B294807">
      <w:pPr>
        <w:spacing w:line="360" w:lineRule="auto"/>
        <w:ind w:firstLine="643" w:firstLineChars="200"/>
        <w:rPr>
          <w:rFonts w:ascii="宋体" w:hAnsi="宋体"/>
          <w:b/>
          <w:color w:val="auto"/>
          <w:sz w:val="32"/>
          <w:szCs w:val="32"/>
          <w:highlight w:val="none"/>
        </w:rPr>
      </w:pP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（项目名称）施工招标</w:t>
      </w:r>
    </w:p>
    <w:p w14:paraId="181A42C4">
      <w:pPr>
        <w:spacing w:line="360" w:lineRule="auto"/>
        <w:ind w:firstLine="420" w:firstLineChars="200"/>
        <w:rPr>
          <w:rFonts w:ascii="宋体" w:hAnsi="宋体"/>
          <w:color w:val="auto"/>
          <w:szCs w:val="21"/>
          <w:highlight w:val="none"/>
        </w:rPr>
      </w:pPr>
    </w:p>
    <w:p w14:paraId="4C631104">
      <w:pPr>
        <w:spacing w:line="360" w:lineRule="auto"/>
        <w:jc w:val="center"/>
        <w:rPr>
          <w:rFonts w:ascii="宋体" w:hAnsi="宋体"/>
          <w:color w:val="auto"/>
          <w:sz w:val="72"/>
          <w:szCs w:val="72"/>
          <w:highlight w:val="none"/>
        </w:rPr>
      </w:pPr>
      <w:r>
        <w:rPr>
          <w:rFonts w:hint="eastAsia" w:ascii="宋体" w:hAnsi="宋体"/>
          <w:color w:val="auto"/>
          <w:sz w:val="72"/>
          <w:szCs w:val="72"/>
          <w:highlight w:val="none"/>
        </w:rPr>
        <w:t>投 标 文 件</w:t>
      </w:r>
    </w:p>
    <w:p w14:paraId="25145EAC">
      <w:pPr>
        <w:spacing w:line="360" w:lineRule="auto"/>
        <w:ind w:firstLine="420" w:firstLineChars="200"/>
        <w:rPr>
          <w:rFonts w:hint="eastAsia" w:ascii="宋体" w:hAnsi="宋体"/>
          <w:color w:val="auto"/>
          <w:szCs w:val="21"/>
          <w:highlight w:val="none"/>
        </w:rPr>
      </w:pPr>
    </w:p>
    <w:p w14:paraId="6AC3E14A">
      <w:pPr>
        <w:spacing w:line="360" w:lineRule="auto"/>
        <w:ind w:firstLine="420" w:firstLineChars="200"/>
        <w:rPr>
          <w:rFonts w:hint="eastAsia" w:ascii="宋体" w:hAnsi="宋体"/>
          <w:color w:val="auto"/>
          <w:szCs w:val="21"/>
          <w:highlight w:val="none"/>
        </w:rPr>
      </w:pPr>
    </w:p>
    <w:p w14:paraId="60F3067D">
      <w:pPr>
        <w:spacing w:line="360" w:lineRule="auto"/>
        <w:ind w:firstLine="420" w:firstLineChars="200"/>
        <w:rPr>
          <w:rFonts w:hint="eastAsia" w:ascii="宋体" w:hAnsi="宋体"/>
          <w:color w:val="auto"/>
          <w:szCs w:val="21"/>
          <w:highlight w:val="none"/>
        </w:rPr>
      </w:pPr>
    </w:p>
    <w:p w14:paraId="6A6AB716">
      <w:pPr>
        <w:spacing w:line="360" w:lineRule="auto"/>
        <w:ind w:firstLine="420" w:firstLineChars="200"/>
        <w:rPr>
          <w:rFonts w:hint="eastAsia" w:ascii="宋体" w:hAnsi="宋体"/>
          <w:color w:val="auto"/>
          <w:szCs w:val="21"/>
          <w:highlight w:val="none"/>
        </w:rPr>
      </w:pPr>
    </w:p>
    <w:p w14:paraId="38D32972">
      <w:pPr>
        <w:spacing w:line="360" w:lineRule="auto"/>
        <w:ind w:firstLine="420" w:firstLineChars="200"/>
        <w:rPr>
          <w:rFonts w:hint="eastAsia" w:ascii="宋体" w:hAnsi="宋体"/>
          <w:color w:val="auto"/>
          <w:szCs w:val="21"/>
          <w:highlight w:val="none"/>
        </w:rPr>
      </w:pPr>
    </w:p>
    <w:p w14:paraId="57342D1A">
      <w:pPr>
        <w:spacing w:line="360" w:lineRule="auto"/>
        <w:ind w:firstLine="420" w:firstLineChars="200"/>
        <w:rPr>
          <w:rFonts w:hint="eastAsia" w:ascii="宋体" w:hAnsi="宋体"/>
          <w:color w:val="auto"/>
          <w:szCs w:val="21"/>
          <w:highlight w:val="none"/>
        </w:rPr>
      </w:pPr>
    </w:p>
    <w:p w14:paraId="4E224B77">
      <w:pPr>
        <w:spacing w:line="360" w:lineRule="auto"/>
        <w:ind w:firstLine="420" w:firstLineChars="200"/>
        <w:rPr>
          <w:rFonts w:hint="eastAsia" w:ascii="宋体" w:hAnsi="宋体"/>
          <w:color w:val="auto"/>
          <w:szCs w:val="21"/>
          <w:highlight w:val="none"/>
        </w:rPr>
      </w:pPr>
    </w:p>
    <w:p w14:paraId="62649947">
      <w:pPr>
        <w:spacing w:line="360" w:lineRule="auto"/>
        <w:ind w:firstLine="420" w:firstLineChars="200"/>
        <w:rPr>
          <w:rFonts w:hint="eastAsia" w:ascii="宋体" w:hAnsi="宋体"/>
          <w:color w:val="auto"/>
          <w:szCs w:val="21"/>
          <w:highlight w:val="none"/>
        </w:rPr>
      </w:pPr>
    </w:p>
    <w:p w14:paraId="6FFE89FF">
      <w:pPr>
        <w:spacing w:line="360" w:lineRule="auto"/>
        <w:ind w:firstLine="420" w:firstLineChars="200"/>
        <w:rPr>
          <w:rFonts w:hint="eastAsia" w:ascii="宋体" w:hAnsi="宋体"/>
          <w:color w:val="auto"/>
          <w:szCs w:val="21"/>
          <w:highlight w:val="none"/>
        </w:rPr>
      </w:pPr>
    </w:p>
    <w:p w14:paraId="5A9A34F4">
      <w:pPr>
        <w:spacing w:line="360" w:lineRule="auto"/>
        <w:ind w:firstLine="420" w:firstLineChars="200"/>
        <w:rPr>
          <w:rFonts w:hint="eastAsia" w:ascii="宋体" w:hAnsi="宋体"/>
          <w:color w:val="auto"/>
          <w:szCs w:val="21"/>
          <w:highlight w:val="none"/>
        </w:rPr>
      </w:pPr>
    </w:p>
    <w:p w14:paraId="3424CC4C">
      <w:pPr>
        <w:spacing w:line="360" w:lineRule="auto"/>
        <w:ind w:firstLine="420" w:firstLineChars="200"/>
        <w:rPr>
          <w:rFonts w:hint="eastAsia" w:ascii="宋体" w:hAnsi="宋体"/>
          <w:color w:val="auto"/>
          <w:szCs w:val="21"/>
          <w:highlight w:val="none"/>
        </w:rPr>
      </w:pPr>
    </w:p>
    <w:p w14:paraId="3302FF1C">
      <w:pPr>
        <w:spacing w:line="360" w:lineRule="auto"/>
        <w:ind w:firstLine="420" w:firstLineChars="200"/>
        <w:rPr>
          <w:rFonts w:hint="eastAsia" w:ascii="宋体" w:hAnsi="宋体"/>
          <w:color w:val="auto"/>
          <w:szCs w:val="21"/>
          <w:highlight w:val="none"/>
        </w:rPr>
      </w:pPr>
    </w:p>
    <w:p w14:paraId="280AFCC0">
      <w:pPr>
        <w:spacing w:line="360" w:lineRule="auto"/>
        <w:jc w:val="center"/>
        <w:rPr>
          <w:rFonts w:hint="eastAsia" w:ascii="宋体" w:hAnsi="宋体"/>
          <w:color w:val="auto"/>
          <w:sz w:val="28"/>
          <w:szCs w:val="28"/>
          <w:highlight w:val="none"/>
        </w:rPr>
      </w:pPr>
      <w:r>
        <w:rPr>
          <w:rFonts w:hint="eastAsia" w:ascii="宋体" w:hAnsi="宋体"/>
          <w:color w:val="auto"/>
          <w:sz w:val="28"/>
          <w:szCs w:val="28"/>
          <w:highlight w:val="none"/>
        </w:rPr>
        <w:t>投标人：</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（盖单位章）</w:t>
      </w:r>
    </w:p>
    <w:p w14:paraId="0025F519">
      <w:pPr>
        <w:spacing w:line="360" w:lineRule="auto"/>
        <w:jc w:val="center"/>
        <w:rPr>
          <w:rFonts w:hint="eastAsia" w:ascii="宋体" w:hAnsi="宋体"/>
          <w:color w:val="auto"/>
          <w:sz w:val="28"/>
          <w:szCs w:val="28"/>
          <w:highlight w:val="none"/>
        </w:rPr>
      </w:pPr>
      <w:r>
        <w:rPr>
          <w:rFonts w:hint="eastAsia" w:ascii="宋体" w:hAnsi="宋体"/>
          <w:color w:val="auto"/>
          <w:sz w:val="28"/>
          <w:szCs w:val="28"/>
          <w:highlight w:val="none"/>
        </w:rPr>
        <w:t>法定代表人或其委托代理人：</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（签字）</w:t>
      </w:r>
    </w:p>
    <w:p w14:paraId="48A16BF8">
      <w:pPr>
        <w:spacing w:line="360" w:lineRule="auto"/>
        <w:ind w:firstLine="1820" w:firstLineChars="650"/>
        <w:rPr>
          <w:rFonts w:hint="eastAsia" w:ascii="宋体" w:hAnsi="宋体"/>
          <w:color w:val="auto"/>
          <w:sz w:val="28"/>
          <w:szCs w:val="28"/>
          <w:highlight w:val="none"/>
        </w:rPr>
      </w:pPr>
    </w:p>
    <w:p w14:paraId="06E0AEA4">
      <w:pPr>
        <w:spacing w:line="360" w:lineRule="auto"/>
        <w:jc w:val="center"/>
        <w:rPr>
          <w:rFonts w:hint="eastAsia" w:ascii="宋体" w:hAnsi="宋体"/>
          <w:color w:val="auto"/>
          <w:szCs w:val="21"/>
          <w:highlight w:val="none"/>
          <w:u w:val="single"/>
        </w:rPr>
      </w:pPr>
    </w:p>
    <w:p w14:paraId="05FE9192">
      <w:pPr>
        <w:spacing w:line="360" w:lineRule="auto"/>
        <w:jc w:val="center"/>
        <w:rPr>
          <w:rFonts w:hint="eastAsia" w:ascii="宋体" w:hAnsi="宋体"/>
          <w:color w:val="auto"/>
          <w:sz w:val="28"/>
          <w:szCs w:val="28"/>
          <w:highlight w:val="none"/>
        </w:rPr>
      </w:pPr>
      <w:r>
        <w:rPr>
          <w:rFonts w:hint="eastAsia" w:ascii="宋体" w:hAnsi="宋体"/>
          <w:color w:val="auto"/>
          <w:szCs w:val="21"/>
          <w:highlight w:val="none"/>
          <w:u w:val="single"/>
        </w:rPr>
        <w:t xml:space="preserve">         </w:t>
      </w:r>
      <w:r>
        <w:rPr>
          <w:rFonts w:hint="eastAsia" w:ascii="宋体" w:hAnsi="宋体"/>
          <w:color w:val="auto"/>
          <w:sz w:val="28"/>
          <w:szCs w:val="28"/>
          <w:highlight w:val="none"/>
        </w:rPr>
        <w:t>年</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月</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日</w:t>
      </w:r>
    </w:p>
    <w:p w14:paraId="7DEFACE8">
      <w:pPr>
        <w:pStyle w:val="5"/>
        <w:ind w:firstLine="562" w:firstLineChars="200"/>
        <w:rPr>
          <w:rFonts w:hint="eastAsia" w:ascii="黑体" w:hAnsi="宋体" w:eastAsia="黑体"/>
          <w:b w:val="0"/>
          <w:color w:val="auto"/>
          <w:szCs w:val="21"/>
          <w:highlight w:val="none"/>
        </w:rPr>
      </w:pPr>
      <w:r>
        <w:rPr>
          <w:rFonts w:ascii="宋体" w:hAnsi="宋体"/>
          <w:color w:val="auto"/>
          <w:sz w:val="28"/>
          <w:highlight w:val="none"/>
        </w:rPr>
        <w:br w:type="page"/>
      </w:r>
      <w:r>
        <w:rPr>
          <w:rFonts w:hint="eastAsia" w:ascii="黑体" w:hAnsi="宋体" w:eastAsia="黑体"/>
          <w:b w:val="0"/>
          <w:color w:val="auto"/>
          <w:szCs w:val="21"/>
          <w:highlight w:val="none"/>
        </w:rPr>
        <w:t>2.投标文件主要组成内容</w:t>
      </w:r>
    </w:p>
    <w:p w14:paraId="7F4242DB">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2.1投标函、投标承诺书、无行贿犯罪行为承诺函。</w:t>
      </w:r>
    </w:p>
    <w:p w14:paraId="20EB608C">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2.2法定代表人身份证明。</w:t>
      </w:r>
    </w:p>
    <w:p w14:paraId="49A06F3A">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2.3授权委托书。</w:t>
      </w:r>
    </w:p>
    <w:p w14:paraId="747E4AAA">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2.4联合体协议书（投标人须知前附表规定不接受联合体投标的，或投标人没有组成联合体的无需提供）。</w:t>
      </w:r>
    </w:p>
    <w:p w14:paraId="45E3F246">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2.5投标保证金</w:t>
      </w:r>
    </w:p>
    <w:p w14:paraId="0F7A855A">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2.6投标报价。</w:t>
      </w:r>
    </w:p>
    <w:p w14:paraId="6DF14CB4">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2.7施工组织设计。</w:t>
      </w:r>
    </w:p>
    <w:p w14:paraId="04DC4183">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2.8项目管理机构。</w:t>
      </w:r>
    </w:p>
    <w:p w14:paraId="42B3F6C9">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2.9资格审查资料。</w:t>
      </w:r>
    </w:p>
    <w:p w14:paraId="7E02DCA6">
      <w:pPr>
        <w:pStyle w:val="5"/>
        <w:ind w:firstLine="816" w:firstLineChars="371"/>
        <w:rPr>
          <w:rFonts w:hint="eastAsia" w:ascii="宋体" w:hAnsi="宋体"/>
          <w:b w:val="0"/>
          <w:color w:val="auto"/>
          <w:sz w:val="22"/>
          <w:szCs w:val="22"/>
          <w:highlight w:val="none"/>
        </w:rPr>
      </w:pPr>
      <w:r>
        <w:rPr>
          <w:rFonts w:hint="eastAsia" w:ascii="宋体" w:hAnsi="宋体"/>
          <w:b w:val="0"/>
          <w:color w:val="auto"/>
          <w:sz w:val="22"/>
          <w:szCs w:val="22"/>
          <w:highlight w:val="none"/>
        </w:rPr>
        <w:t>2.10其他材料。</w:t>
      </w:r>
    </w:p>
    <w:p w14:paraId="3C6F330B">
      <w:pPr>
        <w:pStyle w:val="5"/>
        <w:jc w:val="center"/>
        <w:rPr>
          <w:rFonts w:hint="eastAsia" w:ascii="宋体" w:hAnsi="宋体"/>
          <w:b w:val="0"/>
          <w:color w:val="auto"/>
          <w:szCs w:val="21"/>
          <w:highlight w:val="none"/>
        </w:rPr>
      </w:pPr>
      <w:r>
        <w:rPr>
          <w:rFonts w:hint="eastAsia" w:ascii="宋体" w:hAnsi="宋体"/>
          <w:b w:val="0"/>
          <w:color w:val="auto"/>
          <w:szCs w:val="21"/>
          <w:highlight w:val="none"/>
        </w:rPr>
        <w:t xml:space="preserve"> </w:t>
      </w:r>
    </w:p>
    <w:p w14:paraId="0DEBB99D">
      <w:pPr>
        <w:pStyle w:val="4"/>
        <w:jc w:val="center"/>
        <w:rPr>
          <w:rFonts w:hint="eastAsia"/>
          <w:color w:val="auto"/>
          <w:szCs w:val="21"/>
          <w:highlight w:val="none"/>
        </w:rPr>
      </w:pPr>
      <w:r>
        <w:rPr>
          <w:rFonts w:ascii="宋体" w:hAnsi="宋体"/>
          <w:color w:val="auto"/>
          <w:highlight w:val="none"/>
        </w:rPr>
        <w:br w:type="page"/>
      </w:r>
      <w:r>
        <w:rPr>
          <w:rFonts w:hint="eastAsia" w:ascii="黑体" w:eastAsia="黑体"/>
          <w:b w:val="0"/>
          <w:color w:val="auto"/>
          <w:sz w:val="21"/>
          <w:szCs w:val="21"/>
          <w:highlight w:val="none"/>
        </w:rPr>
        <w:t xml:space="preserve"> </w:t>
      </w:r>
      <w:r>
        <w:rPr>
          <w:rFonts w:hint="eastAsia"/>
          <w:color w:val="auto"/>
          <w:szCs w:val="21"/>
          <w:highlight w:val="none"/>
        </w:rPr>
        <w:t>（一）投 标 函</w:t>
      </w:r>
    </w:p>
    <w:p w14:paraId="3B10FCE3">
      <w:pPr>
        <w:spacing w:line="400" w:lineRule="exact"/>
        <w:rPr>
          <w:rFonts w:hint="eastAsia" w:ascii="宋体" w:hAnsi="宋体"/>
          <w:color w:val="auto"/>
          <w:szCs w:val="21"/>
          <w:highlight w:val="none"/>
        </w:rPr>
      </w:pPr>
    </w:p>
    <w:p w14:paraId="11356BFB">
      <w:pPr>
        <w:spacing w:line="400" w:lineRule="exact"/>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（招标人名称） </w:t>
      </w:r>
    </w:p>
    <w:p w14:paraId="52004EFD">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1．我方已仔细研究了</w:t>
      </w:r>
      <w:r>
        <w:rPr>
          <w:rFonts w:hint="eastAsia" w:ascii="宋体" w:hAnsi="宋体"/>
          <w:color w:val="auto"/>
          <w:szCs w:val="21"/>
          <w:highlight w:val="none"/>
          <w:u w:val="single"/>
        </w:rPr>
        <w:t xml:space="preserve">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标段施工招标文件的全部内容，</w:t>
      </w:r>
      <w:r>
        <w:rPr>
          <w:color w:val="auto"/>
          <w:highlight w:val="none"/>
        </w:rPr>
        <w:t>经考察项目现场和研究上述工程招标文件要求及其他招标资料后，</w:t>
      </w:r>
      <w:r>
        <w:rPr>
          <w:rFonts w:hint="eastAsia" w:ascii="宋体" w:hAnsi="宋体"/>
          <w:color w:val="auto"/>
          <w:szCs w:val="21"/>
          <w:highlight w:val="none"/>
        </w:rPr>
        <w:t>愿意以人民币（大写）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hint="eastAsia" w:ascii="宋体" w:hAnsi="宋体"/>
          <w:color w:val="auto"/>
          <w:szCs w:val="21"/>
          <w:highlight w:val="none"/>
          <w:u w:val="single"/>
        </w:rPr>
        <w:t xml:space="preserve">       </w:t>
      </w:r>
      <w:r>
        <w:rPr>
          <w:rFonts w:hint="eastAsia" w:ascii="宋体" w:hAnsi="宋体"/>
          <w:color w:val="auto"/>
          <w:szCs w:val="21"/>
          <w:highlight w:val="none"/>
        </w:rPr>
        <w:t>）的投标总报价，工期</w:t>
      </w:r>
      <w:r>
        <w:rPr>
          <w:rFonts w:hint="eastAsia" w:ascii="宋体" w:hAnsi="宋体"/>
          <w:color w:val="auto"/>
          <w:szCs w:val="21"/>
          <w:highlight w:val="none"/>
          <w:u w:val="single"/>
        </w:rPr>
        <w:t xml:space="preserve">      </w:t>
      </w:r>
      <w:r>
        <w:rPr>
          <w:rFonts w:hint="eastAsia" w:ascii="宋体" w:hAnsi="宋体"/>
          <w:color w:val="auto"/>
          <w:szCs w:val="21"/>
          <w:highlight w:val="none"/>
        </w:rPr>
        <w:t>，按合同约定实施和完成承包工程，修补工程中的任何缺陷，工程质量达到</w:t>
      </w:r>
      <w:r>
        <w:rPr>
          <w:rFonts w:hint="eastAsia" w:ascii="宋体" w:hAnsi="宋体"/>
          <w:color w:val="auto"/>
          <w:szCs w:val="21"/>
          <w:highlight w:val="none"/>
          <w:u w:val="single"/>
        </w:rPr>
        <w:t xml:space="preserve">       </w:t>
      </w:r>
      <w:r>
        <w:rPr>
          <w:rFonts w:hint="eastAsia" w:ascii="宋体" w:hAnsi="宋体"/>
          <w:color w:val="auto"/>
          <w:szCs w:val="21"/>
          <w:highlight w:val="none"/>
        </w:rPr>
        <w:t>标准。</w:t>
      </w:r>
    </w:p>
    <w:p w14:paraId="729C5B14">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2．我方承诺在投标有效期</w:t>
      </w:r>
      <w:r>
        <w:rPr>
          <w:rFonts w:hint="eastAsia" w:ascii="宋体" w:hAnsi="宋体"/>
          <w:color w:val="auto"/>
          <w:szCs w:val="21"/>
          <w:highlight w:val="none"/>
          <w:u w:val="single"/>
          <w:lang w:val="en-US" w:eastAsia="zh-CN"/>
        </w:rPr>
        <w:t xml:space="preserve">    60  </w:t>
      </w:r>
      <w:r>
        <w:rPr>
          <w:rFonts w:hint="eastAsia" w:ascii="宋体" w:hAnsi="宋体"/>
          <w:color w:val="auto"/>
          <w:szCs w:val="21"/>
          <w:highlight w:val="none"/>
          <w:u w:val="none"/>
          <w:lang w:val="en-US" w:eastAsia="zh-CN"/>
        </w:rPr>
        <w:t>日</w:t>
      </w:r>
      <w:r>
        <w:rPr>
          <w:rFonts w:hint="eastAsia" w:ascii="宋体" w:hAnsi="宋体"/>
          <w:color w:val="auto"/>
          <w:szCs w:val="21"/>
          <w:highlight w:val="none"/>
        </w:rPr>
        <w:t>内不修改、撤销投标文件。</w:t>
      </w:r>
    </w:p>
    <w:p w14:paraId="0BFD8F16">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3．如我方中标，我方拟派</w:t>
      </w:r>
      <w:r>
        <w:rPr>
          <w:rFonts w:hint="eastAsia" w:ascii="宋体" w:hAnsi="宋体"/>
          <w:color w:val="auto"/>
          <w:szCs w:val="21"/>
          <w:highlight w:val="none"/>
          <w:u w:val="single"/>
        </w:rPr>
        <w:t xml:space="preserve">        </w:t>
      </w:r>
      <w:r>
        <w:rPr>
          <w:rFonts w:hint="eastAsia" w:ascii="宋体" w:hAnsi="宋体"/>
          <w:color w:val="auto"/>
          <w:szCs w:val="21"/>
          <w:highlight w:val="none"/>
        </w:rPr>
        <w:t>为本工程项目经理（建造师），其项目经理（建造师）资质为</w:t>
      </w:r>
      <w:r>
        <w:rPr>
          <w:rFonts w:hint="eastAsia" w:ascii="宋体" w:hAnsi="宋体"/>
          <w:color w:val="auto"/>
          <w:szCs w:val="21"/>
          <w:highlight w:val="none"/>
          <w:u w:val="single"/>
        </w:rPr>
        <w:t xml:space="preserve">       </w:t>
      </w:r>
      <w:r>
        <w:rPr>
          <w:rFonts w:hint="eastAsia" w:ascii="宋体" w:hAnsi="宋体"/>
          <w:color w:val="auto"/>
          <w:szCs w:val="21"/>
          <w:highlight w:val="none"/>
        </w:rPr>
        <w:t>（专业）</w:t>
      </w:r>
      <w:r>
        <w:rPr>
          <w:rFonts w:hint="eastAsia" w:ascii="宋体" w:hAnsi="宋体"/>
          <w:color w:val="auto"/>
          <w:szCs w:val="21"/>
          <w:highlight w:val="none"/>
          <w:u w:val="single"/>
        </w:rPr>
        <w:t xml:space="preserve">       </w:t>
      </w:r>
      <w:r>
        <w:rPr>
          <w:rFonts w:hint="eastAsia" w:ascii="宋体" w:hAnsi="宋体"/>
          <w:color w:val="auto"/>
          <w:szCs w:val="21"/>
          <w:highlight w:val="none"/>
        </w:rPr>
        <w:t>级建造师。</w:t>
      </w:r>
    </w:p>
    <w:p w14:paraId="0D3AEF4A">
      <w:pPr>
        <w:numPr>
          <w:ilvl w:val="0"/>
          <w:numId w:val="3"/>
        </w:num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随同本投标函提交投标保证金一份，金额为人民币（大写）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786562D4">
      <w:pPr>
        <w:numPr>
          <w:ilvl w:val="0"/>
          <w:numId w:val="3"/>
        </w:num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如我方中标：</w:t>
      </w:r>
    </w:p>
    <w:p w14:paraId="16D76949">
      <w:pPr>
        <w:numPr>
          <w:ilvl w:val="0"/>
          <w:numId w:val="4"/>
        </w:numPr>
        <w:spacing w:line="360" w:lineRule="auto"/>
        <w:ind w:left="0"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我方承诺在收到中标通知书后，在中标通知书规定的期限内与你方签订合同。</w:t>
      </w:r>
    </w:p>
    <w:p w14:paraId="0A4BE5C2">
      <w:pPr>
        <w:numPr>
          <w:ilvl w:val="0"/>
          <w:numId w:val="4"/>
        </w:numPr>
        <w:spacing w:line="360" w:lineRule="auto"/>
        <w:ind w:left="0" w:firstLine="420" w:firstLineChars="200"/>
        <w:rPr>
          <w:rFonts w:hint="eastAsia" w:ascii="宋体" w:hAnsi="宋体"/>
          <w:color w:val="auto"/>
          <w:szCs w:val="21"/>
          <w:highlight w:val="none"/>
        </w:rPr>
      </w:pPr>
      <w:r>
        <w:rPr>
          <w:rFonts w:hint="eastAsia" w:ascii="宋体" w:hAnsi="宋体" w:cs="宋体"/>
          <w:color w:val="auto"/>
          <w:szCs w:val="21"/>
          <w:highlight w:val="none"/>
        </w:rPr>
        <w:t>随同本投标函递交的投标函及附录属于合同文件的组成部分。</w:t>
      </w:r>
    </w:p>
    <w:p w14:paraId="319412CB">
      <w:pPr>
        <w:numPr>
          <w:ilvl w:val="0"/>
          <w:numId w:val="4"/>
        </w:numPr>
        <w:spacing w:line="360" w:lineRule="auto"/>
        <w:ind w:left="0" w:firstLine="420" w:firstLineChars="200"/>
        <w:rPr>
          <w:rFonts w:hint="eastAsia" w:ascii="宋体" w:hAnsi="宋体"/>
          <w:color w:val="auto"/>
          <w:szCs w:val="21"/>
          <w:highlight w:val="none"/>
        </w:rPr>
      </w:pPr>
      <w:r>
        <w:rPr>
          <w:rFonts w:hint="eastAsia" w:ascii="宋体" w:hAnsi="宋体" w:cs="宋体"/>
          <w:color w:val="auto"/>
          <w:szCs w:val="21"/>
          <w:highlight w:val="none"/>
        </w:rPr>
        <w:t>我方承诺按照招标文件规定向你方递交履约担保。</w:t>
      </w:r>
    </w:p>
    <w:p w14:paraId="711E2B39">
      <w:pPr>
        <w:numPr>
          <w:ilvl w:val="0"/>
          <w:numId w:val="4"/>
        </w:numPr>
        <w:spacing w:line="360" w:lineRule="auto"/>
        <w:ind w:left="0" w:firstLine="420" w:firstLineChars="200"/>
        <w:rPr>
          <w:rFonts w:hint="eastAsia" w:ascii="宋体" w:hAnsi="宋体"/>
          <w:color w:val="auto"/>
          <w:szCs w:val="21"/>
          <w:highlight w:val="none"/>
        </w:rPr>
      </w:pPr>
      <w:r>
        <w:rPr>
          <w:rFonts w:hint="eastAsia" w:ascii="宋体" w:hAnsi="宋体" w:cs="宋体"/>
          <w:color w:val="auto"/>
          <w:szCs w:val="21"/>
          <w:highlight w:val="none"/>
        </w:rPr>
        <w:t>我方承诺在合同约定的期限内完成并移交全部合同工程。</w:t>
      </w:r>
    </w:p>
    <w:p w14:paraId="7B8E519C">
      <w:pPr>
        <w:numPr>
          <w:ilvl w:val="0"/>
          <w:numId w:val="4"/>
        </w:numPr>
        <w:spacing w:line="360" w:lineRule="auto"/>
        <w:ind w:left="0" w:firstLine="420" w:firstLineChars="200"/>
        <w:rPr>
          <w:rFonts w:hint="eastAsia" w:ascii="宋体" w:hAnsi="宋体"/>
          <w:color w:val="auto"/>
          <w:szCs w:val="21"/>
          <w:highlight w:val="none"/>
        </w:rPr>
      </w:pPr>
      <w:r>
        <w:rPr>
          <w:rFonts w:hint="eastAsia" w:ascii="宋体" w:hAnsi="宋体" w:cs="宋体"/>
          <w:color w:val="auto"/>
          <w:szCs w:val="21"/>
          <w:highlight w:val="none"/>
        </w:rPr>
        <w:t>我方承诺本投标函在招标文件规定的提交投标文件截止时间后，在招标文件规定的投标有效期期满前对我方具有约束力，且随时准备接受你方发出的中标通知书。</w:t>
      </w:r>
      <w:r>
        <w:rPr>
          <w:rFonts w:hint="eastAsia" w:ascii="宋体" w:hAnsi="宋体" w:cs="宋体"/>
          <w:color w:val="auto"/>
          <w:szCs w:val="21"/>
          <w:highlight w:val="none"/>
          <w:lang w:val="en-US" w:eastAsia="zh-CN"/>
        </w:rPr>
        <w:t xml:space="preserve"> </w:t>
      </w:r>
    </w:p>
    <w:p w14:paraId="6255BDC9">
      <w:pPr>
        <w:numPr>
          <w:ilvl w:val="0"/>
          <w:numId w:val="4"/>
        </w:numPr>
        <w:spacing w:line="360" w:lineRule="auto"/>
        <w:ind w:left="0" w:firstLine="420" w:firstLineChars="200"/>
        <w:rPr>
          <w:rFonts w:hint="eastAsia" w:ascii="宋体" w:hAnsi="宋体"/>
          <w:color w:val="auto"/>
          <w:szCs w:val="21"/>
          <w:highlight w:val="none"/>
          <w:u w:val="none"/>
        </w:rPr>
      </w:pPr>
      <w:r>
        <w:rPr>
          <w:rFonts w:hint="eastAsia" w:ascii="宋体" w:hAnsi="宋体" w:cs="宋体"/>
          <w:color w:val="auto"/>
          <w:szCs w:val="21"/>
          <w:highlight w:val="none"/>
          <w:lang w:val="en-US" w:eastAsia="zh-CN"/>
        </w:rPr>
        <w:t>我方已完整阅读招标文件内容，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none"/>
          <w:lang w:val="en-US" w:eastAsia="zh-CN"/>
        </w:rPr>
        <w:t>（完全/不完整）响应，对于</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none"/>
          <w:lang w:val="en-US" w:eastAsia="zh-CN"/>
        </w:rPr>
        <w:t>偏离。</w:t>
      </w:r>
    </w:p>
    <w:p w14:paraId="7C03AFE7">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6.我方在此声明，所递交的投标文件及有关资料内容完整、真实和准确，且不存在第2章“投标人须知”第1.4.3 条规定的任何一种情形。</w:t>
      </w:r>
    </w:p>
    <w:p w14:paraId="08D76A96">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7. </w:t>
      </w:r>
      <w:r>
        <w:rPr>
          <w:rFonts w:hint="eastAsia" w:ascii="宋体" w:hAnsi="宋体"/>
          <w:color w:val="auto"/>
          <w:szCs w:val="21"/>
          <w:highlight w:val="none"/>
          <w:u w:val="single"/>
        </w:rPr>
        <w:t xml:space="preserve">                     </w:t>
      </w:r>
      <w:r>
        <w:rPr>
          <w:rFonts w:hint="eastAsia" w:ascii="宋体" w:hAnsi="宋体"/>
          <w:color w:val="auto"/>
          <w:szCs w:val="21"/>
          <w:highlight w:val="none"/>
        </w:rPr>
        <w:t>（其他补充说明）。</w:t>
      </w:r>
    </w:p>
    <w:p w14:paraId="3E160153">
      <w:pPr>
        <w:spacing w:line="400" w:lineRule="exact"/>
        <w:ind w:firstLine="1079" w:firstLineChars="514"/>
        <w:jc w:val="right"/>
        <w:rPr>
          <w:rFonts w:hint="eastAsia"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2D85EE58">
      <w:pPr>
        <w:spacing w:line="400" w:lineRule="exact"/>
        <w:ind w:firstLine="1079" w:firstLineChars="514"/>
        <w:jc w:val="right"/>
        <w:rPr>
          <w:rFonts w:hint="eastAsia" w:ascii="宋体" w:hAnsi="宋体"/>
          <w:color w:val="auto"/>
          <w:szCs w:val="21"/>
          <w:highlight w:val="none"/>
        </w:rPr>
      </w:pPr>
      <w:r>
        <w:rPr>
          <w:rFonts w:hint="eastAsia" w:ascii="宋体" w:hAnsi="宋体"/>
          <w:color w:val="auto"/>
          <w:szCs w:val="21"/>
          <w:highlight w:val="none"/>
        </w:rPr>
        <w:t>法定代表人或其委托代理人：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150A8FB3">
      <w:pPr>
        <w:spacing w:line="400" w:lineRule="exact"/>
        <w:ind w:firstLine="1079" w:firstLineChars="514"/>
        <w:jc w:val="right"/>
        <w:rPr>
          <w:rFonts w:hint="eastAsia"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6C33788B">
      <w:pPr>
        <w:spacing w:line="400" w:lineRule="exact"/>
        <w:ind w:firstLine="1079" w:firstLineChars="514"/>
        <w:jc w:val="right"/>
        <w:rPr>
          <w:rFonts w:hint="eastAsia" w:ascii="宋体" w:hAnsi="宋体"/>
          <w:color w:val="auto"/>
          <w:szCs w:val="21"/>
          <w:highlight w:val="none"/>
        </w:rPr>
      </w:pPr>
      <w:r>
        <w:rPr>
          <w:rFonts w:hint="eastAsia" w:ascii="宋体" w:hAnsi="宋体"/>
          <w:color w:val="auto"/>
          <w:szCs w:val="21"/>
          <w:highlight w:val="none"/>
        </w:rPr>
        <w:t>网址：</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773C725C">
      <w:pPr>
        <w:spacing w:line="400" w:lineRule="exact"/>
        <w:ind w:firstLine="1079" w:firstLineChars="514"/>
        <w:jc w:val="right"/>
        <w:rPr>
          <w:rFonts w:hint="eastAsia" w:ascii="宋体" w:hAnsi="宋体"/>
          <w:color w:val="auto"/>
          <w:szCs w:val="21"/>
          <w:highlight w:val="none"/>
        </w:rPr>
      </w:pPr>
      <w:r>
        <w:rPr>
          <w:rFonts w:hint="eastAsia" w:ascii="宋体" w:hAnsi="宋体"/>
          <w:color w:val="auto"/>
          <w:szCs w:val="21"/>
          <w:highlight w:val="none"/>
        </w:rPr>
        <w:t>电话：</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01794AE5">
      <w:pPr>
        <w:spacing w:line="400" w:lineRule="exact"/>
        <w:ind w:firstLine="1079" w:firstLineChars="514"/>
        <w:jc w:val="right"/>
        <w:rPr>
          <w:rFonts w:hint="eastAsia" w:ascii="宋体" w:hAnsi="宋体"/>
          <w:color w:val="auto"/>
          <w:szCs w:val="21"/>
          <w:highlight w:val="none"/>
        </w:rPr>
      </w:pPr>
      <w:r>
        <w:rPr>
          <w:rFonts w:hint="eastAsia" w:ascii="宋体" w:hAnsi="宋体"/>
          <w:color w:val="auto"/>
          <w:szCs w:val="21"/>
          <w:highlight w:val="none"/>
        </w:rPr>
        <w:t>传真：</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04BE7F2A">
      <w:pPr>
        <w:spacing w:line="400" w:lineRule="exact"/>
        <w:ind w:firstLine="1079" w:firstLineChars="514"/>
        <w:jc w:val="right"/>
        <w:rPr>
          <w:rFonts w:hint="eastAsia" w:ascii="宋体" w:hAnsi="宋体"/>
          <w:color w:val="auto"/>
          <w:szCs w:val="21"/>
          <w:highlight w:val="none"/>
          <w:u w:val="single"/>
        </w:rPr>
      </w:pPr>
      <w:r>
        <w:rPr>
          <w:rFonts w:hint="eastAsia" w:ascii="宋体" w:hAnsi="宋体"/>
          <w:color w:val="auto"/>
          <w:szCs w:val="21"/>
          <w:highlight w:val="none"/>
        </w:rPr>
        <w:t>邮政编码：</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69DEF6DB">
      <w:pPr>
        <w:spacing w:line="400" w:lineRule="exact"/>
        <w:ind w:firstLine="5804" w:firstLineChars="2764"/>
        <w:jc w:val="center"/>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61930EC4">
      <w:pPr>
        <w:spacing w:line="360" w:lineRule="auto"/>
        <w:rPr>
          <w:rFonts w:hint="eastAsia" w:ascii="宋体" w:hAnsi="宋体"/>
          <w:color w:val="auto"/>
          <w:szCs w:val="21"/>
          <w:highlight w:val="none"/>
        </w:rPr>
      </w:pPr>
      <w:r>
        <w:rPr>
          <w:rFonts w:hint="eastAsia" w:ascii="宋体" w:hAnsi="宋体"/>
          <w:color w:val="auto"/>
          <w:szCs w:val="21"/>
          <w:highlight w:val="none"/>
        </w:rPr>
        <w:t>★此投标函须另备一份单独密封，与项目投标文件同时递交，并确保内容一致，否则其投标将被拒绝。</w:t>
      </w:r>
    </w:p>
    <w:p w14:paraId="53926919">
      <w:pPr>
        <w:pStyle w:val="5"/>
        <w:spacing w:line="240" w:lineRule="auto"/>
        <w:jc w:val="center"/>
        <w:rPr>
          <w:rFonts w:hint="eastAsia"/>
          <w:color w:val="auto"/>
          <w:szCs w:val="21"/>
          <w:highlight w:val="none"/>
        </w:rPr>
      </w:pPr>
      <w:r>
        <w:rPr>
          <w:rFonts w:hint="eastAsia"/>
          <w:color w:val="auto"/>
          <w:szCs w:val="21"/>
          <w:highlight w:val="none"/>
        </w:rPr>
        <w:t>（二）投 标 承 诺 书</w:t>
      </w:r>
    </w:p>
    <w:p w14:paraId="3CE78F37">
      <w:pPr>
        <w:spacing w:line="360" w:lineRule="auto"/>
        <w:rPr>
          <w:rFonts w:hint="eastAsia" w:ascii="宋体" w:hAnsi="宋体"/>
          <w:color w:val="auto"/>
          <w:szCs w:val="21"/>
          <w:highlight w:val="none"/>
        </w:rPr>
      </w:pPr>
    </w:p>
    <w:p w14:paraId="41F58D1A">
      <w:pPr>
        <w:spacing w:line="360" w:lineRule="auto"/>
        <w:rPr>
          <w:rFonts w:hint="eastAsia" w:ascii="宋体" w:hAnsi="宋体" w:cs="宋体"/>
          <w:color w:val="auto"/>
          <w:szCs w:val="21"/>
          <w:highlight w:val="none"/>
        </w:rPr>
      </w:pPr>
    </w:p>
    <w:p w14:paraId="652A7CB7">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（招标人名称）</w:t>
      </w:r>
    </w:p>
    <w:p w14:paraId="3900184D">
      <w:pPr>
        <w:spacing w:line="360" w:lineRule="auto"/>
        <w:ind w:firstLine="630"/>
        <w:rPr>
          <w:rFonts w:hint="eastAsia" w:ascii="宋体" w:hAnsi="宋体" w:cs="宋体"/>
          <w:color w:val="auto"/>
          <w:szCs w:val="21"/>
          <w:highlight w:val="none"/>
        </w:rPr>
      </w:pPr>
      <w:r>
        <w:rPr>
          <w:rFonts w:hint="eastAsia" w:ascii="宋体" w:hAnsi="宋体" w:cs="宋体"/>
          <w:color w:val="auto"/>
          <w:szCs w:val="21"/>
          <w:highlight w:val="none"/>
        </w:rPr>
        <w:t>我公司自愿参加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项目的投标，秉承招投标公平公正和诚实守信原则，现郑重承诺：</w:t>
      </w:r>
    </w:p>
    <w:p w14:paraId="236C57B1">
      <w:pPr>
        <w:numPr>
          <w:ilvl w:val="0"/>
          <w:numId w:val="5"/>
        </w:num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我公司拟派本项目的项目经理</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（注册号：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未在其他任何一个建设工程施工项目上担任项目负责人，也不存在《注册建造师执业管理办法》中第九条规定的允许同时担任两个及以上施工项目负责人的情形（如有须提供法律法规依据及有效的相关证明文件供评标委员会评审），如存在此种情形，但未声明或者提供无效证明文件的，视为项目负责人（项目经理）评审不通过。     </w:t>
      </w:r>
    </w:p>
    <w:p w14:paraId="2B455EBD">
      <w:pPr>
        <w:numPr>
          <w:ilvl w:val="0"/>
          <w:numId w:val="5"/>
        </w:num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不存在违反或者不符合投标人须知前附表“信用要求”的任一情形。</w:t>
      </w:r>
    </w:p>
    <w:p w14:paraId="41E82566">
      <w:pPr>
        <w:numPr>
          <w:ilvl w:val="0"/>
          <w:numId w:val="5"/>
        </w:num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我公司投标文件中所提供的相关材料扫描件与原件一致，均为本单位真实拥有，无任何伪造、修改和虚假成分。</w:t>
      </w:r>
    </w:p>
    <w:p w14:paraId="2BF68D0D">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对以上承诺及整个投标文件的真实性负责，如有违反上述承诺的行为，或在本次交易活动中发生违法违规行为，我公司愿意接受投标保证金不予退还、若中标取消中标资格，并接受公共资源交易监管部门给予我公司不良行为记录。</w:t>
      </w:r>
    </w:p>
    <w:p w14:paraId="1AB65A1C">
      <w:pPr>
        <w:spacing w:line="360" w:lineRule="auto"/>
        <w:ind w:firstLine="1207" w:firstLineChars="575"/>
        <w:rPr>
          <w:rFonts w:hint="eastAsia" w:ascii="宋体" w:hAnsi="宋体" w:cs="宋体"/>
          <w:color w:val="auto"/>
          <w:szCs w:val="21"/>
          <w:highlight w:val="none"/>
        </w:rPr>
      </w:pPr>
      <w:r>
        <w:rPr>
          <w:rFonts w:hint="eastAsia" w:ascii="宋体" w:hAnsi="宋体" w:cs="宋体"/>
          <w:color w:val="auto"/>
          <w:szCs w:val="21"/>
          <w:highlight w:val="none"/>
        </w:rPr>
        <w:t>特此承诺。</w:t>
      </w:r>
    </w:p>
    <w:p w14:paraId="2B6AD70B">
      <w:pPr>
        <w:spacing w:line="360" w:lineRule="auto"/>
        <w:ind w:firstLine="630"/>
        <w:rPr>
          <w:rFonts w:hint="eastAsia" w:ascii="宋体" w:hAnsi="宋体" w:cs="宋体"/>
          <w:color w:val="auto"/>
          <w:szCs w:val="21"/>
          <w:highlight w:val="none"/>
        </w:rPr>
      </w:pPr>
    </w:p>
    <w:p w14:paraId="17BC4F77">
      <w:pPr>
        <w:spacing w:line="400" w:lineRule="exact"/>
        <w:ind w:firstLine="1079" w:firstLineChars="514"/>
        <w:jc w:val="center"/>
        <w:rPr>
          <w:rFonts w:hint="eastAsia"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3C00D793">
      <w:pPr>
        <w:spacing w:line="400" w:lineRule="exact"/>
        <w:ind w:firstLine="1079" w:firstLineChars="514"/>
        <w:jc w:val="center"/>
        <w:rPr>
          <w:rFonts w:hint="eastAsia" w:ascii="宋体" w:hAnsi="宋体"/>
          <w:color w:val="auto"/>
          <w:szCs w:val="21"/>
          <w:highlight w:val="none"/>
        </w:rPr>
      </w:pPr>
      <w:r>
        <w:rPr>
          <w:rFonts w:hint="eastAsia" w:ascii="宋体" w:hAnsi="宋体"/>
          <w:color w:val="auto"/>
          <w:szCs w:val="21"/>
          <w:highlight w:val="none"/>
        </w:rPr>
        <w:t xml:space="preserve">      法定代表人或其委托代理人：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0CFBCA21">
      <w:pPr>
        <w:spacing w:line="360" w:lineRule="auto"/>
        <w:ind w:firstLine="1079" w:firstLineChars="514"/>
        <w:jc w:val="right"/>
        <w:rPr>
          <w:rFonts w:hint="eastAsia" w:ascii="宋体" w:hAnsi="宋体" w:cs="宋体"/>
          <w:color w:val="auto"/>
          <w:szCs w:val="21"/>
          <w:highlight w:val="none"/>
        </w:rPr>
      </w:pPr>
    </w:p>
    <w:p w14:paraId="199832D3">
      <w:pPr>
        <w:spacing w:line="360" w:lineRule="auto"/>
        <w:ind w:firstLine="1079" w:firstLineChars="514"/>
        <w:jc w:val="right"/>
        <w:rPr>
          <w:rFonts w:hint="eastAsia" w:ascii="宋体" w:hAnsi="宋体" w:cs="宋体"/>
          <w:color w:val="auto"/>
          <w:szCs w:val="21"/>
          <w:highlight w:val="none"/>
        </w:rPr>
      </w:pPr>
      <w:r>
        <w:rPr>
          <w:rFonts w:hint="eastAsia" w:ascii="宋体" w:hAnsi="宋体" w:cs="宋体"/>
          <w:color w:val="auto"/>
          <w:szCs w:val="21"/>
          <w:highlight w:val="none"/>
        </w:rPr>
        <w:t>年   月   日</w:t>
      </w:r>
    </w:p>
    <w:p w14:paraId="237FE86C">
      <w:pPr>
        <w:spacing w:line="360" w:lineRule="auto"/>
        <w:ind w:firstLine="1079" w:firstLineChars="514"/>
        <w:rPr>
          <w:rFonts w:hint="eastAsia" w:ascii="宋体" w:hAnsi="宋体"/>
          <w:color w:val="auto"/>
          <w:szCs w:val="21"/>
          <w:highlight w:val="none"/>
        </w:rPr>
      </w:pPr>
    </w:p>
    <w:p w14:paraId="42382D79">
      <w:pPr>
        <w:spacing w:line="360" w:lineRule="auto"/>
        <w:ind w:firstLine="1079" w:firstLineChars="514"/>
        <w:rPr>
          <w:rFonts w:hint="eastAsia" w:ascii="宋体" w:hAnsi="宋体"/>
          <w:color w:val="auto"/>
          <w:szCs w:val="21"/>
          <w:highlight w:val="none"/>
        </w:rPr>
      </w:pPr>
    </w:p>
    <w:p w14:paraId="5F6AA121">
      <w:pPr>
        <w:spacing w:line="360" w:lineRule="auto"/>
        <w:ind w:firstLine="1079" w:firstLineChars="514"/>
        <w:rPr>
          <w:rFonts w:hint="eastAsia" w:ascii="宋体" w:hAnsi="宋体"/>
          <w:color w:val="auto"/>
          <w:szCs w:val="21"/>
          <w:highlight w:val="none"/>
        </w:rPr>
      </w:pPr>
    </w:p>
    <w:p w14:paraId="76FEA209">
      <w:pPr>
        <w:spacing w:line="360" w:lineRule="auto"/>
        <w:ind w:firstLine="1079" w:firstLineChars="514"/>
        <w:rPr>
          <w:rFonts w:hint="eastAsia" w:ascii="宋体" w:hAnsi="宋体"/>
          <w:color w:val="auto"/>
          <w:szCs w:val="21"/>
          <w:highlight w:val="none"/>
        </w:rPr>
      </w:pPr>
    </w:p>
    <w:p w14:paraId="05D93EC4">
      <w:pPr>
        <w:spacing w:line="360" w:lineRule="auto"/>
        <w:rPr>
          <w:rFonts w:hint="eastAsia" w:ascii="宋体" w:hAnsi="宋体"/>
          <w:color w:val="auto"/>
          <w:szCs w:val="21"/>
          <w:highlight w:val="none"/>
        </w:rPr>
      </w:pPr>
    </w:p>
    <w:p w14:paraId="14367CAD">
      <w:pPr>
        <w:spacing w:line="360" w:lineRule="auto"/>
        <w:ind w:firstLine="1079" w:firstLineChars="514"/>
        <w:rPr>
          <w:rFonts w:hint="eastAsia" w:ascii="宋体" w:hAnsi="宋体"/>
          <w:color w:val="auto"/>
          <w:szCs w:val="21"/>
          <w:highlight w:val="none"/>
        </w:rPr>
      </w:pPr>
    </w:p>
    <w:p w14:paraId="277326C3">
      <w:pPr>
        <w:pStyle w:val="5"/>
        <w:spacing w:line="240" w:lineRule="auto"/>
        <w:jc w:val="center"/>
        <w:rPr>
          <w:rFonts w:hint="eastAsia"/>
          <w:color w:val="auto"/>
          <w:szCs w:val="21"/>
          <w:highlight w:val="none"/>
        </w:rPr>
      </w:pPr>
      <w:r>
        <w:rPr>
          <w:rFonts w:hint="eastAsia"/>
          <w:color w:val="auto"/>
          <w:szCs w:val="21"/>
          <w:highlight w:val="none"/>
        </w:rPr>
        <w:t>（三）无行贿犯罪行为承诺函</w:t>
      </w:r>
    </w:p>
    <w:p w14:paraId="2B27C352">
      <w:pPr>
        <w:spacing w:line="360" w:lineRule="auto"/>
        <w:rPr>
          <w:rFonts w:hint="eastAsia" w:ascii="宋体" w:hAnsi="宋体"/>
          <w:color w:val="auto"/>
          <w:szCs w:val="21"/>
          <w:highlight w:val="none"/>
        </w:rPr>
      </w:pPr>
    </w:p>
    <w:p w14:paraId="7AC0FB52">
      <w:pPr>
        <w:pStyle w:val="10"/>
        <w:jc w:val="center"/>
        <w:rPr>
          <w:rFonts w:hint="eastAsia" w:ascii="宋体" w:hAnsi="宋体" w:cs="宋体"/>
          <w:b/>
          <w:color w:val="auto"/>
          <w:kern w:val="0"/>
          <w:szCs w:val="21"/>
          <w:highlight w:val="none"/>
        </w:rPr>
      </w:pPr>
    </w:p>
    <w:p w14:paraId="0C48AF5A">
      <w:pPr>
        <w:widowControl/>
        <w:shd w:val="clear" w:color="auto" w:fill="FFFFFF"/>
        <w:spacing w:line="560" w:lineRule="atLeast"/>
        <w:ind w:firstLine="420"/>
        <w:jc w:val="left"/>
        <w:rPr>
          <w:rFonts w:hint="eastAsia" w:ascii="宋体" w:hAnsi="宋体" w:cs="宋体"/>
          <w:color w:val="auto"/>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shd w:val="clear" w:color="auto" w:fill="FFFFFF"/>
          <w:lang w:bidi="ar"/>
        </w:rPr>
        <w:t>本人郑重承诺：</w:t>
      </w:r>
    </w:p>
    <w:p w14:paraId="4E6D570A">
      <w:pPr>
        <w:widowControl/>
        <w:shd w:val="clear" w:color="auto" w:fill="FFFFFF"/>
        <w:spacing w:line="560" w:lineRule="atLeast"/>
        <w:ind w:firstLine="640"/>
        <w:jc w:val="left"/>
        <w:rPr>
          <w:rFonts w:hint="eastAsia" w:ascii="宋体" w:hAnsi="宋体" w:cs="宋体"/>
          <w:color w:val="auto"/>
          <w:szCs w:val="21"/>
          <w:highlight w:val="none"/>
        </w:rPr>
      </w:pPr>
      <w:r>
        <w:rPr>
          <w:rFonts w:hint="eastAsia" w:ascii="宋体" w:hAnsi="宋体" w:cs="宋体"/>
          <w:color w:val="auto"/>
          <w:kern w:val="0"/>
          <w:szCs w:val="21"/>
          <w:highlight w:val="none"/>
          <w:shd w:val="clear" w:color="auto" w:fill="FFFFFF"/>
          <w:lang w:bidi="ar"/>
        </w:rPr>
        <w:t>本公司、公司法定代表人及拟派</w:t>
      </w:r>
      <w:r>
        <w:rPr>
          <w:rFonts w:hint="eastAsia" w:ascii="宋体" w:hAnsi="宋体" w:cs="宋体"/>
          <w:color w:val="auto"/>
          <w:kern w:val="0"/>
          <w:szCs w:val="21"/>
          <w:highlight w:val="none"/>
          <w:u w:val="single"/>
          <w:shd w:val="clear" w:color="auto" w:fill="FFFFFF"/>
          <w:lang w:bidi="ar"/>
        </w:rPr>
        <w:t xml:space="preserve">                                 </w:t>
      </w:r>
      <w:r>
        <w:rPr>
          <w:rFonts w:hint="eastAsia" w:ascii="宋体" w:hAnsi="宋体" w:cs="宋体"/>
          <w:color w:val="auto"/>
          <w:kern w:val="0"/>
          <w:szCs w:val="21"/>
          <w:highlight w:val="none"/>
          <w:shd w:val="clear" w:color="auto" w:fill="FFFFFF"/>
          <w:lang w:bidi="ar"/>
        </w:rPr>
        <w:t>项目的项目负责人均无行贿犯罪行为，愿意接受社会各界监督。</w:t>
      </w:r>
    </w:p>
    <w:p w14:paraId="7D43A4C8">
      <w:pPr>
        <w:widowControl/>
        <w:shd w:val="clear" w:color="auto" w:fill="FFFFFF"/>
        <w:spacing w:line="560" w:lineRule="atLeast"/>
        <w:ind w:firstLine="640"/>
        <w:jc w:val="left"/>
        <w:rPr>
          <w:rFonts w:hint="eastAsia" w:ascii="宋体" w:hAnsi="宋体" w:cs="宋体"/>
          <w:color w:val="auto"/>
          <w:szCs w:val="21"/>
          <w:highlight w:val="none"/>
        </w:rPr>
      </w:pPr>
      <w:r>
        <w:rPr>
          <w:rFonts w:hint="eastAsia" w:ascii="宋体" w:hAnsi="宋体" w:cs="宋体"/>
          <w:color w:val="auto"/>
          <w:kern w:val="0"/>
          <w:szCs w:val="21"/>
          <w:highlight w:val="none"/>
          <w:shd w:val="clear" w:color="auto" w:fill="FFFFFF"/>
          <w:lang w:bidi="ar"/>
        </w:rPr>
        <w:t>本公司、法定代表人及拟派项目负责人若有违反承诺内容的行为，自愿接受取消投标资格、记入信用档案、取消中标资格、没收投标保证金等有关处理，愿意承担法律责任，给招标人造成损失的，依法承担赔偿责任。</w:t>
      </w:r>
    </w:p>
    <w:p w14:paraId="69A717F6">
      <w:pPr>
        <w:widowControl/>
        <w:shd w:val="clear" w:color="auto" w:fill="FFFFFF"/>
        <w:spacing w:line="560" w:lineRule="atLeast"/>
        <w:ind w:firstLine="420"/>
        <w:jc w:val="left"/>
        <w:rPr>
          <w:rFonts w:hint="eastAsia" w:ascii="宋体" w:hAnsi="宋体" w:cs="宋体"/>
          <w:color w:val="auto"/>
          <w:szCs w:val="21"/>
          <w:highlight w:val="none"/>
        </w:rPr>
      </w:pPr>
      <w:r>
        <w:rPr>
          <w:rFonts w:hint="eastAsia" w:ascii="宋体" w:hAnsi="宋体" w:cs="宋体"/>
          <w:color w:val="auto"/>
          <w:kern w:val="0"/>
          <w:szCs w:val="21"/>
          <w:highlight w:val="none"/>
          <w:shd w:val="clear" w:color="auto" w:fill="FFFFFF"/>
          <w:lang w:bidi="ar"/>
        </w:rPr>
        <w:t> </w:t>
      </w:r>
    </w:p>
    <w:p w14:paraId="138F77D7">
      <w:pPr>
        <w:widowControl/>
        <w:shd w:val="clear" w:color="auto" w:fill="FFFFFF"/>
        <w:spacing w:line="560" w:lineRule="atLeast"/>
        <w:ind w:firstLine="420"/>
        <w:jc w:val="right"/>
        <w:rPr>
          <w:rFonts w:hint="eastAsia" w:ascii="宋体" w:hAnsi="宋体" w:cs="宋体"/>
          <w:color w:val="auto"/>
          <w:szCs w:val="21"/>
          <w:highlight w:val="none"/>
        </w:rPr>
      </w:pPr>
      <w:r>
        <w:rPr>
          <w:rFonts w:hint="eastAsia" w:ascii="宋体" w:hAnsi="宋体" w:cs="宋体"/>
          <w:color w:val="auto"/>
          <w:kern w:val="0"/>
          <w:szCs w:val="21"/>
          <w:highlight w:val="none"/>
          <w:shd w:val="clear" w:color="auto" w:fill="FFFFFF"/>
          <w:lang w:bidi="ar"/>
        </w:rPr>
        <w:t>法定代表人（签章）：</w:t>
      </w:r>
    </w:p>
    <w:p w14:paraId="7E4D56F6">
      <w:pPr>
        <w:widowControl/>
        <w:shd w:val="clear" w:color="auto" w:fill="FFFFFF"/>
        <w:spacing w:line="560" w:lineRule="atLeast"/>
        <w:ind w:firstLine="420"/>
        <w:jc w:val="right"/>
        <w:rPr>
          <w:rFonts w:hint="eastAsia" w:ascii="宋体" w:hAnsi="宋体" w:cs="宋体"/>
          <w:color w:val="auto"/>
          <w:szCs w:val="21"/>
          <w:highlight w:val="none"/>
        </w:rPr>
      </w:pPr>
      <w:r>
        <w:rPr>
          <w:rFonts w:hint="eastAsia" w:ascii="宋体" w:hAnsi="宋体" w:cs="宋体"/>
          <w:color w:val="auto"/>
          <w:kern w:val="0"/>
          <w:szCs w:val="21"/>
          <w:highlight w:val="none"/>
          <w:shd w:val="clear" w:color="auto" w:fill="FFFFFF"/>
          <w:lang w:bidi="ar"/>
        </w:rPr>
        <w:t>投标人名称（签章）：</w:t>
      </w:r>
    </w:p>
    <w:p w14:paraId="38AE0BC1">
      <w:pPr>
        <w:widowControl/>
        <w:shd w:val="clear" w:color="auto" w:fill="FFFFFF"/>
        <w:spacing w:line="560" w:lineRule="atLeast"/>
        <w:ind w:right="150" w:firstLine="420"/>
        <w:jc w:val="right"/>
        <w:rPr>
          <w:rFonts w:hint="eastAsia" w:ascii="宋体" w:hAnsi="宋体" w:cs="宋体"/>
          <w:color w:val="auto"/>
          <w:szCs w:val="21"/>
          <w:highlight w:val="none"/>
        </w:rPr>
      </w:pPr>
      <w:r>
        <w:rPr>
          <w:rFonts w:hint="eastAsia" w:ascii="宋体" w:hAnsi="宋体" w:cs="宋体"/>
          <w:color w:val="auto"/>
          <w:kern w:val="0"/>
          <w:szCs w:val="21"/>
          <w:highlight w:val="none"/>
          <w:shd w:val="clear" w:color="auto" w:fill="FFFFFF"/>
          <w:lang w:bidi="ar"/>
        </w:rPr>
        <w:t> 年   月  日</w:t>
      </w:r>
    </w:p>
    <w:p w14:paraId="1299BA9A">
      <w:pPr>
        <w:spacing w:line="360" w:lineRule="auto"/>
        <w:rPr>
          <w:rFonts w:hint="eastAsia" w:ascii="宋体" w:hAnsi="宋体"/>
          <w:color w:val="auto"/>
          <w:szCs w:val="21"/>
          <w:highlight w:val="none"/>
        </w:rPr>
      </w:pPr>
    </w:p>
    <w:p w14:paraId="46A56147">
      <w:pPr>
        <w:spacing w:line="360" w:lineRule="auto"/>
        <w:rPr>
          <w:rFonts w:hint="eastAsia" w:ascii="宋体" w:hAnsi="宋体"/>
          <w:color w:val="auto"/>
          <w:szCs w:val="21"/>
          <w:highlight w:val="none"/>
        </w:rPr>
      </w:pPr>
    </w:p>
    <w:p w14:paraId="1FDF381F">
      <w:pPr>
        <w:spacing w:line="360" w:lineRule="auto"/>
        <w:rPr>
          <w:rFonts w:hint="eastAsia" w:ascii="宋体" w:hAnsi="宋体"/>
          <w:color w:val="auto"/>
          <w:szCs w:val="21"/>
          <w:highlight w:val="none"/>
        </w:rPr>
      </w:pPr>
    </w:p>
    <w:p w14:paraId="0B310288">
      <w:pPr>
        <w:spacing w:line="360" w:lineRule="auto"/>
        <w:rPr>
          <w:rFonts w:hint="eastAsia" w:ascii="宋体" w:hAnsi="宋体"/>
          <w:color w:val="auto"/>
          <w:szCs w:val="21"/>
          <w:highlight w:val="none"/>
        </w:rPr>
      </w:pPr>
    </w:p>
    <w:p w14:paraId="046C0634">
      <w:pPr>
        <w:spacing w:line="360" w:lineRule="auto"/>
        <w:rPr>
          <w:rFonts w:hint="eastAsia" w:ascii="宋体" w:hAnsi="宋体"/>
          <w:color w:val="auto"/>
          <w:szCs w:val="21"/>
          <w:highlight w:val="none"/>
        </w:rPr>
      </w:pPr>
    </w:p>
    <w:p w14:paraId="4FD2049B">
      <w:pPr>
        <w:spacing w:line="360" w:lineRule="auto"/>
        <w:rPr>
          <w:rFonts w:hint="eastAsia" w:ascii="宋体" w:hAnsi="宋体"/>
          <w:color w:val="auto"/>
          <w:szCs w:val="21"/>
          <w:highlight w:val="none"/>
        </w:rPr>
      </w:pPr>
    </w:p>
    <w:p w14:paraId="7B29D7A1">
      <w:pPr>
        <w:spacing w:line="360" w:lineRule="auto"/>
        <w:rPr>
          <w:rFonts w:hint="eastAsia" w:ascii="宋体" w:hAnsi="宋体"/>
          <w:color w:val="auto"/>
          <w:szCs w:val="21"/>
          <w:highlight w:val="none"/>
        </w:rPr>
      </w:pPr>
    </w:p>
    <w:p w14:paraId="36AB7EC1">
      <w:pPr>
        <w:spacing w:line="360" w:lineRule="auto"/>
        <w:rPr>
          <w:rFonts w:hint="eastAsia" w:ascii="宋体" w:hAnsi="宋体"/>
          <w:color w:val="auto"/>
          <w:szCs w:val="21"/>
          <w:highlight w:val="none"/>
        </w:rPr>
      </w:pPr>
    </w:p>
    <w:p w14:paraId="0E5F0CC1">
      <w:pPr>
        <w:spacing w:line="360" w:lineRule="auto"/>
        <w:rPr>
          <w:rFonts w:hint="eastAsia" w:ascii="宋体" w:hAnsi="宋体"/>
          <w:color w:val="auto"/>
          <w:szCs w:val="21"/>
          <w:highlight w:val="none"/>
        </w:rPr>
      </w:pPr>
    </w:p>
    <w:p w14:paraId="4A3D27E9">
      <w:pPr>
        <w:spacing w:line="360" w:lineRule="auto"/>
        <w:rPr>
          <w:rFonts w:hint="eastAsia" w:ascii="宋体" w:hAnsi="宋体"/>
          <w:color w:val="auto"/>
          <w:szCs w:val="21"/>
          <w:highlight w:val="none"/>
        </w:rPr>
      </w:pPr>
    </w:p>
    <w:p w14:paraId="16AC7B14">
      <w:pPr>
        <w:spacing w:line="360" w:lineRule="auto"/>
        <w:rPr>
          <w:rFonts w:hint="eastAsia" w:ascii="宋体" w:hAnsi="宋体"/>
          <w:color w:val="auto"/>
          <w:szCs w:val="21"/>
          <w:highlight w:val="none"/>
        </w:rPr>
      </w:pPr>
    </w:p>
    <w:p w14:paraId="6937F4B2">
      <w:pPr>
        <w:spacing w:line="360" w:lineRule="auto"/>
        <w:rPr>
          <w:rFonts w:hint="eastAsia" w:ascii="宋体" w:hAnsi="宋体"/>
          <w:color w:val="auto"/>
          <w:szCs w:val="21"/>
          <w:highlight w:val="none"/>
        </w:rPr>
      </w:pPr>
    </w:p>
    <w:p w14:paraId="23E51C61">
      <w:pPr>
        <w:spacing w:line="360" w:lineRule="auto"/>
        <w:rPr>
          <w:rFonts w:hint="eastAsia" w:ascii="宋体" w:hAnsi="宋体"/>
          <w:color w:val="auto"/>
          <w:szCs w:val="21"/>
          <w:highlight w:val="none"/>
        </w:rPr>
      </w:pPr>
    </w:p>
    <w:p w14:paraId="6B390B85">
      <w:pPr>
        <w:spacing w:line="360" w:lineRule="auto"/>
        <w:rPr>
          <w:rFonts w:hint="eastAsia" w:ascii="宋体" w:hAnsi="宋体"/>
          <w:color w:val="auto"/>
          <w:szCs w:val="21"/>
          <w:highlight w:val="none"/>
        </w:rPr>
      </w:pPr>
    </w:p>
    <w:p w14:paraId="044A0411">
      <w:pPr>
        <w:pStyle w:val="4"/>
        <w:ind w:firstLine="420" w:firstLineChars="200"/>
        <w:rPr>
          <w:rFonts w:hint="eastAsia" w:ascii="黑体" w:eastAsia="黑体"/>
          <w:b w:val="0"/>
          <w:color w:val="auto"/>
          <w:sz w:val="21"/>
          <w:szCs w:val="21"/>
          <w:highlight w:val="none"/>
        </w:rPr>
      </w:pPr>
      <w:r>
        <w:rPr>
          <w:rFonts w:hint="eastAsia" w:ascii="黑体" w:eastAsia="黑体"/>
          <w:b w:val="0"/>
          <w:color w:val="auto"/>
          <w:sz w:val="21"/>
          <w:szCs w:val="21"/>
          <w:highlight w:val="none"/>
        </w:rPr>
        <w:t>2.2. 法定代表人身份证明</w:t>
      </w:r>
    </w:p>
    <w:p w14:paraId="4FFA20AD">
      <w:pPr>
        <w:pStyle w:val="4"/>
        <w:rPr>
          <w:rFonts w:hint="eastAsia"/>
          <w:color w:val="auto"/>
          <w:sz w:val="21"/>
          <w:szCs w:val="21"/>
          <w:highlight w:val="none"/>
        </w:rPr>
      </w:pPr>
    </w:p>
    <w:p w14:paraId="2D372DC9">
      <w:pPr>
        <w:pStyle w:val="4"/>
        <w:jc w:val="center"/>
        <w:rPr>
          <w:rFonts w:hint="eastAsia"/>
          <w:color w:val="auto"/>
          <w:sz w:val="21"/>
          <w:szCs w:val="21"/>
          <w:highlight w:val="none"/>
        </w:rPr>
      </w:pPr>
      <w:r>
        <w:rPr>
          <w:rFonts w:hint="eastAsia"/>
          <w:color w:val="auto"/>
          <w:sz w:val="21"/>
          <w:szCs w:val="21"/>
          <w:highlight w:val="none"/>
        </w:rPr>
        <w:t>法定代表人身份证明</w:t>
      </w:r>
    </w:p>
    <w:p w14:paraId="49033F88">
      <w:pPr>
        <w:rPr>
          <w:rFonts w:hint="eastAsia"/>
          <w:color w:val="auto"/>
          <w:highlight w:val="none"/>
        </w:rPr>
      </w:pPr>
    </w:p>
    <w:p w14:paraId="0B9B3B94">
      <w:pPr>
        <w:rPr>
          <w:rFonts w:hint="eastAsia"/>
          <w:color w:val="auto"/>
          <w:highlight w:val="none"/>
        </w:rPr>
      </w:pPr>
    </w:p>
    <w:p w14:paraId="1FFF91F2">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投标人名称：</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276DE887">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单位性质：</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7B6CC71D">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29DF3AF6">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449BFDA1">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经营期限：</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3508EA55">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姓名：</w:t>
      </w:r>
      <w:r>
        <w:rPr>
          <w:rFonts w:hint="eastAsia" w:ascii="宋体" w:hAnsi="宋体"/>
          <w:color w:val="auto"/>
          <w:szCs w:val="21"/>
          <w:highlight w:val="none"/>
          <w:u w:val="single"/>
        </w:rPr>
        <w:t xml:space="preserve">           </w:t>
      </w:r>
      <w:r>
        <w:rPr>
          <w:rFonts w:hint="eastAsia" w:ascii="宋体" w:hAnsi="宋体"/>
          <w:color w:val="auto"/>
          <w:szCs w:val="21"/>
          <w:highlight w:val="none"/>
        </w:rPr>
        <w:t>性别：</w:t>
      </w:r>
      <w:r>
        <w:rPr>
          <w:rFonts w:hint="eastAsia" w:ascii="宋体" w:hAnsi="宋体"/>
          <w:color w:val="auto"/>
          <w:szCs w:val="21"/>
          <w:highlight w:val="none"/>
          <w:u w:val="single"/>
        </w:rPr>
        <w:t xml:space="preserve">        </w:t>
      </w:r>
      <w:r>
        <w:rPr>
          <w:rFonts w:hint="eastAsia" w:ascii="宋体" w:hAnsi="宋体"/>
          <w:color w:val="auto"/>
          <w:szCs w:val="21"/>
          <w:highlight w:val="none"/>
        </w:rPr>
        <w:t>年龄：</w:t>
      </w:r>
      <w:r>
        <w:rPr>
          <w:rFonts w:hint="eastAsia" w:ascii="宋体" w:hAnsi="宋体"/>
          <w:color w:val="auto"/>
          <w:szCs w:val="21"/>
          <w:highlight w:val="none"/>
          <w:u w:val="single"/>
        </w:rPr>
        <w:t xml:space="preserve">       </w:t>
      </w:r>
      <w:r>
        <w:rPr>
          <w:rFonts w:hint="eastAsia" w:ascii="宋体" w:hAnsi="宋体"/>
          <w:color w:val="auto"/>
          <w:szCs w:val="21"/>
          <w:highlight w:val="none"/>
        </w:rPr>
        <w:t>职务：</w:t>
      </w:r>
      <w:r>
        <w:rPr>
          <w:rFonts w:hint="eastAsia" w:ascii="宋体" w:hAnsi="宋体"/>
          <w:color w:val="auto"/>
          <w:szCs w:val="21"/>
          <w:highlight w:val="none"/>
          <w:u w:val="single"/>
        </w:rPr>
        <w:t xml:space="preserve">       </w:t>
      </w:r>
    </w:p>
    <w:p w14:paraId="194853B6">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（投标人名称）的法定代表人。</w:t>
      </w:r>
    </w:p>
    <w:p w14:paraId="14C277DA">
      <w:pPr>
        <w:spacing w:line="360" w:lineRule="auto"/>
        <w:ind w:firstLine="840" w:firstLineChars="400"/>
        <w:rPr>
          <w:rFonts w:ascii="宋体" w:hAnsi="宋体"/>
          <w:color w:val="auto"/>
          <w:szCs w:val="21"/>
          <w:highlight w:val="none"/>
        </w:rPr>
      </w:pPr>
      <w:r>
        <w:rPr>
          <w:rFonts w:hint="eastAsia" w:ascii="宋体" w:hAnsi="宋体"/>
          <w:color w:val="auto"/>
          <w:szCs w:val="21"/>
          <w:highlight w:val="none"/>
        </w:rPr>
        <w:t>特此证明。</w:t>
      </w:r>
    </w:p>
    <w:p w14:paraId="4F8E9A75">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附：法定代表人身份证明</w:t>
      </w:r>
      <w:r>
        <w:rPr>
          <w:rFonts w:hint="eastAsia" w:ascii="宋体" w:hAnsi="宋体"/>
          <w:color w:val="auto"/>
          <w:szCs w:val="21"/>
          <w:highlight w:val="none"/>
          <w:lang w:eastAsia="zh-CN"/>
        </w:rPr>
        <w:t>（身份证复印件）</w:t>
      </w:r>
    </w:p>
    <w:p w14:paraId="3FB2C301">
      <w:pPr>
        <w:spacing w:line="360" w:lineRule="auto"/>
        <w:ind w:firstLine="420" w:firstLineChars="200"/>
        <w:rPr>
          <w:rFonts w:hint="eastAsia" w:ascii="宋体" w:hAnsi="宋体"/>
          <w:color w:val="auto"/>
          <w:szCs w:val="21"/>
          <w:highlight w:val="none"/>
        </w:rPr>
      </w:pPr>
    </w:p>
    <w:p w14:paraId="73D0A3F9">
      <w:pPr>
        <w:spacing w:line="360" w:lineRule="auto"/>
        <w:ind w:firstLine="420" w:firstLineChars="200"/>
        <w:rPr>
          <w:rFonts w:hint="eastAsia" w:ascii="宋体" w:hAnsi="宋体"/>
          <w:color w:val="auto"/>
          <w:szCs w:val="21"/>
          <w:highlight w:val="none"/>
        </w:rPr>
      </w:pPr>
    </w:p>
    <w:p w14:paraId="24C08D91">
      <w:pPr>
        <w:spacing w:line="360" w:lineRule="auto"/>
        <w:ind w:firstLine="420" w:firstLineChars="200"/>
        <w:rPr>
          <w:rFonts w:hint="eastAsia" w:ascii="宋体" w:hAnsi="宋体"/>
          <w:color w:val="auto"/>
          <w:szCs w:val="21"/>
          <w:highlight w:val="none"/>
        </w:rPr>
      </w:pPr>
    </w:p>
    <w:p w14:paraId="07D006C5">
      <w:pPr>
        <w:spacing w:line="360" w:lineRule="auto"/>
        <w:ind w:firstLine="4200" w:firstLineChars="2000"/>
        <w:rPr>
          <w:rFonts w:hint="eastAsia"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5A3C117B">
      <w:pPr>
        <w:spacing w:line="360" w:lineRule="auto"/>
        <w:ind w:firstLine="4515" w:firstLineChars="2150"/>
        <w:rPr>
          <w:rFonts w:hint="eastAsia" w:ascii="宋体" w:hAnsi="宋体"/>
          <w:color w:val="auto"/>
          <w:szCs w:val="21"/>
          <w:highlight w:val="none"/>
          <w:u w:val="single"/>
        </w:rPr>
      </w:pPr>
    </w:p>
    <w:p w14:paraId="4199920C">
      <w:pPr>
        <w:spacing w:line="360" w:lineRule="auto"/>
        <w:ind w:firstLine="4515" w:firstLineChars="215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0873F37C">
      <w:pPr>
        <w:spacing w:line="360" w:lineRule="auto"/>
        <w:ind w:firstLine="4515" w:firstLineChars="2150"/>
        <w:rPr>
          <w:rFonts w:hint="eastAsia" w:ascii="宋体" w:hAnsi="宋体"/>
          <w:color w:val="auto"/>
          <w:szCs w:val="21"/>
          <w:highlight w:val="none"/>
        </w:rPr>
      </w:pPr>
    </w:p>
    <w:p w14:paraId="3B6940AE">
      <w:pPr>
        <w:spacing w:line="360" w:lineRule="auto"/>
        <w:ind w:firstLine="4515" w:firstLineChars="2150"/>
        <w:rPr>
          <w:rFonts w:hint="eastAsia" w:ascii="宋体" w:hAnsi="宋体"/>
          <w:color w:val="auto"/>
          <w:szCs w:val="21"/>
          <w:highlight w:val="none"/>
        </w:rPr>
      </w:pPr>
    </w:p>
    <w:p w14:paraId="2C664ECE">
      <w:pPr>
        <w:spacing w:line="360" w:lineRule="auto"/>
        <w:jc w:val="left"/>
        <w:rPr>
          <w:rFonts w:hint="eastAsia" w:ascii="黑体" w:eastAsia="黑体"/>
          <w:bCs/>
          <w:color w:val="auto"/>
          <w:szCs w:val="21"/>
          <w:highlight w:val="none"/>
        </w:rPr>
      </w:pPr>
      <w:r>
        <w:rPr>
          <w:rFonts w:ascii="宋体" w:hAnsi="宋体"/>
          <w:color w:val="auto"/>
          <w:szCs w:val="21"/>
          <w:highlight w:val="none"/>
        </w:rPr>
        <w:br w:type="page"/>
      </w:r>
      <w:r>
        <w:rPr>
          <w:rFonts w:hint="eastAsia" w:ascii="黑体" w:eastAsia="黑体"/>
          <w:bCs/>
          <w:color w:val="auto"/>
          <w:szCs w:val="21"/>
          <w:highlight w:val="none"/>
        </w:rPr>
        <w:t>2.3.授权委托书</w:t>
      </w:r>
    </w:p>
    <w:p w14:paraId="72FF61FE">
      <w:pPr>
        <w:pStyle w:val="4"/>
        <w:jc w:val="center"/>
        <w:rPr>
          <w:rFonts w:ascii="宋体" w:hAnsi="宋体"/>
          <w:color w:val="auto"/>
          <w:sz w:val="21"/>
          <w:szCs w:val="21"/>
          <w:highlight w:val="none"/>
        </w:rPr>
      </w:pPr>
      <w:r>
        <w:rPr>
          <w:rFonts w:hint="eastAsia" w:ascii="宋体" w:hAnsi="宋体"/>
          <w:color w:val="auto"/>
          <w:sz w:val="21"/>
          <w:szCs w:val="21"/>
          <w:highlight w:val="none"/>
        </w:rPr>
        <w:t>授权委托书</w:t>
      </w:r>
    </w:p>
    <w:p w14:paraId="48E95CB6">
      <w:pPr>
        <w:spacing w:line="360" w:lineRule="auto"/>
        <w:ind w:firstLine="420" w:firstLineChars="200"/>
        <w:rPr>
          <w:rFonts w:hint="eastAsia" w:ascii="宋体" w:hAnsi="宋体"/>
          <w:color w:val="auto"/>
          <w:szCs w:val="21"/>
          <w:highlight w:val="none"/>
        </w:rPr>
      </w:pPr>
    </w:p>
    <w:p w14:paraId="03FBEB41">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（投标人名称）的法定代表人，现委托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（姓名）为我方代理人。代理人根据授权，以我方名义签署、澄清、说明、补正、递交、撤回、修改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标段施工投标文件、签订合同和处理有关事宜，其法律后果由我方承担。</w:t>
      </w:r>
    </w:p>
    <w:p w14:paraId="774DE19B">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委托期限：</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018874B">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14:paraId="61605A55">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附：法定代表人和授权委托人身份证明</w:t>
      </w:r>
      <w:r>
        <w:rPr>
          <w:rFonts w:hint="eastAsia" w:ascii="宋体" w:hAnsi="宋体"/>
          <w:color w:val="auto"/>
          <w:szCs w:val="21"/>
          <w:highlight w:val="none"/>
          <w:lang w:eastAsia="zh-CN"/>
        </w:rPr>
        <w:t>（身份证复印件）</w:t>
      </w:r>
    </w:p>
    <w:p w14:paraId="0CA8F72C">
      <w:pPr>
        <w:spacing w:line="360" w:lineRule="auto"/>
        <w:ind w:firstLine="420" w:firstLineChars="200"/>
        <w:rPr>
          <w:rFonts w:hint="eastAsia" w:ascii="宋体" w:hAnsi="宋体"/>
          <w:color w:val="auto"/>
          <w:szCs w:val="21"/>
          <w:highlight w:val="none"/>
        </w:rPr>
      </w:pPr>
    </w:p>
    <w:p w14:paraId="5BED1CC1">
      <w:pPr>
        <w:spacing w:line="360" w:lineRule="auto"/>
        <w:ind w:firstLine="420" w:firstLineChars="200"/>
        <w:rPr>
          <w:rFonts w:hint="eastAsia" w:ascii="宋体" w:hAnsi="宋体"/>
          <w:color w:val="auto"/>
          <w:szCs w:val="21"/>
          <w:highlight w:val="none"/>
        </w:rPr>
      </w:pPr>
    </w:p>
    <w:p w14:paraId="52A3CB4D">
      <w:pPr>
        <w:spacing w:line="360" w:lineRule="auto"/>
        <w:rPr>
          <w:rFonts w:hint="eastAsia" w:ascii="宋体" w:hAnsi="宋体"/>
          <w:color w:val="auto"/>
          <w:szCs w:val="21"/>
          <w:highlight w:val="none"/>
        </w:rPr>
      </w:pPr>
    </w:p>
    <w:p w14:paraId="318C377B">
      <w:pPr>
        <w:spacing w:line="360" w:lineRule="auto"/>
        <w:rPr>
          <w:rFonts w:ascii="宋体" w:hAnsi="宋体"/>
          <w:color w:val="auto"/>
          <w:szCs w:val="21"/>
          <w:highlight w:val="none"/>
        </w:rPr>
      </w:pPr>
      <w:r>
        <w:rPr>
          <w:rFonts w:hint="eastAsia" w:ascii="宋体" w:hAnsi="宋体"/>
          <w:color w:val="auto"/>
          <w:szCs w:val="21"/>
          <w:highlight w:val="none"/>
        </w:rPr>
        <w:t xml:space="preserve">    投标人：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2FA9875D">
      <w:pPr>
        <w:spacing w:line="360" w:lineRule="auto"/>
        <w:ind w:firstLine="420" w:firstLineChars="200"/>
        <w:rPr>
          <w:rFonts w:ascii="宋体" w:hAnsi="宋体"/>
          <w:color w:val="auto"/>
          <w:szCs w:val="21"/>
          <w:highlight w:val="none"/>
        </w:rPr>
      </w:pPr>
    </w:p>
    <w:p w14:paraId="718AE477">
      <w:pPr>
        <w:spacing w:line="360" w:lineRule="auto"/>
        <w:rPr>
          <w:rFonts w:ascii="宋体" w:hAnsi="宋体"/>
          <w:color w:val="auto"/>
          <w:szCs w:val="21"/>
          <w:highlight w:val="none"/>
        </w:rPr>
      </w:pPr>
      <w:r>
        <w:rPr>
          <w:rFonts w:hint="eastAsia" w:ascii="宋体" w:hAnsi="宋体"/>
          <w:color w:val="auto"/>
          <w:szCs w:val="21"/>
          <w:highlight w:val="none"/>
        </w:rPr>
        <w:t xml:space="preserve">    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03615F00">
      <w:pPr>
        <w:spacing w:line="360" w:lineRule="auto"/>
        <w:ind w:firstLine="420" w:firstLineChars="200"/>
        <w:rPr>
          <w:rFonts w:ascii="宋体" w:hAnsi="宋体"/>
          <w:color w:val="auto"/>
          <w:szCs w:val="21"/>
          <w:highlight w:val="none"/>
        </w:rPr>
      </w:pPr>
    </w:p>
    <w:p w14:paraId="6892B42C">
      <w:pPr>
        <w:spacing w:line="360" w:lineRule="auto"/>
        <w:rPr>
          <w:rFonts w:ascii="宋体" w:hAnsi="宋体"/>
          <w:color w:val="auto"/>
          <w:szCs w:val="21"/>
          <w:highlight w:val="none"/>
        </w:rPr>
      </w:pPr>
      <w:r>
        <w:rPr>
          <w:rFonts w:hint="eastAsia" w:ascii="宋体" w:hAnsi="宋体"/>
          <w:color w:val="auto"/>
          <w:szCs w:val="21"/>
          <w:highlight w:val="none"/>
        </w:rPr>
        <w:t xml:space="preserve">    身份证号码：</w:t>
      </w:r>
      <w:r>
        <w:rPr>
          <w:rFonts w:hint="eastAsia" w:ascii="宋体" w:hAnsi="宋体"/>
          <w:color w:val="auto"/>
          <w:szCs w:val="21"/>
          <w:highlight w:val="none"/>
          <w:u w:val="single"/>
        </w:rPr>
        <w:t xml:space="preserve">                                </w:t>
      </w:r>
    </w:p>
    <w:p w14:paraId="3689F1BA">
      <w:pPr>
        <w:spacing w:line="360" w:lineRule="auto"/>
        <w:ind w:firstLine="420" w:firstLineChars="200"/>
        <w:rPr>
          <w:rFonts w:hint="eastAsia" w:ascii="宋体" w:hAnsi="宋体"/>
          <w:color w:val="auto"/>
          <w:szCs w:val="21"/>
          <w:highlight w:val="none"/>
        </w:rPr>
      </w:pPr>
    </w:p>
    <w:p w14:paraId="1DDD7615">
      <w:pPr>
        <w:spacing w:line="360" w:lineRule="auto"/>
        <w:rPr>
          <w:rFonts w:ascii="宋体" w:hAnsi="宋体"/>
          <w:color w:val="auto"/>
          <w:szCs w:val="21"/>
          <w:highlight w:val="none"/>
        </w:rPr>
      </w:pPr>
      <w:r>
        <w:rPr>
          <w:rFonts w:hint="eastAsia" w:ascii="宋体" w:hAnsi="宋体"/>
          <w:color w:val="auto"/>
          <w:szCs w:val="21"/>
          <w:highlight w:val="none"/>
        </w:rPr>
        <w:t xml:space="preserve">    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7A7DC54E">
      <w:pPr>
        <w:spacing w:line="360" w:lineRule="auto"/>
        <w:ind w:firstLine="420" w:firstLineChars="200"/>
        <w:rPr>
          <w:rFonts w:ascii="宋体" w:hAnsi="宋体"/>
          <w:color w:val="auto"/>
          <w:szCs w:val="21"/>
          <w:highlight w:val="none"/>
        </w:rPr>
      </w:pPr>
    </w:p>
    <w:p w14:paraId="429D7C01">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身份证号码：</w:t>
      </w:r>
      <w:r>
        <w:rPr>
          <w:rFonts w:hint="eastAsia" w:ascii="宋体" w:hAnsi="宋体"/>
          <w:color w:val="auto"/>
          <w:szCs w:val="21"/>
          <w:highlight w:val="none"/>
          <w:u w:val="single"/>
        </w:rPr>
        <w:t xml:space="preserve">                                </w:t>
      </w:r>
    </w:p>
    <w:p w14:paraId="1F0576F6">
      <w:pPr>
        <w:spacing w:line="360" w:lineRule="auto"/>
        <w:ind w:firstLine="5355" w:firstLineChars="2550"/>
        <w:rPr>
          <w:rFonts w:hint="eastAsia" w:ascii="宋体" w:hAnsi="宋体"/>
          <w:color w:val="auto"/>
          <w:szCs w:val="21"/>
          <w:highlight w:val="none"/>
        </w:rPr>
      </w:pPr>
    </w:p>
    <w:p w14:paraId="581A231C">
      <w:pPr>
        <w:spacing w:line="360" w:lineRule="auto"/>
        <w:ind w:firstLine="5040" w:firstLineChars="24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2337DBEB">
      <w:pPr>
        <w:spacing w:line="360" w:lineRule="auto"/>
        <w:ind w:firstLine="5040" w:firstLineChars="2400"/>
        <w:rPr>
          <w:rFonts w:hint="eastAsia" w:ascii="宋体" w:hAnsi="宋体"/>
          <w:color w:val="auto"/>
          <w:szCs w:val="21"/>
          <w:highlight w:val="none"/>
        </w:rPr>
      </w:pPr>
    </w:p>
    <w:p w14:paraId="3A7B8C19">
      <w:pPr>
        <w:spacing w:line="360" w:lineRule="auto"/>
        <w:ind w:firstLine="420" w:firstLineChars="200"/>
        <w:rPr>
          <w:rFonts w:hint="eastAsia" w:ascii="宋体" w:hAnsi="宋体"/>
          <w:color w:val="auto"/>
          <w:szCs w:val="21"/>
          <w:highlight w:val="none"/>
        </w:rPr>
      </w:pPr>
    </w:p>
    <w:p w14:paraId="020192F9">
      <w:pPr>
        <w:pStyle w:val="4"/>
        <w:rPr>
          <w:rFonts w:hint="eastAsia" w:ascii="宋体" w:hAnsi="宋体" w:eastAsia="黑体"/>
          <w:b w:val="0"/>
          <w:color w:val="auto"/>
          <w:sz w:val="21"/>
          <w:szCs w:val="21"/>
          <w:highlight w:val="none"/>
          <w:lang w:eastAsia="zh-CN"/>
        </w:rPr>
      </w:pPr>
      <w:r>
        <w:rPr>
          <w:rFonts w:ascii="宋体" w:hAnsi="宋体"/>
          <w:color w:val="auto"/>
          <w:szCs w:val="21"/>
          <w:highlight w:val="none"/>
        </w:rPr>
        <w:br w:type="page"/>
      </w:r>
      <w:r>
        <w:rPr>
          <w:rFonts w:hint="eastAsia" w:ascii="黑体" w:eastAsia="黑体"/>
          <w:b w:val="0"/>
          <w:color w:val="auto"/>
          <w:sz w:val="21"/>
          <w:szCs w:val="21"/>
          <w:highlight w:val="none"/>
        </w:rPr>
        <w:t>2.4.联合体协议书</w:t>
      </w:r>
      <w:r>
        <w:rPr>
          <w:rFonts w:hint="eastAsia" w:ascii="黑体" w:eastAsia="黑体"/>
          <w:b w:val="0"/>
          <w:color w:val="auto"/>
          <w:sz w:val="21"/>
          <w:szCs w:val="21"/>
          <w:highlight w:val="none"/>
          <w:lang w:eastAsia="zh-CN"/>
        </w:rPr>
        <w:t>（本项目不适用）</w:t>
      </w:r>
    </w:p>
    <w:p w14:paraId="51753C81">
      <w:pPr>
        <w:pStyle w:val="4"/>
        <w:jc w:val="center"/>
        <w:rPr>
          <w:color w:val="auto"/>
          <w:sz w:val="21"/>
          <w:szCs w:val="21"/>
          <w:highlight w:val="none"/>
        </w:rPr>
      </w:pPr>
      <w:r>
        <w:rPr>
          <w:rFonts w:hint="eastAsia"/>
          <w:color w:val="auto"/>
          <w:sz w:val="21"/>
          <w:szCs w:val="21"/>
          <w:highlight w:val="none"/>
        </w:rPr>
        <w:t>联合体协议书</w:t>
      </w:r>
    </w:p>
    <w:p w14:paraId="10738A37">
      <w:pPr>
        <w:spacing w:line="360" w:lineRule="auto"/>
        <w:ind w:firstLine="420" w:firstLineChars="200"/>
        <w:rPr>
          <w:rFonts w:hint="eastAsia" w:ascii="宋体" w:hAnsi="宋体"/>
          <w:color w:val="auto"/>
          <w:szCs w:val="21"/>
          <w:highlight w:val="none"/>
        </w:rPr>
      </w:pPr>
    </w:p>
    <w:p w14:paraId="543192D3">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（所有成员单位名称）自愿组成</w:t>
      </w:r>
      <w:r>
        <w:rPr>
          <w:rFonts w:hint="eastAsia" w:ascii="宋体" w:hAnsi="宋体"/>
          <w:color w:val="auto"/>
          <w:szCs w:val="21"/>
          <w:highlight w:val="none"/>
          <w:u w:val="single"/>
        </w:rPr>
        <w:t xml:space="preserve">      </w:t>
      </w:r>
      <w:r>
        <w:rPr>
          <w:rFonts w:hint="eastAsia" w:ascii="宋体" w:hAnsi="宋体"/>
          <w:color w:val="auto"/>
          <w:szCs w:val="21"/>
          <w:highlight w:val="none"/>
        </w:rPr>
        <w:t>（联合体名称）联合体，共同参加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标段施工投标。现就联合体投标事宜订立如下协议</w:t>
      </w:r>
      <w:r>
        <w:rPr>
          <w:rFonts w:hint="eastAsia" w:ascii="宋体" w:hAnsi="宋体"/>
          <w:color w:val="auto"/>
          <w:szCs w:val="21"/>
          <w:highlight w:val="none"/>
          <w:lang w:eastAsia="zh-CN"/>
        </w:rPr>
        <w:t>：</w:t>
      </w:r>
    </w:p>
    <w:p w14:paraId="66D1C358">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u w:val="single"/>
        </w:rPr>
        <w:t xml:space="preserve">       </w:t>
      </w:r>
      <w:r>
        <w:rPr>
          <w:rFonts w:hint="eastAsia" w:ascii="宋体" w:hAnsi="宋体"/>
          <w:color w:val="auto"/>
          <w:szCs w:val="21"/>
          <w:highlight w:val="none"/>
        </w:rPr>
        <w:t>（某成员单位名称）为</w:t>
      </w:r>
      <w:r>
        <w:rPr>
          <w:rFonts w:hint="eastAsia" w:ascii="宋体" w:hAnsi="宋体"/>
          <w:color w:val="auto"/>
          <w:szCs w:val="21"/>
          <w:highlight w:val="none"/>
          <w:u w:val="single"/>
        </w:rPr>
        <w:t xml:space="preserve">         </w:t>
      </w:r>
      <w:r>
        <w:rPr>
          <w:rFonts w:hint="eastAsia" w:ascii="宋体" w:hAnsi="宋体"/>
          <w:color w:val="auto"/>
          <w:szCs w:val="21"/>
          <w:highlight w:val="none"/>
        </w:rPr>
        <w:t>（联合体名称）牵头人。</w:t>
      </w:r>
    </w:p>
    <w:p w14:paraId="6ABA7405">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72C100DF">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3.联合体将严格按照招标文件的各项要求，递交投标文件，履行合同，并对外承担连带责任。</w:t>
      </w:r>
    </w:p>
    <w:p w14:paraId="244D3A58">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4.联合体各成员单位内部的职责分工如下：</w:t>
      </w:r>
      <w:r>
        <w:rPr>
          <w:rFonts w:hint="eastAsia" w:ascii="宋体" w:hAnsi="宋体"/>
          <w:color w:val="auto"/>
          <w:szCs w:val="21"/>
          <w:highlight w:val="none"/>
          <w:u w:val="single"/>
        </w:rPr>
        <w:t xml:space="preserve">                              </w:t>
      </w:r>
    </w:p>
    <w:p w14:paraId="560A752D">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5.本协议书自签署之日起生效，合同履行完毕后自动失效。</w:t>
      </w:r>
    </w:p>
    <w:p w14:paraId="65ED7FF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6.本协议书一式</w:t>
      </w:r>
      <w:r>
        <w:rPr>
          <w:rFonts w:hint="eastAsia" w:ascii="宋体" w:hAnsi="宋体"/>
          <w:color w:val="auto"/>
          <w:szCs w:val="21"/>
          <w:highlight w:val="none"/>
          <w:u w:val="single"/>
        </w:rPr>
        <w:t xml:space="preserve">    </w:t>
      </w:r>
      <w:r>
        <w:rPr>
          <w:rFonts w:hint="eastAsia" w:ascii="宋体" w:hAnsi="宋体"/>
          <w:color w:val="auto"/>
          <w:szCs w:val="21"/>
          <w:highlight w:val="none"/>
        </w:rPr>
        <w:t>份，联合体成员和招标人各执一份。</w:t>
      </w:r>
    </w:p>
    <w:p w14:paraId="5C63D32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注：本协议书由委托代理人签字的，应附法定代表人签字的授权委托书。</w:t>
      </w:r>
    </w:p>
    <w:p w14:paraId="3245C939">
      <w:pPr>
        <w:spacing w:line="360" w:lineRule="auto"/>
        <w:ind w:firstLine="420" w:firstLineChars="200"/>
        <w:rPr>
          <w:rFonts w:hint="eastAsia" w:ascii="宋体" w:hAnsi="宋体"/>
          <w:color w:val="auto"/>
          <w:szCs w:val="21"/>
          <w:highlight w:val="none"/>
        </w:rPr>
      </w:pPr>
    </w:p>
    <w:p w14:paraId="0FB8DB66">
      <w:pPr>
        <w:spacing w:line="360" w:lineRule="auto"/>
        <w:ind w:firstLine="420" w:firstLineChars="200"/>
        <w:rPr>
          <w:rFonts w:hint="eastAsia" w:ascii="宋体" w:hAnsi="宋体"/>
          <w:color w:val="auto"/>
          <w:szCs w:val="21"/>
          <w:highlight w:val="none"/>
        </w:rPr>
      </w:pPr>
    </w:p>
    <w:p w14:paraId="79214435">
      <w:pPr>
        <w:spacing w:line="360" w:lineRule="auto"/>
        <w:ind w:firstLine="420" w:firstLineChars="200"/>
        <w:rPr>
          <w:rFonts w:hint="eastAsia" w:ascii="宋体" w:hAnsi="宋体"/>
          <w:color w:val="auto"/>
          <w:szCs w:val="21"/>
          <w:highlight w:val="none"/>
        </w:rPr>
      </w:pPr>
    </w:p>
    <w:p w14:paraId="7939CA8D">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牵头人名称：</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4225A012">
      <w:pPr>
        <w:spacing w:line="360" w:lineRule="auto"/>
        <w:rPr>
          <w:rFonts w:ascii="宋体" w:hAnsi="宋体"/>
          <w:color w:val="auto"/>
          <w:szCs w:val="21"/>
          <w:highlight w:val="none"/>
        </w:rPr>
      </w:pPr>
      <w:r>
        <w:rPr>
          <w:rFonts w:hint="eastAsia" w:ascii="宋体" w:hAnsi="宋体"/>
          <w:color w:val="auto"/>
          <w:szCs w:val="21"/>
          <w:highlight w:val="none"/>
        </w:rPr>
        <w:t xml:space="preserve">    法定代表人或其委托代理人：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65D90A92">
      <w:pPr>
        <w:spacing w:line="360" w:lineRule="auto"/>
        <w:ind w:firstLine="420" w:firstLineChars="200"/>
        <w:rPr>
          <w:rFonts w:ascii="宋体" w:hAnsi="宋体"/>
          <w:color w:val="auto"/>
          <w:szCs w:val="21"/>
          <w:highlight w:val="none"/>
        </w:rPr>
      </w:pPr>
    </w:p>
    <w:p w14:paraId="22CCF384">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成员一名称：</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1D89FDC3">
      <w:pPr>
        <w:spacing w:line="360" w:lineRule="auto"/>
        <w:rPr>
          <w:rFonts w:ascii="宋体" w:hAnsi="宋体"/>
          <w:color w:val="auto"/>
          <w:szCs w:val="21"/>
          <w:highlight w:val="none"/>
        </w:rPr>
      </w:pPr>
      <w:r>
        <w:rPr>
          <w:rFonts w:hint="eastAsia" w:ascii="宋体" w:hAnsi="宋体"/>
          <w:color w:val="auto"/>
          <w:szCs w:val="21"/>
          <w:highlight w:val="none"/>
        </w:rPr>
        <w:t xml:space="preserve">    法定代表人或其委托代理人：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617D36D3">
      <w:pPr>
        <w:spacing w:line="360" w:lineRule="auto"/>
        <w:ind w:firstLine="420" w:firstLineChars="200"/>
        <w:rPr>
          <w:rFonts w:ascii="宋体" w:hAnsi="宋体"/>
          <w:color w:val="auto"/>
          <w:szCs w:val="21"/>
          <w:highlight w:val="none"/>
        </w:rPr>
      </w:pPr>
    </w:p>
    <w:p w14:paraId="50439E44">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成员二名称：</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23A617C2">
      <w:pPr>
        <w:spacing w:line="360" w:lineRule="auto"/>
        <w:rPr>
          <w:rFonts w:ascii="宋体" w:hAnsi="宋体"/>
          <w:color w:val="auto"/>
          <w:szCs w:val="21"/>
          <w:highlight w:val="none"/>
        </w:rPr>
      </w:pPr>
      <w:r>
        <w:rPr>
          <w:rFonts w:hint="eastAsia" w:ascii="宋体" w:hAnsi="宋体"/>
          <w:color w:val="auto"/>
          <w:szCs w:val="21"/>
          <w:highlight w:val="none"/>
        </w:rPr>
        <w:t xml:space="preserve">    法定代表人或其委托代理人：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60373720">
      <w:pPr>
        <w:spacing w:line="360" w:lineRule="auto"/>
        <w:ind w:firstLine="420" w:firstLineChars="200"/>
        <w:rPr>
          <w:rFonts w:hint="eastAsia" w:ascii="宋体" w:hAnsi="宋体"/>
          <w:color w:val="auto"/>
          <w:szCs w:val="21"/>
          <w:highlight w:val="none"/>
          <w:u w:val="single"/>
        </w:rPr>
      </w:pPr>
    </w:p>
    <w:p w14:paraId="2030D58A">
      <w:pPr>
        <w:spacing w:line="360" w:lineRule="auto"/>
        <w:ind w:firstLine="4410" w:firstLineChars="21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5183CD00">
      <w:pPr>
        <w:spacing w:line="360" w:lineRule="auto"/>
        <w:ind w:firstLine="4410" w:firstLineChars="2100"/>
        <w:rPr>
          <w:rFonts w:hint="eastAsia" w:ascii="宋体" w:hAnsi="宋体"/>
          <w:color w:val="auto"/>
          <w:szCs w:val="21"/>
          <w:highlight w:val="none"/>
        </w:rPr>
      </w:pPr>
    </w:p>
    <w:p w14:paraId="5DA01BDC">
      <w:pPr>
        <w:spacing w:line="360" w:lineRule="auto"/>
        <w:rPr>
          <w:rFonts w:hint="eastAsia" w:ascii="宋体" w:hAnsi="宋体"/>
          <w:color w:val="auto"/>
          <w:szCs w:val="21"/>
          <w:highlight w:val="none"/>
        </w:rPr>
      </w:pPr>
    </w:p>
    <w:p w14:paraId="3BC7F8A2">
      <w:pPr>
        <w:spacing w:line="600" w:lineRule="auto"/>
        <w:ind w:left="360"/>
        <w:rPr>
          <w:rFonts w:hint="eastAsia" w:ascii="黑体" w:hAnsi="宋体" w:eastAsia="黑体"/>
          <w:b/>
          <w:color w:val="auto"/>
          <w:szCs w:val="21"/>
          <w:highlight w:val="none"/>
        </w:rPr>
      </w:pPr>
      <w:r>
        <w:rPr>
          <w:rFonts w:hint="eastAsia" w:ascii="黑体" w:hAnsi="宋体" w:eastAsia="黑体"/>
          <w:b/>
          <w:color w:val="auto"/>
          <w:szCs w:val="21"/>
          <w:highlight w:val="none"/>
        </w:rPr>
        <w:t>2.5.投标保证金</w:t>
      </w:r>
    </w:p>
    <w:p w14:paraId="23A4B351">
      <w:pPr>
        <w:pStyle w:val="4"/>
        <w:jc w:val="center"/>
        <w:rPr>
          <w:rFonts w:hint="eastAsia"/>
          <w:color w:val="auto"/>
          <w:sz w:val="21"/>
          <w:szCs w:val="21"/>
          <w:highlight w:val="none"/>
        </w:rPr>
      </w:pPr>
      <w:r>
        <w:rPr>
          <w:rFonts w:hint="eastAsia"/>
          <w:color w:val="auto"/>
          <w:sz w:val="21"/>
          <w:szCs w:val="21"/>
          <w:highlight w:val="none"/>
        </w:rPr>
        <w:t>投标保证金（采用投标担保的参考格式）</w:t>
      </w:r>
    </w:p>
    <w:p w14:paraId="69DAEF58">
      <w:pPr>
        <w:rPr>
          <w:rFonts w:hint="eastAsia"/>
          <w:color w:val="auto"/>
          <w:highlight w:val="none"/>
        </w:rPr>
      </w:pPr>
    </w:p>
    <w:p w14:paraId="03D2F306">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投标保函示范文本</w:t>
      </w:r>
    </w:p>
    <w:p w14:paraId="4672722C">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（独立保函）</w:t>
      </w:r>
    </w:p>
    <w:p w14:paraId="3D1091E0">
      <w:pPr>
        <w:wordWrap w:val="0"/>
        <w:spacing w:line="360" w:lineRule="auto"/>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编号：           </w:t>
      </w:r>
    </w:p>
    <w:p w14:paraId="0F2003C4">
      <w:pPr>
        <w:spacing w:line="360" w:lineRule="auto"/>
        <w:rPr>
          <w:rFonts w:hint="eastAsia" w:ascii="宋体" w:hAnsi="宋体" w:eastAsia="宋体" w:cs="宋体"/>
          <w:color w:val="auto"/>
          <w:sz w:val="21"/>
          <w:szCs w:val="21"/>
          <w:highlight w:val="none"/>
        </w:rPr>
      </w:pPr>
      <w:bookmarkStart w:id="24" w:name="_Hlk40303117"/>
      <w:r>
        <w:rPr>
          <w:rFonts w:hint="eastAsia" w:ascii="宋体" w:hAnsi="宋体" w:eastAsia="宋体" w:cs="宋体"/>
          <w:color w:val="auto"/>
          <w:sz w:val="21"/>
          <w:szCs w:val="21"/>
          <w:highlight w:val="none"/>
        </w:rPr>
        <w:t>申请人：</w:t>
      </w:r>
    </w:p>
    <w:p w14:paraId="6B9BEA5E">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p w14:paraId="119AB33E">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受益人： </w:t>
      </w:r>
    </w:p>
    <w:p w14:paraId="25E11DAB">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p w14:paraId="289868DA">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开立人：</w:t>
      </w:r>
    </w:p>
    <w:bookmarkEnd w:id="24"/>
    <w:p w14:paraId="517550A9">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p w14:paraId="00A7C072">
      <w:pPr>
        <w:spacing w:line="360" w:lineRule="auto"/>
        <w:rPr>
          <w:rFonts w:hint="eastAsia" w:ascii="宋体" w:hAnsi="宋体" w:eastAsia="宋体" w:cs="宋体"/>
          <w:color w:val="auto"/>
          <w:sz w:val="21"/>
          <w:szCs w:val="21"/>
          <w:highlight w:val="none"/>
        </w:rPr>
      </w:pPr>
    </w:p>
    <w:p w14:paraId="4CF6FBA4">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致：（受益人名称）</w:t>
      </w:r>
    </w:p>
    <w:p w14:paraId="7B8FF910">
      <w:p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我方（即“开立人”）已获得通知，本保函申请人（即“投标人”）已响应贵方于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日就</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（以下简称“本工程”）发出的招标文件，并已向招标人（即“受益人”）提交了投标文件（即“基础交易”）。</w:t>
      </w:r>
    </w:p>
    <w:p w14:paraId="5B863DB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5AD08AD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二、我方在投标人发生以下情形时承担保证担保责任： </w:t>
      </w:r>
    </w:p>
    <w:p w14:paraId="6D1F6788">
      <w:pPr>
        <w:pStyle w:val="29"/>
        <w:numPr>
          <w:ilvl w:val="0"/>
          <w:numId w:val="0"/>
        </w:numPr>
        <w:spacing w:line="360" w:lineRule="auto"/>
        <w:ind w:left="480" w:leftChars="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（1）投标</w:t>
      </w:r>
      <w:r>
        <w:rPr>
          <w:rFonts w:hint="eastAsia" w:ascii="宋体" w:hAnsi="宋体" w:eastAsia="宋体" w:cs="宋体"/>
          <w:color w:val="auto"/>
          <w:sz w:val="21"/>
          <w:szCs w:val="21"/>
          <w:highlight w:val="none"/>
        </w:rPr>
        <w:t xml:space="preserve">人在开标后和投标有效期满之前撤销投标的； </w:t>
      </w:r>
    </w:p>
    <w:p w14:paraId="79F80C94">
      <w:pPr>
        <w:pStyle w:val="29"/>
        <w:numPr>
          <w:ilvl w:val="0"/>
          <w:numId w:val="0"/>
        </w:num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 xml:space="preserve">投标人在收到中标通知后，不能或拒绝在中标通知书规定的时间内与贵方签订合同； </w:t>
      </w:r>
    </w:p>
    <w:p w14:paraId="3E8D3F15">
      <w:pPr>
        <w:pStyle w:val="29"/>
        <w:numPr>
          <w:ilvl w:val="0"/>
          <w:numId w:val="0"/>
        </w:num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投标人在与贵方签订合同后，未在规定的时间内提交符合招标文件要求的履约担保；</w:t>
      </w:r>
    </w:p>
    <w:p w14:paraId="3E32B814">
      <w:pPr>
        <w:pStyle w:val="29"/>
        <w:numPr>
          <w:ilvl w:val="0"/>
          <w:numId w:val="0"/>
        </w:num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投标人违反招标文件规定的其他情形。</w:t>
      </w:r>
    </w:p>
    <w:p w14:paraId="2E99A367">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三、本保函为不可撤销、不可转让的见索即付独立保函。本保函有效期自开立之日起至投标有效期届满之日后的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日。投标有效期延长的，本保函有效期相应顺延</w:t>
      </w:r>
      <w:bookmarkStart w:id="25" w:name="_Hlk58489417"/>
      <w:r>
        <w:rPr>
          <w:rFonts w:hint="eastAsia" w:ascii="宋体" w:hAnsi="宋体" w:eastAsia="宋体" w:cs="宋体"/>
          <w:color w:val="auto"/>
          <w:sz w:val="21"/>
          <w:szCs w:val="21"/>
          <w:highlight w:val="none"/>
        </w:rPr>
        <w:t>，最迟不超过</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bookmarkEnd w:id="25"/>
      <w:r>
        <w:rPr>
          <w:rFonts w:hint="eastAsia" w:ascii="宋体" w:hAnsi="宋体" w:eastAsia="宋体" w:cs="宋体"/>
          <w:color w:val="auto"/>
          <w:sz w:val="21"/>
          <w:szCs w:val="21"/>
          <w:highlight w:val="none"/>
        </w:rPr>
        <w:t>。</w:t>
      </w:r>
    </w:p>
    <w:p w14:paraId="5D522B1E">
      <w:pPr>
        <w:spacing w:line="360" w:lineRule="auto"/>
        <w:ind w:firstLine="480"/>
        <w:rPr>
          <w:rFonts w:hint="eastAsia" w:ascii="宋体" w:hAnsi="宋体" w:eastAsia="宋体" w:cs="宋体"/>
          <w:color w:val="auto"/>
          <w:sz w:val="21"/>
          <w:szCs w:val="21"/>
          <w:highlight w:val="none"/>
        </w:rPr>
      </w:pPr>
      <w:bookmarkStart w:id="26" w:name="_Hlk40302764"/>
      <w:r>
        <w:rPr>
          <w:rFonts w:hint="eastAsia" w:ascii="宋体" w:hAnsi="宋体" w:eastAsia="宋体" w:cs="宋体"/>
          <w:color w:val="auto"/>
          <w:sz w:val="21"/>
          <w:szCs w:val="21"/>
          <w:highlight w:val="none"/>
        </w:rPr>
        <w:t>四、我方承诺，在收到受益人发来的书面付款通知后的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日内无条件支付，前述书面付款通知即为付款要求之单据，且应满足以下要求：</w:t>
      </w:r>
    </w:p>
    <w:p w14:paraId="7F9F5B01">
      <w:p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（1）付款通知到达的日期在本保函的有效期内；</w:t>
      </w:r>
    </w:p>
    <w:p w14:paraId="0774BDE2">
      <w:p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（2）载明要求支付的金额；</w:t>
      </w:r>
    </w:p>
    <w:p w14:paraId="7E834510">
      <w:p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bookmarkStart w:id="27" w:name="_Hlk40354215"/>
      <w:r>
        <w:rPr>
          <w:rFonts w:hint="eastAsia" w:ascii="宋体" w:hAnsi="宋体" w:eastAsia="宋体" w:cs="宋体"/>
          <w:color w:val="auto"/>
          <w:sz w:val="21"/>
          <w:szCs w:val="21"/>
          <w:highlight w:val="none"/>
        </w:rPr>
        <w:t>载明申请人违反招投标文件规定的义务内容和具体条款；</w:t>
      </w:r>
      <w:bookmarkEnd w:id="27"/>
    </w:p>
    <w:p w14:paraId="369D0BCA">
      <w:p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bookmarkStart w:id="28" w:name="_Hlk40354839"/>
      <w:r>
        <w:rPr>
          <w:rFonts w:hint="eastAsia" w:ascii="宋体" w:hAnsi="宋体" w:eastAsia="宋体" w:cs="宋体"/>
          <w:color w:val="auto"/>
          <w:sz w:val="21"/>
          <w:szCs w:val="21"/>
          <w:highlight w:val="none"/>
        </w:rPr>
        <w:t>声明不存在招标文件规定或我国法律规定免除申请人或我方支付责任的情形；</w:t>
      </w:r>
      <w:bookmarkEnd w:id="28"/>
    </w:p>
    <w:p w14:paraId="279B1BB8">
      <w:pPr>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（5）书面付款通知应在本保函有效期内到达的地址是：</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bookmarkEnd w:id="26"/>
    <w:p w14:paraId="277F63CE">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bookmarkStart w:id="29" w:name="_Hlk40303486"/>
      <w:r>
        <w:rPr>
          <w:rFonts w:hint="eastAsia" w:ascii="宋体" w:hAnsi="宋体" w:eastAsia="宋体" w:cs="宋体"/>
          <w:color w:val="auto"/>
          <w:sz w:val="21"/>
          <w:szCs w:val="21"/>
          <w:highlight w:val="none"/>
        </w:rPr>
        <w:t>受益人发出的书面付款通知应由其为鉴明受益人法定代表人（负责人）或授权代理人签字并加盖公章。</w:t>
      </w:r>
      <w:bookmarkEnd w:id="29"/>
    </w:p>
    <w:p w14:paraId="2A7DC0ED">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五、本保函项下的权利不得转让，不得设定担保。</w:t>
      </w:r>
      <w:r>
        <w:rPr>
          <w:rFonts w:hint="eastAsia" w:ascii="宋体" w:hAnsi="宋体" w:eastAsia="宋体" w:cs="宋体"/>
          <w:color w:val="auto"/>
          <w:sz w:val="21"/>
          <w:szCs w:val="21"/>
          <w:highlight w:val="none"/>
          <w:lang w:eastAsia="zh-CN"/>
        </w:rPr>
        <w:t>贵方</w:t>
      </w:r>
      <w:r>
        <w:rPr>
          <w:rFonts w:hint="eastAsia" w:ascii="宋体" w:hAnsi="宋体" w:eastAsia="宋体" w:cs="宋体"/>
          <w:color w:val="auto"/>
          <w:sz w:val="21"/>
          <w:szCs w:val="21"/>
          <w:highlight w:val="none"/>
        </w:rPr>
        <w:t xml:space="preserve">未经我方书面同意转让本保函或其项下任何权利，对我方不发生法律效力。 </w:t>
      </w:r>
    </w:p>
    <w:p w14:paraId="20AB965D">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六、本保函项下的基础交易不成立、不生效、无效、被撤销、被解除，不影响本保函的独立有效。 </w:t>
      </w:r>
    </w:p>
    <w:p w14:paraId="2459F75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七、受益人应在本保函到期后的七日内将本保函正本退回我方注销，但是不论受益人是否按此要求将本保函正本退回我方，我方在本保函项下的义务和责任均在保函有效期到期后自动消灭。 </w:t>
      </w:r>
    </w:p>
    <w:p w14:paraId="5E7FEAB5">
      <w:pPr>
        <w:spacing w:line="360" w:lineRule="auto"/>
        <w:ind w:firstLine="420" w:firstLineChars="200"/>
        <w:rPr>
          <w:rFonts w:hint="eastAsia" w:ascii="宋体" w:hAnsi="宋体" w:eastAsia="宋体" w:cs="宋体"/>
          <w:color w:val="auto"/>
          <w:sz w:val="21"/>
          <w:szCs w:val="21"/>
          <w:highlight w:val="none"/>
        </w:rPr>
      </w:pPr>
      <w:bookmarkStart w:id="30" w:name="_Hlk40303383"/>
      <w:bookmarkStart w:id="31" w:name="_Hlk40354981"/>
      <w:r>
        <w:rPr>
          <w:rFonts w:hint="eastAsia" w:ascii="宋体" w:hAnsi="宋体" w:eastAsia="宋体" w:cs="宋体"/>
          <w:color w:val="auto"/>
          <w:sz w:val="21"/>
          <w:szCs w:val="21"/>
          <w:highlight w:val="none"/>
        </w:rPr>
        <w:t>八、本保函适用的法律为中华人民共和国法律，争议裁判管辖地为中华人民共和国</w:t>
      </w:r>
      <w:bookmarkEnd w:id="30"/>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bookmarkEnd w:id="31"/>
    <w:p w14:paraId="6527A8B3">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九、本保函自我方法定代表人或授权代表签字并加盖公章之日起生效。 </w:t>
      </w:r>
    </w:p>
    <w:p w14:paraId="7EEE64D6">
      <w:pPr>
        <w:spacing w:line="360" w:lineRule="auto"/>
        <w:ind w:firstLine="420" w:firstLineChars="200"/>
        <w:rPr>
          <w:rFonts w:hint="eastAsia" w:ascii="宋体" w:hAnsi="宋体" w:eastAsia="宋体" w:cs="宋体"/>
          <w:color w:val="auto"/>
          <w:sz w:val="21"/>
          <w:szCs w:val="21"/>
          <w:highlight w:val="none"/>
        </w:rPr>
      </w:pPr>
    </w:p>
    <w:p w14:paraId="4132CD9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 立 人：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（公章） </w:t>
      </w:r>
    </w:p>
    <w:p w14:paraId="66CE786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w:t>
      </w:r>
      <w:r>
        <w:rPr>
          <w:rFonts w:hint="eastAsia" w:ascii="宋体" w:hAnsi="宋体" w:eastAsia="宋体" w:cs="宋体"/>
          <w:color w:val="auto"/>
          <w:sz w:val="21"/>
          <w:szCs w:val="21"/>
          <w:highlight w:val="none"/>
          <w:lang w:eastAsia="zh-CN"/>
        </w:rPr>
        <w:t>代表</w:t>
      </w:r>
      <w:r>
        <w:rPr>
          <w:rFonts w:hint="eastAsia" w:ascii="宋体" w:hAnsi="宋体" w:eastAsia="宋体" w:cs="宋体"/>
          <w:color w:val="auto"/>
          <w:sz w:val="21"/>
          <w:szCs w:val="21"/>
          <w:highlight w:val="none"/>
        </w:rPr>
        <w:t xml:space="preserve">） ：               （签字） </w:t>
      </w:r>
    </w:p>
    <w:p w14:paraId="1C9C1B9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地    址：                                       </w:t>
      </w:r>
    </w:p>
    <w:p w14:paraId="7AC90C4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邮政编码：                 </w:t>
      </w:r>
    </w:p>
    <w:p w14:paraId="3F1DCFC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    话：                 </w:t>
      </w:r>
    </w:p>
    <w:p w14:paraId="78A1AA7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传    真：                 </w:t>
      </w:r>
    </w:p>
    <w:p w14:paraId="0D4EB66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开立时间：      年      月   </w:t>
      </w:r>
      <w:r>
        <w:rPr>
          <w:rFonts w:hint="eastAsia" w:ascii="宋体" w:hAnsi="宋体" w:eastAsia="宋体" w:cs="宋体"/>
          <w:color w:val="auto"/>
          <w:sz w:val="21"/>
          <w:szCs w:val="21"/>
          <w:highlight w:val="none"/>
          <w:lang w:eastAsia="zh-CN"/>
        </w:rPr>
        <w:t>日</w:t>
      </w:r>
    </w:p>
    <w:p w14:paraId="5BDA04B7">
      <w:pPr>
        <w:spacing w:line="360" w:lineRule="auto"/>
        <w:rPr>
          <w:rFonts w:hint="eastAsia"/>
          <w:color w:val="auto"/>
          <w:szCs w:val="21"/>
          <w:highlight w:val="none"/>
        </w:rPr>
      </w:pPr>
    </w:p>
    <w:p w14:paraId="501E58BA">
      <w:pPr>
        <w:rPr>
          <w:rFonts w:hint="eastAsia" w:eastAsia="黑体"/>
          <w:color w:val="auto"/>
          <w:szCs w:val="21"/>
          <w:highlight w:val="none"/>
        </w:rPr>
      </w:pPr>
      <w:r>
        <w:rPr>
          <w:rFonts w:hint="eastAsia" w:ascii="黑体" w:hAnsi="宋体" w:eastAsia="黑体"/>
          <w:b/>
          <w:color w:val="auto"/>
          <w:szCs w:val="21"/>
          <w:highlight w:val="none"/>
        </w:rPr>
        <w:t>2.6．投标报价</w:t>
      </w:r>
    </w:p>
    <w:p w14:paraId="3C4D9A60">
      <w:pPr>
        <w:rPr>
          <w:rFonts w:hint="eastAsia"/>
          <w:color w:val="auto"/>
          <w:highlight w:val="none"/>
        </w:rPr>
      </w:pPr>
    </w:p>
    <w:p w14:paraId="1C0ED61C">
      <w:pPr>
        <w:rPr>
          <w:rFonts w:hint="eastAsia"/>
          <w:color w:val="auto"/>
          <w:highlight w:val="none"/>
        </w:rPr>
      </w:pPr>
      <w:r>
        <w:rPr>
          <w:rFonts w:hint="eastAsia"/>
          <w:color w:val="auto"/>
          <w:highlight w:val="none"/>
        </w:rPr>
        <w:t>投标报价书封面如下：</w:t>
      </w:r>
    </w:p>
    <w:p w14:paraId="2068ECA2">
      <w:pPr>
        <w:jc w:val="center"/>
        <w:rPr>
          <w:rFonts w:hint="eastAsia" w:ascii="宋体" w:hAnsi="宋体"/>
          <w:color w:val="auto"/>
          <w:sz w:val="44"/>
          <w:szCs w:val="44"/>
          <w:highlight w:val="none"/>
        </w:rPr>
      </w:pPr>
    </w:p>
    <w:p w14:paraId="404976A8">
      <w:pPr>
        <w:jc w:val="center"/>
        <w:rPr>
          <w:rFonts w:ascii="宋体" w:hAnsi="宋体"/>
          <w:color w:val="auto"/>
          <w:sz w:val="44"/>
          <w:szCs w:val="44"/>
          <w:highlight w:val="none"/>
        </w:rPr>
      </w:pPr>
      <w:r>
        <w:rPr>
          <w:rFonts w:hint="eastAsia" w:ascii="宋体" w:hAnsi="宋体"/>
          <w:color w:val="auto"/>
          <w:sz w:val="44"/>
          <w:szCs w:val="44"/>
          <w:highlight w:val="none"/>
        </w:rPr>
        <w:t>投</w:t>
      </w:r>
      <w:r>
        <w:rPr>
          <w:rFonts w:ascii="宋体" w:hAnsi="宋体"/>
          <w:color w:val="auto"/>
          <w:sz w:val="44"/>
          <w:szCs w:val="44"/>
          <w:highlight w:val="none"/>
        </w:rPr>
        <w:t xml:space="preserve">  </w:t>
      </w:r>
      <w:r>
        <w:rPr>
          <w:rFonts w:hint="eastAsia" w:ascii="宋体" w:hAnsi="宋体"/>
          <w:color w:val="auto"/>
          <w:sz w:val="44"/>
          <w:szCs w:val="44"/>
          <w:highlight w:val="none"/>
        </w:rPr>
        <w:t>标</w:t>
      </w:r>
      <w:r>
        <w:rPr>
          <w:rFonts w:ascii="宋体" w:hAnsi="宋体"/>
          <w:color w:val="auto"/>
          <w:sz w:val="44"/>
          <w:szCs w:val="44"/>
          <w:highlight w:val="none"/>
        </w:rPr>
        <w:t xml:space="preserve">  </w:t>
      </w:r>
      <w:r>
        <w:rPr>
          <w:rFonts w:hint="eastAsia" w:ascii="宋体" w:hAnsi="宋体"/>
          <w:color w:val="auto"/>
          <w:sz w:val="44"/>
          <w:szCs w:val="44"/>
          <w:highlight w:val="none"/>
        </w:rPr>
        <w:t>总</w:t>
      </w:r>
      <w:r>
        <w:rPr>
          <w:rFonts w:ascii="宋体" w:hAnsi="宋体"/>
          <w:color w:val="auto"/>
          <w:sz w:val="44"/>
          <w:szCs w:val="44"/>
          <w:highlight w:val="none"/>
        </w:rPr>
        <w:t xml:space="preserve">  </w:t>
      </w:r>
      <w:r>
        <w:rPr>
          <w:rFonts w:hint="eastAsia" w:ascii="宋体" w:hAnsi="宋体"/>
          <w:color w:val="auto"/>
          <w:sz w:val="44"/>
          <w:szCs w:val="44"/>
          <w:highlight w:val="none"/>
        </w:rPr>
        <w:t>价</w:t>
      </w:r>
      <w:r>
        <w:rPr>
          <w:rFonts w:ascii="宋体" w:hAnsi="宋体"/>
          <w:color w:val="auto"/>
          <w:sz w:val="44"/>
          <w:szCs w:val="44"/>
          <w:highlight w:val="none"/>
        </w:rPr>
        <w:t xml:space="preserve"> </w:t>
      </w:r>
    </w:p>
    <w:p w14:paraId="0A55F078">
      <w:pPr>
        <w:rPr>
          <w:rFonts w:ascii="宋体" w:hAnsi="宋体"/>
          <w:color w:val="auto"/>
          <w:szCs w:val="21"/>
          <w:highlight w:val="none"/>
        </w:rPr>
      </w:pPr>
      <w:r>
        <w:rPr>
          <w:rFonts w:ascii="宋体" w:hAnsi="宋体"/>
          <w:color w:val="auto"/>
          <w:szCs w:val="21"/>
          <w:highlight w:val="none"/>
        </w:rPr>
        <w:t xml:space="preserve"> </w:t>
      </w:r>
    </w:p>
    <w:p w14:paraId="6A0B4579">
      <w:pPr>
        <w:rPr>
          <w:rFonts w:ascii="宋体" w:hAnsi="宋体"/>
          <w:color w:val="auto"/>
          <w:highlight w:val="none"/>
        </w:rPr>
      </w:pPr>
      <w:r>
        <w:rPr>
          <w:rFonts w:ascii="宋体" w:hAnsi="宋体"/>
          <w:color w:val="auto"/>
          <w:highlight w:val="none"/>
        </w:rPr>
        <w:t xml:space="preserve"> </w:t>
      </w:r>
    </w:p>
    <w:p w14:paraId="04A3D44E">
      <w:pPr>
        <w:spacing w:line="500" w:lineRule="exact"/>
        <w:ind w:firstLine="420"/>
        <w:rPr>
          <w:rFonts w:hint="eastAsia"/>
          <w:color w:val="auto"/>
          <w:sz w:val="28"/>
          <w:highlight w:val="none"/>
        </w:rPr>
      </w:pPr>
      <w:r>
        <w:rPr>
          <w:rFonts w:hint="eastAsia" w:ascii="宋体" w:hAnsi="宋体"/>
          <w:color w:val="auto"/>
          <w:sz w:val="28"/>
          <w:highlight w:val="none"/>
        </w:rPr>
        <w:t>招标人：</w:t>
      </w:r>
      <w:r>
        <w:rPr>
          <w:rFonts w:ascii="宋体" w:hAnsi="宋体"/>
          <w:color w:val="auto"/>
          <w:sz w:val="28"/>
          <w:highlight w:val="none"/>
          <w:u w:val="single"/>
        </w:rPr>
        <w:t xml:space="preserve"> </w:t>
      </w:r>
      <w:r>
        <w:rPr>
          <w:rFonts w:hint="eastAsia" w:ascii="宋体" w:hAnsi="宋体"/>
          <w:color w:val="auto"/>
          <w:sz w:val="28"/>
          <w:highlight w:val="none"/>
          <w:u w:val="single"/>
        </w:rPr>
        <w:t xml:space="preserve">  </w:t>
      </w:r>
      <w:r>
        <w:rPr>
          <w:rFonts w:ascii="宋体" w:hAnsi="宋体"/>
          <w:color w:val="auto"/>
          <w:sz w:val="28"/>
          <w:highlight w:val="none"/>
          <w:u w:val="single"/>
        </w:rPr>
        <w:t xml:space="preserve">                                              </w:t>
      </w:r>
      <w:r>
        <w:rPr>
          <w:rFonts w:hint="eastAsia" w:ascii="宋体" w:hAnsi="宋体"/>
          <w:color w:val="auto"/>
          <w:sz w:val="28"/>
          <w:highlight w:val="none"/>
          <w:u w:val="single"/>
        </w:rPr>
        <w:t xml:space="preserve"> </w:t>
      </w:r>
      <w:r>
        <w:rPr>
          <w:rFonts w:ascii="宋体" w:hAnsi="宋体"/>
          <w:color w:val="auto"/>
          <w:sz w:val="28"/>
          <w:highlight w:val="none"/>
          <w:u w:val="single"/>
        </w:rPr>
        <w:t xml:space="preserve">  </w:t>
      </w:r>
    </w:p>
    <w:p w14:paraId="4EED6D9B">
      <w:pPr>
        <w:spacing w:line="500" w:lineRule="exact"/>
        <w:ind w:firstLine="420"/>
        <w:rPr>
          <w:rFonts w:hint="eastAsia" w:ascii="宋体" w:hAnsi="宋体"/>
          <w:color w:val="auto"/>
          <w:sz w:val="28"/>
          <w:highlight w:val="none"/>
        </w:rPr>
      </w:pPr>
    </w:p>
    <w:p w14:paraId="7E2B78AC">
      <w:pPr>
        <w:spacing w:line="500" w:lineRule="exact"/>
        <w:ind w:firstLine="420"/>
        <w:rPr>
          <w:rFonts w:ascii="宋体"/>
          <w:color w:val="auto"/>
          <w:sz w:val="28"/>
          <w:highlight w:val="none"/>
        </w:rPr>
      </w:pPr>
      <w:r>
        <w:rPr>
          <w:rFonts w:hint="eastAsia" w:ascii="宋体" w:hAnsi="宋体"/>
          <w:color w:val="auto"/>
          <w:sz w:val="28"/>
          <w:highlight w:val="none"/>
        </w:rPr>
        <w:t>工程名称：</w:t>
      </w:r>
      <w:r>
        <w:rPr>
          <w:rFonts w:ascii="宋体" w:hAnsi="宋体"/>
          <w:color w:val="auto"/>
          <w:sz w:val="28"/>
          <w:highlight w:val="none"/>
          <w:u w:val="single"/>
        </w:rPr>
        <w:t xml:space="preserve">           </w:t>
      </w:r>
      <w:r>
        <w:rPr>
          <w:rFonts w:hint="eastAsia" w:ascii="宋体" w:hAnsi="宋体"/>
          <w:color w:val="auto"/>
          <w:sz w:val="28"/>
          <w:highlight w:val="none"/>
          <w:u w:val="single"/>
        </w:rPr>
        <w:t xml:space="preserve">        </w:t>
      </w:r>
      <w:r>
        <w:rPr>
          <w:rFonts w:ascii="宋体" w:hAnsi="宋体"/>
          <w:color w:val="auto"/>
          <w:sz w:val="28"/>
          <w:highlight w:val="none"/>
          <w:u w:val="single"/>
        </w:rPr>
        <w:t xml:space="preserve">                               </w:t>
      </w:r>
    </w:p>
    <w:p w14:paraId="58BF8159">
      <w:pPr>
        <w:spacing w:line="500" w:lineRule="exact"/>
        <w:ind w:firstLine="420"/>
        <w:rPr>
          <w:rFonts w:hint="eastAsia"/>
          <w:color w:val="auto"/>
          <w:sz w:val="28"/>
          <w:highlight w:val="none"/>
        </w:rPr>
      </w:pPr>
      <w:r>
        <w:rPr>
          <w:color w:val="auto"/>
          <w:sz w:val="28"/>
          <w:highlight w:val="none"/>
        </w:rPr>
        <w:t xml:space="preserve"> </w:t>
      </w:r>
    </w:p>
    <w:p w14:paraId="4133CC87">
      <w:pPr>
        <w:spacing w:line="500" w:lineRule="exact"/>
        <w:ind w:firstLine="420"/>
        <w:rPr>
          <w:rFonts w:ascii="宋体"/>
          <w:color w:val="auto"/>
          <w:sz w:val="28"/>
          <w:highlight w:val="none"/>
        </w:rPr>
      </w:pPr>
      <w:r>
        <w:rPr>
          <w:rFonts w:hint="eastAsia" w:ascii="宋体" w:hAnsi="宋体"/>
          <w:color w:val="auto"/>
          <w:sz w:val="28"/>
          <w:highlight w:val="none"/>
        </w:rPr>
        <w:t>投标总价（小写）：</w:t>
      </w:r>
      <w:r>
        <w:rPr>
          <w:rFonts w:ascii="宋体" w:hAnsi="宋体"/>
          <w:color w:val="auto"/>
          <w:sz w:val="28"/>
          <w:highlight w:val="none"/>
          <w:u w:val="single"/>
        </w:rPr>
        <w:t xml:space="preserve">                                           </w:t>
      </w:r>
    </w:p>
    <w:p w14:paraId="62D342A3">
      <w:pPr>
        <w:spacing w:line="500" w:lineRule="exact"/>
        <w:ind w:firstLine="480"/>
        <w:rPr>
          <w:rFonts w:hint="eastAsia" w:ascii="宋体" w:hAnsi="宋体"/>
          <w:color w:val="auto"/>
          <w:sz w:val="28"/>
          <w:highlight w:val="none"/>
        </w:rPr>
      </w:pPr>
      <w:r>
        <w:rPr>
          <w:rFonts w:ascii="宋体" w:hAnsi="宋体"/>
          <w:color w:val="auto"/>
          <w:sz w:val="28"/>
          <w:highlight w:val="none"/>
        </w:rPr>
        <w:t xml:space="preserve"> </w:t>
      </w:r>
    </w:p>
    <w:p w14:paraId="08AB2844">
      <w:pPr>
        <w:spacing w:line="500" w:lineRule="exact"/>
        <w:rPr>
          <w:rFonts w:ascii="宋体"/>
          <w:color w:val="auto"/>
          <w:sz w:val="28"/>
          <w:highlight w:val="none"/>
        </w:rPr>
      </w:pPr>
      <w:r>
        <w:rPr>
          <w:rFonts w:ascii="宋体" w:hAnsi="宋体"/>
          <w:color w:val="auto"/>
          <w:sz w:val="28"/>
          <w:highlight w:val="none"/>
        </w:rPr>
        <w:t xml:space="preserve">           </w:t>
      </w:r>
      <w:r>
        <w:rPr>
          <w:rFonts w:hint="eastAsia" w:ascii="宋体" w:hAnsi="宋体"/>
          <w:color w:val="auto"/>
          <w:sz w:val="28"/>
          <w:highlight w:val="none"/>
        </w:rPr>
        <w:t>（大写）：</w:t>
      </w:r>
      <w:r>
        <w:rPr>
          <w:rFonts w:ascii="宋体" w:hAnsi="宋体"/>
          <w:color w:val="auto"/>
          <w:sz w:val="28"/>
          <w:highlight w:val="none"/>
          <w:u w:val="single"/>
        </w:rPr>
        <w:t xml:space="preserve">                                           </w:t>
      </w:r>
    </w:p>
    <w:p w14:paraId="315AD3C8">
      <w:pPr>
        <w:pStyle w:val="7"/>
        <w:rPr>
          <w:rFonts w:hint="eastAsia" w:ascii="宋体" w:hAnsi="宋体"/>
          <w:color w:val="auto"/>
          <w:sz w:val="21"/>
          <w:szCs w:val="21"/>
          <w:highlight w:val="none"/>
        </w:rPr>
      </w:pPr>
      <w:r>
        <w:rPr>
          <w:rFonts w:ascii="宋体" w:hAnsi="宋体"/>
          <w:color w:val="auto"/>
          <w:highlight w:val="none"/>
        </w:rPr>
        <w:t xml:space="preserve"> </w:t>
      </w:r>
      <w:r>
        <w:rPr>
          <w:rFonts w:ascii="宋体" w:hAnsi="宋体"/>
          <w:color w:val="auto"/>
          <w:sz w:val="21"/>
          <w:szCs w:val="21"/>
          <w:highlight w:val="none"/>
        </w:rPr>
        <w:t xml:space="preserve"> </w:t>
      </w:r>
    </w:p>
    <w:p w14:paraId="31731A54">
      <w:pPr>
        <w:rPr>
          <w:rFonts w:hint="eastAsia"/>
          <w:color w:val="auto"/>
          <w:highlight w:val="none"/>
        </w:rPr>
      </w:pPr>
    </w:p>
    <w:p w14:paraId="64CD75A8">
      <w:pPr>
        <w:rPr>
          <w:rFonts w:hint="eastAsia"/>
          <w:color w:val="auto"/>
          <w:highlight w:val="none"/>
        </w:rPr>
      </w:pPr>
    </w:p>
    <w:p w14:paraId="77BDD4AF">
      <w:pPr>
        <w:rPr>
          <w:rFonts w:hint="eastAsia"/>
          <w:color w:val="auto"/>
          <w:highlight w:val="none"/>
        </w:rPr>
      </w:pPr>
    </w:p>
    <w:p w14:paraId="625F93A7">
      <w:pPr>
        <w:ind w:firstLine="360" w:firstLineChars="150"/>
        <w:rPr>
          <w:rFonts w:hint="eastAsia" w:ascii="宋体" w:hAnsi="宋体"/>
          <w:color w:val="auto"/>
          <w:sz w:val="28"/>
          <w:highlight w:val="none"/>
        </w:rPr>
      </w:pPr>
      <w:r>
        <w:rPr>
          <w:rFonts w:ascii="宋体" w:hAnsi="宋体"/>
          <w:color w:val="auto"/>
          <w:sz w:val="24"/>
          <w:szCs w:val="21"/>
          <w:highlight w:val="none"/>
        </w:rPr>
        <w:t xml:space="preserve"> </w:t>
      </w:r>
      <w:r>
        <w:rPr>
          <w:rFonts w:hint="eastAsia" w:ascii="宋体" w:hAnsi="宋体"/>
          <w:color w:val="auto"/>
          <w:sz w:val="28"/>
          <w:highlight w:val="none"/>
        </w:rPr>
        <w:t>投</w:t>
      </w:r>
      <w:r>
        <w:rPr>
          <w:rFonts w:ascii="宋体" w:hAnsi="宋体"/>
          <w:color w:val="auto"/>
          <w:sz w:val="28"/>
          <w:highlight w:val="none"/>
        </w:rPr>
        <w:t xml:space="preserve">  </w:t>
      </w:r>
      <w:r>
        <w:rPr>
          <w:rFonts w:hint="eastAsia" w:ascii="宋体" w:hAnsi="宋体"/>
          <w:color w:val="auto"/>
          <w:sz w:val="28"/>
          <w:highlight w:val="none"/>
        </w:rPr>
        <w:t>标</w:t>
      </w:r>
      <w:r>
        <w:rPr>
          <w:rFonts w:ascii="宋体" w:hAnsi="宋体"/>
          <w:color w:val="auto"/>
          <w:sz w:val="28"/>
          <w:highlight w:val="none"/>
        </w:rPr>
        <w:t xml:space="preserve">  </w:t>
      </w:r>
      <w:r>
        <w:rPr>
          <w:rFonts w:hint="eastAsia" w:ascii="宋体" w:hAnsi="宋体"/>
          <w:color w:val="auto"/>
          <w:sz w:val="28"/>
          <w:highlight w:val="none"/>
        </w:rPr>
        <w:t>人：</w:t>
      </w:r>
      <w:r>
        <w:rPr>
          <w:rFonts w:ascii="宋体" w:hAnsi="宋体"/>
          <w:color w:val="auto"/>
          <w:sz w:val="28"/>
          <w:highlight w:val="none"/>
          <w:u w:val="single"/>
        </w:rPr>
        <w:t xml:space="preserve">                                  </w:t>
      </w:r>
      <w:r>
        <w:rPr>
          <w:rFonts w:hint="eastAsia" w:ascii="宋体" w:hAnsi="宋体"/>
          <w:color w:val="auto"/>
          <w:sz w:val="28"/>
          <w:highlight w:val="none"/>
        </w:rPr>
        <w:t>（单位盖章）</w:t>
      </w:r>
    </w:p>
    <w:p w14:paraId="1AF046BC">
      <w:pPr>
        <w:ind w:firstLine="420" w:firstLineChars="150"/>
        <w:rPr>
          <w:rFonts w:hint="eastAsia" w:ascii="宋体" w:hAnsi="宋体"/>
          <w:color w:val="auto"/>
          <w:sz w:val="28"/>
          <w:highlight w:val="none"/>
        </w:rPr>
      </w:pPr>
    </w:p>
    <w:p w14:paraId="19BB7662">
      <w:pPr>
        <w:rPr>
          <w:rFonts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法定代表人或其授权人：</w:t>
      </w:r>
      <w:r>
        <w:rPr>
          <w:rFonts w:ascii="宋体" w:hAnsi="宋体"/>
          <w:color w:val="auto"/>
          <w:sz w:val="28"/>
          <w:highlight w:val="none"/>
          <w:u w:val="single"/>
        </w:rPr>
        <w:t xml:space="preserve">                       </w:t>
      </w:r>
      <w:r>
        <w:rPr>
          <w:rFonts w:hint="eastAsia" w:ascii="宋体" w:hAnsi="宋体"/>
          <w:color w:val="auto"/>
          <w:sz w:val="28"/>
          <w:highlight w:val="none"/>
        </w:rPr>
        <w:t>（签字或盖章）</w:t>
      </w:r>
      <w:r>
        <w:rPr>
          <w:rFonts w:ascii="宋体" w:hAnsi="宋体"/>
          <w:color w:val="auto"/>
          <w:sz w:val="28"/>
          <w:highlight w:val="none"/>
        </w:rPr>
        <w:t xml:space="preserve"> </w:t>
      </w:r>
    </w:p>
    <w:p w14:paraId="30B68DE5">
      <w:pPr>
        <w:rPr>
          <w:rFonts w:hint="eastAsia" w:ascii="宋体" w:hAnsi="宋体"/>
          <w:color w:val="auto"/>
          <w:sz w:val="28"/>
          <w:highlight w:val="none"/>
        </w:rPr>
      </w:pPr>
      <w:r>
        <w:rPr>
          <w:rFonts w:ascii="宋体" w:hAnsi="宋体"/>
          <w:color w:val="auto"/>
          <w:sz w:val="28"/>
          <w:highlight w:val="none"/>
        </w:rPr>
        <w:t xml:space="preserve"> </w:t>
      </w:r>
      <w:r>
        <w:rPr>
          <w:rFonts w:hint="eastAsia" w:ascii="宋体" w:hAnsi="宋体"/>
          <w:color w:val="auto"/>
          <w:sz w:val="28"/>
          <w:highlight w:val="none"/>
        </w:rPr>
        <w:t xml:space="preserve">  </w:t>
      </w:r>
    </w:p>
    <w:p w14:paraId="360039C6">
      <w:pPr>
        <w:rPr>
          <w:rFonts w:hint="eastAsia" w:ascii="宋体" w:hAnsi="宋体"/>
          <w:color w:val="auto"/>
          <w:sz w:val="28"/>
          <w:highlight w:val="none"/>
        </w:rPr>
      </w:pPr>
    </w:p>
    <w:p w14:paraId="6DBE7C83">
      <w:pPr>
        <w:ind w:firstLine="420" w:firstLineChars="150"/>
        <w:rPr>
          <w:rFonts w:hint="eastAsia" w:ascii="宋体" w:hAnsi="宋体"/>
          <w:color w:val="auto"/>
          <w:sz w:val="28"/>
          <w:highlight w:val="none"/>
        </w:rPr>
      </w:pPr>
      <w:r>
        <w:rPr>
          <w:rFonts w:hint="eastAsia" w:ascii="宋体" w:hAnsi="宋体"/>
          <w:color w:val="auto"/>
          <w:sz w:val="28"/>
          <w:highlight w:val="none"/>
        </w:rPr>
        <w:t>编制人：</w:t>
      </w:r>
      <w:r>
        <w:rPr>
          <w:rFonts w:ascii="宋体" w:hAnsi="宋体"/>
          <w:color w:val="auto"/>
          <w:sz w:val="28"/>
          <w:highlight w:val="none"/>
          <w:u w:val="single"/>
        </w:rPr>
        <w:t xml:space="preserve">                       </w:t>
      </w:r>
      <w:r>
        <w:rPr>
          <w:rFonts w:hint="eastAsia" w:ascii="宋体" w:hAnsi="宋体"/>
          <w:color w:val="auto"/>
          <w:sz w:val="28"/>
          <w:highlight w:val="none"/>
        </w:rPr>
        <w:t>（签字盖造价专业人员专用章）</w:t>
      </w:r>
    </w:p>
    <w:p w14:paraId="1DA463CD">
      <w:pPr>
        <w:ind w:firstLine="420" w:firstLineChars="150"/>
        <w:rPr>
          <w:rFonts w:hint="eastAsia" w:ascii="宋体" w:hAnsi="宋体"/>
          <w:color w:val="auto"/>
          <w:sz w:val="28"/>
          <w:highlight w:val="none"/>
        </w:rPr>
      </w:pPr>
    </w:p>
    <w:p w14:paraId="272C5C37">
      <w:pPr>
        <w:adjustRightInd w:val="0"/>
        <w:snapToGrid w:val="0"/>
        <w:spacing w:before="62" w:beforeLines="20" w:after="62" w:afterLines="20"/>
        <w:ind w:firstLine="358" w:firstLineChars="128"/>
        <w:jc w:val="center"/>
        <w:rPr>
          <w:rFonts w:hint="eastAsia" w:ascii="宋体" w:hAnsi="宋体"/>
          <w:color w:val="auto"/>
          <w:sz w:val="28"/>
          <w:highlight w:val="none"/>
        </w:rPr>
      </w:pPr>
    </w:p>
    <w:p w14:paraId="54A92AF2">
      <w:pPr>
        <w:adjustRightInd w:val="0"/>
        <w:snapToGrid w:val="0"/>
        <w:spacing w:before="62" w:beforeLines="20" w:after="62" w:afterLines="20"/>
        <w:jc w:val="center"/>
        <w:rPr>
          <w:rFonts w:hint="eastAsia"/>
          <w:b/>
          <w:bCs/>
          <w:color w:val="auto"/>
          <w:sz w:val="36"/>
          <w:highlight w:val="none"/>
        </w:rPr>
      </w:pPr>
      <w:r>
        <w:rPr>
          <w:rFonts w:hint="eastAsia" w:ascii="宋体" w:hAnsi="宋体"/>
          <w:color w:val="auto"/>
          <w:sz w:val="28"/>
          <w:highlight w:val="none"/>
        </w:rPr>
        <w:t>时间：</w:t>
      </w:r>
      <w:r>
        <w:rPr>
          <w:rFonts w:hint="eastAsia" w:ascii="宋体" w:hAnsi="宋体"/>
          <w:color w:val="auto"/>
          <w:sz w:val="28"/>
          <w:highlight w:val="none"/>
          <w:u w:val="single"/>
        </w:rPr>
        <w:t xml:space="preserve">        </w:t>
      </w:r>
      <w:r>
        <w:rPr>
          <w:rFonts w:hint="eastAsia" w:ascii="宋体" w:hAnsi="宋体"/>
          <w:color w:val="auto"/>
          <w:sz w:val="28"/>
          <w:highlight w:val="none"/>
        </w:rPr>
        <w:t>年</w:t>
      </w:r>
      <w:r>
        <w:rPr>
          <w:rFonts w:hint="eastAsia" w:ascii="宋体" w:hAnsi="宋体"/>
          <w:color w:val="auto"/>
          <w:sz w:val="28"/>
          <w:highlight w:val="none"/>
          <w:u w:val="single"/>
        </w:rPr>
        <w:t xml:space="preserve">      </w:t>
      </w:r>
      <w:r>
        <w:rPr>
          <w:rFonts w:hint="eastAsia" w:ascii="宋体" w:hAnsi="宋体"/>
          <w:color w:val="auto"/>
          <w:sz w:val="28"/>
          <w:highlight w:val="none"/>
        </w:rPr>
        <w:t>月</w:t>
      </w:r>
      <w:r>
        <w:rPr>
          <w:rFonts w:hint="eastAsia" w:ascii="宋体" w:hAnsi="宋体"/>
          <w:color w:val="auto"/>
          <w:sz w:val="28"/>
          <w:highlight w:val="none"/>
          <w:u w:val="single"/>
        </w:rPr>
        <w:t xml:space="preserve">      </w:t>
      </w:r>
      <w:r>
        <w:rPr>
          <w:rFonts w:hint="eastAsia" w:ascii="宋体" w:hAnsi="宋体"/>
          <w:color w:val="auto"/>
          <w:sz w:val="28"/>
          <w:highlight w:val="none"/>
        </w:rPr>
        <w:t>日</w:t>
      </w:r>
    </w:p>
    <w:p w14:paraId="411DF037">
      <w:pPr>
        <w:rPr>
          <w:rFonts w:hint="eastAsia"/>
          <w:color w:val="auto"/>
          <w:highlight w:val="none"/>
        </w:rPr>
      </w:pPr>
    </w:p>
    <w:p w14:paraId="64DA37BE">
      <w:pPr>
        <w:pStyle w:val="5"/>
        <w:rPr>
          <w:rFonts w:hint="eastAsia" w:ascii="黑体" w:eastAsia="黑体"/>
          <w:b w:val="0"/>
          <w:color w:val="auto"/>
          <w:szCs w:val="21"/>
          <w:highlight w:val="none"/>
        </w:rPr>
      </w:pPr>
      <w:r>
        <w:rPr>
          <w:color w:val="auto"/>
          <w:highlight w:val="none"/>
        </w:rPr>
        <w:br w:type="page"/>
      </w:r>
      <w:r>
        <w:rPr>
          <w:rFonts w:hint="eastAsia" w:ascii="黑体" w:eastAsia="黑体"/>
          <w:b w:val="0"/>
          <w:color w:val="auto"/>
          <w:szCs w:val="21"/>
          <w:highlight w:val="none"/>
        </w:rPr>
        <w:t>2.7 项目管理机构</w:t>
      </w:r>
    </w:p>
    <w:p w14:paraId="41A0F61E">
      <w:pPr>
        <w:pStyle w:val="5"/>
        <w:jc w:val="center"/>
        <w:rPr>
          <w:rFonts w:ascii="黑体" w:eastAsia="黑体"/>
          <w:b w:val="0"/>
          <w:color w:val="auto"/>
          <w:szCs w:val="21"/>
          <w:highlight w:val="none"/>
        </w:rPr>
      </w:pPr>
      <w:r>
        <w:rPr>
          <w:rFonts w:hint="eastAsia" w:ascii="黑体" w:eastAsia="黑体"/>
          <w:b w:val="0"/>
          <w:color w:val="auto"/>
          <w:szCs w:val="21"/>
          <w:highlight w:val="none"/>
        </w:rPr>
        <w:t>2.7.1项目管理机构组成表</w:t>
      </w:r>
    </w:p>
    <w:p w14:paraId="4CE79ADB">
      <w:pPr>
        <w:spacing w:line="360" w:lineRule="auto"/>
        <w:rPr>
          <w:rFonts w:hint="eastAsia" w:ascii="宋体" w:hAnsi="宋体"/>
          <w:color w:val="auto"/>
          <w:szCs w:val="21"/>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7"/>
        <w:gridCol w:w="828"/>
        <w:gridCol w:w="1339"/>
        <w:gridCol w:w="996"/>
        <w:gridCol w:w="1494"/>
        <w:gridCol w:w="1164"/>
        <w:gridCol w:w="987"/>
      </w:tblGrid>
      <w:tr w14:paraId="61135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vMerge w:val="restart"/>
            <w:noWrap w:val="0"/>
            <w:vAlign w:val="center"/>
          </w:tcPr>
          <w:p w14:paraId="6CE19266">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职务</w:t>
            </w:r>
          </w:p>
        </w:tc>
        <w:tc>
          <w:tcPr>
            <w:tcW w:w="827" w:type="dxa"/>
            <w:vMerge w:val="restart"/>
            <w:noWrap w:val="0"/>
            <w:vAlign w:val="center"/>
          </w:tcPr>
          <w:p w14:paraId="7C6FA198">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姓名</w:t>
            </w:r>
          </w:p>
        </w:tc>
        <w:tc>
          <w:tcPr>
            <w:tcW w:w="828" w:type="dxa"/>
            <w:vMerge w:val="restart"/>
            <w:noWrap w:val="0"/>
            <w:vAlign w:val="center"/>
          </w:tcPr>
          <w:p w14:paraId="4E9609A0">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职称</w:t>
            </w:r>
          </w:p>
        </w:tc>
        <w:tc>
          <w:tcPr>
            <w:tcW w:w="4993" w:type="dxa"/>
            <w:gridSpan w:val="4"/>
            <w:noWrap w:val="0"/>
            <w:vAlign w:val="center"/>
          </w:tcPr>
          <w:p w14:paraId="5ED071AB">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执业或职业资格证明</w:t>
            </w:r>
          </w:p>
        </w:tc>
        <w:tc>
          <w:tcPr>
            <w:tcW w:w="987" w:type="dxa"/>
            <w:vMerge w:val="restart"/>
            <w:noWrap w:val="0"/>
            <w:vAlign w:val="center"/>
          </w:tcPr>
          <w:p w14:paraId="55467F2C">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备注</w:t>
            </w:r>
          </w:p>
        </w:tc>
      </w:tr>
      <w:tr w14:paraId="7E1C5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vMerge w:val="continue"/>
            <w:noWrap w:val="0"/>
            <w:vAlign w:val="center"/>
          </w:tcPr>
          <w:p w14:paraId="0F9AAB7B">
            <w:pPr>
              <w:spacing w:line="360" w:lineRule="auto"/>
              <w:jc w:val="center"/>
              <w:rPr>
                <w:rFonts w:hint="eastAsia" w:ascii="宋体" w:hAnsi="宋体"/>
                <w:color w:val="auto"/>
                <w:sz w:val="18"/>
                <w:szCs w:val="18"/>
                <w:highlight w:val="none"/>
              </w:rPr>
            </w:pPr>
          </w:p>
        </w:tc>
        <w:tc>
          <w:tcPr>
            <w:tcW w:w="827" w:type="dxa"/>
            <w:vMerge w:val="continue"/>
            <w:noWrap w:val="0"/>
            <w:vAlign w:val="center"/>
          </w:tcPr>
          <w:p w14:paraId="10140E27">
            <w:pPr>
              <w:spacing w:line="360" w:lineRule="auto"/>
              <w:jc w:val="center"/>
              <w:rPr>
                <w:rFonts w:hint="eastAsia" w:ascii="宋体" w:hAnsi="宋体"/>
                <w:color w:val="auto"/>
                <w:sz w:val="18"/>
                <w:szCs w:val="18"/>
                <w:highlight w:val="none"/>
              </w:rPr>
            </w:pPr>
          </w:p>
        </w:tc>
        <w:tc>
          <w:tcPr>
            <w:tcW w:w="828" w:type="dxa"/>
            <w:vMerge w:val="continue"/>
            <w:noWrap w:val="0"/>
            <w:vAlign w:val="center"/>
          </w:tcPr>
          <w:p w14:paraId="42F759D8">
            <w:pPr>
              <w:spacing w:line="360" w:lineRule="auto"/>
              <w:jc w:val="center"/>
              <w:rPr>
                <w:rFonts w:hint="eastAsia" w:ascii="宋体" w:hAnsi="宋体"/>
                <w:color w:val="auto"/>
                <w:sz w:val="18"/>
                <w:szCs w:val="18"/>
                <w:highlight w:val="none"/>
              </w:rPr>
            </w:pPr>
          </w:p>
        </w:tc>
        <w:tc>
          <w:tcPr>
            <w:tcW w:w="1339" w:type="dxa"/>
            <w:noWrap w:val="0"/>
            <w:vAlign w:val="center"/>
          </w:tcPr>
          <w:p w14:paraId="72BB0C4D">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证书名称</w:t>
            </w:r>
          </w:p>
        </w:tc>
        <w:tc>
          <w:tcPr>
            <w:tcW w:w="996" w:type="dxa"/>
            <w:noWrap w:val="0"/>
            <w:vAlign w:val="center"/>
          </w:tcPr>
          <w:p w14:paraId="42F47320">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级别</w:t>
            </w:r>
          </w:p>
        </w:tc>
        <w:tc>
          <w:tcPr>
            <w:tcW w:w="1494" w:type="dxa"/>
            <w:noWrap w:val="0"/>
            <w:vAlign w:val="center"/>
          </w:tcPr>
          <w:p w14:paraId="085E99E0">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证号</w:t>
            </w:r>
          </w:p>
        </w:tc>
        <w:tc>
          <w:tcPr>
            <w:tcW w:w="1164" w:type="dxa"/>
            <w:noWrap w:val="0"/>
            <w:vAlign w:val="center"/>
          </w:tcPr>
          <w:p w14:paraId="65A75794">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专业</w:t>
            </w:r>
          </w:p>
        </w:tc>
        <w:tc>
          <w:tcPr>
            <w:tcW w:w="987" w:type="dxa"/>
            <w:vMerge w:val="continue"/>
            <w:noWrap w:val="0"/>
            <w:vAlign w:val="center"/>
          </w:tcPr>
          <w:p w14:paraId="34404509">
            <w:pPr>
              <w:spacing w:line="360" w:lineRule="auto"/>
              <w:jc w:val="center"/>
              <w:rPr>
                <w:rFonts w:hint="eastAsia" w:ascii="宋体" w:hAnsi="宋体"/>
                <w:color w:val="auto"/>
                <w:sz w:val="18"/>
                <w:szCs w:val="18"/>
                <w:highlight w:val="none"/>
              </w:rPr>
            </w:pPr>
          </w:p>
        </w:tc>
      </w:tr>
      <w:tr w14:paraId="09B4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center"/>
          </w:tcPr>
          <w:p w14:paraId="67EAA8C4">
            <w:pPr>
              <w:spacing w:line="360" w:lineRule="auto"/>
              <w:jc w:val="center"/>
              <w:rPr>
                <w:rFonts w:hint="eastAsia" w:ascii="宋体" w:hAnsi="宋体"/>
                <w:color w:val="auto"/>
                <w:sz w:val="18"/>
                <w:szCs w:val="18"/>
                <w:highlight w:val="none"/>
              </w:rPr>
            </w:pPr>
          </w:p>
        </w:tc>
        <w:tc>
          <w:tcPr>
            <w:tcW w:w="827" w:type="dxa"/>
            <w:noWrap w:val="0"/>
            <w:vAlign w:val="center"/>
          </w:tcPr>
          <w:p w14:paraId="6C9FD0F4">
            <w:pPr>
              <w:spacing w:line="360" w:lineRule="auto"/>
              <w:jc w:val="center"/>
              <w:rPr>
                <w:rFonts w:hint="eastAsia" w:ascii="宋体" w:hAnsi="宋体"/>
                <w:color w:val="auto"/>
                <w:sz w:val="18"/>
                <w:szCs w:val="18"/>
                <w:highlight w:val="none"/>
              </w:rPr>
            </w:pPr>
          </w:p>
        </w:tc>
        <w:tc>
          <w:tcPr>
            <w:tcW w:w="828" w:type="dxa"/>
            <w:noWrap w:val="0"/>
            <w:vAlign w:val="center"/>
          </w:tcPr>
          <w:p w14:paraId="6756206F">
            <w:pPr>
              <w:spacing w:line="360" w:lineRule="auto"/>
              <w:jc w:val="center"/>
              <w:rPr>
                <w:rFonts w:hint="eastAsia" w:ascii="宋体" w:hAnsi="宋体"/>
                <w:color w:val="auto"/>
                <w:sz w:val="18"/>
                <w:szCs w:val="18"/>
                <w:highlight w:val="none"/>
              </w:rPr>
            </w:pPr>
          </w:p>
        </w:tc>
        <w:tc>
          <w:tcPr>
            <w:tcW w:w="1339" w:type="dxa"/>
            <w:noWrap w:val="0"/>
            <w:vAlign w:val="center"/>
          </w:tcPr>
          <w:p w14:paraId="71805548">
            <w:pPr>
              <w:spacing w:line="360" w:lineRule="auto"/>
              <w:jc w:val="center"/>
              <w:rPr>
                <w:rFonts w:hint="eastAsia" w:ascii="宋体" w:hAnsi="宋体"/>
                <w:color w:val="auto"/>
                <w:sz w:val="18"/>
                <w:szCs w:val="18"/>
                <w:highlight w:val="none"/>
              </w:rPr>
            </w:pPr>
          </w:p>
        </w:tc>
        <w:tc>
          <w:tcPr>
            <w:tcW w:w="996" w:type="dxa"/>
            <w:noWrap w:val="0"/>
            <w:vAlign w:val="center"/>
          </w:tcPr>
          <w:p w14:paraId="63BDD848">
            <w:pPr>
              <w:spacing w:line="360" w:lineRule="auto"/>
              <w:jc w:val="center"/>
              <w:rPr>
                <w:rFonts w:hint="eastAsia" w:ascii="宋体" w:hAnsi="宋体"/>
                <w:color w:val="auto"/>
                <w:sz w:val="18"/>
                <w:szCs w:val="18"/>
                <w:highlight w:val="none"/>
              </w:rPr>
            </w:pPr>
          </w:p>
        </w:tc>
        <w:tc>
          <w:tcPr>
            <w:tcW w:w="1494" w:type="dxa"/>
            <w:noWrap w:val="0"/>
            <w:vAlign w:val="center"/>
          </w:tcPr>
          <w:p w14:paraId="5E3BB741">
            <w:pPr>
              <w:spacing w:line="360" w:lineRule="auto"/>
              <w:jc w:val="center"/>
              <w:rPr>
                <w:rFonts w:hint="eastAsia" w:ascii="宋体" w:hAnsi="宋体"/>
                <w:color w:val="auto"/>
                <w:sz w:val="18"/>
                <w:szCs w:val="18"/>
                <w:highlight w:val="none"/>
              </w:rPr>
            </w:pPr>
          </w:p>
        </w:tc>
        <w:tc>
          <w:tcPr>
            <w:tcW w:w="1164" w:type="dxa"/>
            <w:noWrap w:val="0"/>
            <w:vAlign w:val="center"/>
          </w:tcPr>
          <w:p w14:paraId="55272FED">
            <w:pPr>
              <w:spacing w:line="360" w:lineRule="auto"/>
              <w:jc w:val="center"/>
              <w:rPr>
                <w:rFonts w:hint="eastAsia" w:ascii="宋体" w:hAnsi="宋体"/>
                <w:color w:val="auto"/>
                <w:sz w:val="18"/>
                <w:szCs w:val="18"/>
                <w:highlight w:val="none"/>
              </w:rPr>
            </w:pPr>
          </w:p>
        </w:tc>
        <w:tc>
          <w:tcPr>
            <w:tcW w:w="987" w:type="dxa"/>
            <w:noWrap w:val="0"/>
            <w:vAlign w:val="center"/>
          </w:tcPr>
          <w:p w14:paraId="64DF1069">
            <w:pPr>
              <w:spacing w:line="360" w:lineRule="auto"/>
              <w:jc w:val="center"/>
              <w:rPr>
                <w:rFonts w:hint="eastAsia" w:ascii="宋体" w:hAnsi="宋体"/>
                <w:color w:val="auto"/>
                <w:sz w:val="18"/>
                <w:szCs w:val="18"/>
                <w:highlight w:val="none"/>
              </w:rPr>
            </w:pPr>
          </w:p>
        </w:tc>
      </w:tr>
      <w:tr w14:paraId="0A4BF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67FAA38C">
            <w:pPr>
              <w:spacing w:line="360" w:lineRule="auto"/>
              <w:rPr>
                <w:rFonts w:hint="eastAsia" w:ascii="宋体" w:hAnsi="宋体"/>
                <w:color w:val="auto"/>
                <w:szCs w:val="21"/>
                <w:highlight w:val="none"/>
              </w:rPr>
            </w:pPr>
          </w:p>
        </w:tc>
        <w:tc>
          <w:tcPr>
            <w:tcW w:w="827" w:type="dxa"/>
            <w:noWrap w:val="0"/>
            <w:vAlign w:val="top"/>
          </w:tcPr>
          <w:p w14:paraId="4B39A430">
            <w:pPr>
              <w:spacing w:line="360" w:lineRule="auto"/>
              <w:rPr>
                <w:rFonts w:hint="eastAsia" w:ascii="宋体" w:hAnsi="宋体"/>
                <w:color w:val="auto"/>
                <w:szCs w:val="21"/>
                <w:highlight w:val="none"/>
              </w:rPr>
            </w:pPr>
          </w:p>
        </w:tc>
        <w:tc>
          <w:tcPr>
            <w:tcW w:w="828" w:type="dxa"/>
            <w:noWrap w:val="0"/>
            <w:vAlign w:val="top"/>
          </w:tcPr>
          <w:p w14:paraId="33ACE015">
            <w:pPr>
              <w:spacing w:line="360" w:lineRule="auto"/>
              <w:rPr>
                <w:rFonts w:hint="eastAsia" w:ascii="宋体" w:hAnsi="宋体"/>
                <w:color w:val="auto"/>
                <w:szCs w:val="21"/>
                <w:highlight w:val="none"/>
              </w:rPr>
            </w:pPr>
          </w:p>
        </w:tc>
        <w:tc>
          <w:tcPr>
            <w:tcW w:w="1339" w:type="dxa"/>
            <w:noWrap w:val="0"/>
            <w:vAlign w:val="top"/>
          </w:tcPr>
          <w:p w14:paraId="6511EBD5">
            <w:pPr>
              <w:spacing w:line="360" w:lineRule="auto"/>
              <w:rPr>
                <w:rFonts w:hint="eastAsia" w:ascii="宋体" w:hAnsi="宋体"/>
                <w:color w:val="auto"/>
                <w:szCs w:val="21"/>
                <w:highlight w:val="none"/>
              </w:rPr>
            </w:pPr>
          </w:p>
        </w:tc>
        <w:tc>
          <w:tcPr>
            <w:tcW w:w="996" w:type="dxa"/>
            <w:noWrap w:val="0"/>
            <w:vAlign w:val="top"/>
          </w:tcPr>
          <w:p w14:paraId="69A6CE2C">
            <w:pPr>
              <w:spacing w:line="360" w:lineRule="auto"/>
              <w:rPr>
                <w:rFonts w:hint="eastAsia" w:ascii="宋体" w:hAnsi="宋体"/>
                <w:color w:val="auto"/>
                <w:szCs w:val="21"/>
                <w:highlight w:val="none"/>
              </w:rPr>
            </w:pPr>
          </w:p>
        </w:tc>
        <w:tc>
          <w:tcPr>
            <w:tcW w:w="1494" w:type="dxa"/>
            <w:noWrap w:val="0"/>
            <w:vAlign w:val="top"/>
          </w:tcPr>
          <w:p w14:paraId="153E4A30">
            <w:pPr>
              <w:spacing w:line="360" w:lineRule="auto"/>
              <w:rPr>
                <w:rFonts w:hint="eastAsia" w:ascii="宋体" w:hAnsi="宋体"/>
                <w:color w:val="auto"/>
                <w:szCs w:val="21"/>
                <w:highlight w:val="none"/>
              </w:rPr>
            </w:pPr>
          </w:p>
        </w:tc>
        <w:tc>
          <w:tcPr>
            <w:tcW w:w="1164" w:type="dxa"/>
            <w:noWrap w:val="0"/>
            <w:vAlign w:val="top"/>
          </w:tcPr>
          <w:p w14:paraId="6A7A1D79">
            <w:pPr>
              <w:spacing w:line="360" w:lineRule="auto"/>
              <w:rPr>
                <w:rFonts w:hint="eastAsia" w:ascii="宋体" w:hAnsi="宋体"/>
                <w:color w:val="auto"/>
                <w:szCs w:val="21"/>
                <w:highlight w:val="none"/>
              </w:rPr>
            </w:pPr>
          </w:p>
        </w:tc>
        <w:tc>
          <w:tcPr>
            <w:tcW w:w="987" w:type="dxa"/>
            <w:noWrap w:val="0"/>
            <w:vAlign w:val="top"/>
          </w:tcPr>
          <w:p w14:paraId="5CB0C344">
            <w:pPr>
              <w:spacing w:line="360" w:lineRule="auto"/>
              <w:rPr>
                <w:rFonts w:hint="eastAsia" w:ascii="宋体" w:hAnsi="宋体"/>
                <w:color w:val="auto"/>
                <w:szCs w:val="21"/>
                <w:highlight w:val="none"/>
              </w:rPr>
            </w:pPr>
          </w:p>
        </w:tc>
      </w:tr>
      <w:tr w14:paraId="55E6B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67CC98E9">
            <w:pPr>
              <w:spacing w:line="360" w:lineRule="auto"/>
              <w:rPr>
                <w:rFonts w:hint="eastAsia" w:ascii="宋体" w:hAnsi="宋体"/>
                <w:color w:val="auto"/>
                <w:szCs w:val="21"/>
                <w:highlight w:val="none"/>
              </w:rPr>
            </w:pPr>
          </w:p>
        </w:tc>
        <w:tc>
          <w:tcPr>
            <w:tcW w:w="827" w:type="dxa"/>
            <w:noWrap w:val="0"/>
            <w:vAlign w:val="top"/>
          </w:tcPr>
          <w:p w14:paraId="52BA3D91">
            <w:pPr>
              <w:spacing w:line="360" w:lineRule="auto"/>
              <w:rPr>
                <w:rFonts w:hint="eastAsia" w:ascii="宋体" w:hAnsi="宋体"/>
                <w:color w:val="auto"/>
                <w:szCs w:val="21"/>
                <w:highlight w:val="none"/>
              </w:rPr>
            </w:pPr>
          </w:p>
        </w:tc>
        <w:tc>
          <w:tcPr>
            <w:tcW w:w="828" w:type="dxa"/>
            <w:noWrap w:val="0"/>
            <w:vAlign w:val="top"/>
          </w:tcPr>
          <w:p w14:paraId="787A8CEE">
            <w:pPr>
              <w:spacing w:line="360" w:lineRule="auto"/>
              <w:rPr>
                <w:rFonts w:hint="eastAsia" w:ascii="宋体" w:hAnsi="宋体"/>
                <w:color w:val="auto"/>
                <w:szCs w:val="21"/>
                <w:highlight w:val="none"/>
              </w:rPr>
            </w:pPr>
          </w:p>
        </w:tc>
        <w:tc>
          <w:tcPr>
            <w:tcW w:w="1339" w:type="dxa"/>
            <w:noWrap w:val="0"/>
            <w:vAlign w:val="top"/>
          </w:tcPr>
          <w:p w14:paraId="66898653">
            <w:pPr>
              <w:spacing w:line="360" w:lineRule="auto"/>
              <w:rPr>
                <w:rFonts w:hint="eastAsia" w:ascii="宋体" w:hAnsi="宋体"/>
                <w:color w:val="auto"/>
                <w:szCs w:val="21"/>
                <w:highlight w:val="none"/>
              </w:rPr>
            </w:pPr>
          </w:p>
        </w:tc>
        <w:tc>
          <w:tcPr>
            <w:tcW w:w="996" w:type="dxa"/>
            <w:noWrap w:val="0"/>
            <w:vAlign w:val="top"/>
          </w:tcPr>
          <w:p w14:paraId="71C95585">
            <w:pPr>
              <w:spacing w:line="360" w:lineRule="auto"/>
              <w:rPr>
                <w:rFonts w:hint="eastAsia" w:ascii="宋体" w:hAnsi="宋体"/>
                <w:color w:val="auto"/>
                <w:szCs w:val="21"/>
                <w:highlight w:val="none"/>
              </w:rPr>
            </w:pPr>
          </w:p>
        </w:tc>
        <w:tc>
          <w:tcPr>
            <w:tcW w:w="1494" w:type="dxa"/>
            <w:noWrap w:val="0"/>
            <w:vAlign w:val="top"/>
          </w:tcPr>
          <w:p w14:paraId="008C456B">
            <w:pPr>
              <w:spacing w:line="360" w:lineRule="auto"/>
              <w:rPr>
                <w:rFonts w:hint="eastAsia" w:ascii="宋体" w:hAnsi="宋体"/>
                <w:color w:val="auto"/>
                <w:szCs w:val="21"/>
                <w:highlight w:val="none"/>
              </w:rPr>
            </w:pPr>
          </w:p>
        </w:tc>
        <w:tc>
          <w:tcPr>
            <w:tcW w:w="1164" w:type="dxa"/>
            <w:noWrap w:val="0"/>
            <w:vAlign w:val="top"/>
          </w:tcPr>
          <w:p w14:paraId="04030325">
            <w:pPr>
              <w:spacing w:line="360" w:lineRule="auto"/>
              <w:rPr>
                <w:rFonts w:hint="eastAsia" w:ascii="宋体" w:hAnsi="宋体"/>
                <w:color w:val="auto"/>
                <w:szCs w:val="21"/>
                <w:highlight w:val="none"/>
              </w:rPr>
            </w:pPr>
          </w:p>
        </w:tc>
        <w:tc>
          <w:tcPr>
            <w:tcW w:w="987" w:type="dxa"/>
            <w:noWrap w:val="0"/>
            <w:vAlign w:val="top"/>
          </w:tcPr>
          <w:p w14:paraId="767A99F3">
            <w:pPr>
              <w:spacing w:line="360" w:lineRule="auto"/>
              <w:rPr>
                <w:rFonts w:hint="eastAsia" w:ascii="宋体" w:hAnsi="宋体"/>
                <w:color w:val="auto"/>
                <w:szCs w:val="21"/>
                <w:highlight w:val="none"/>
              </w:rPr>
            </w:pPr>
          </w:p>
        </w:tc>
      </w:tr>
      <w:tr w14:paraId="4BDD4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337DB92C">
            <w:pPr>
              <w:spacing w:line="360" w:lineRule="auto"/>
              <w:rPr>
                <w:rFonts w:hint="eastAsia" w:ascii="宋体" w:hAnsi="宋体"/>
                <w:color w:val="auto"/>
                <w:szCs w:val="21"/>
                <w:highlight w:val="none"/>
              </w:rPr>
            </w:pPr>
          </w:p>
        </w:tc>
        <w:tc>
          <w:tcPr>
            <w:tcW w:w="827" w:type="dxa"/>
            <w:noWrap w:val="0"/>
            <w:vAlign w:val="top"/>
          </w:tcPr>
          <w:p w14:paraId="5250A4B9">
            <w:pPr>
              <w:spacing w:line="360" w:lineRule="auto"/>
              <w:rPr>
                <w:rFonts w:hint="eastAsia" w:ascii="宋体" w:hAnsi="宋体"/>
                <w:color w:val="auto"/>
                <w:szCs w:val="21"/>
                <w:highlight w:val="none"/>
              </w:rPr>
            </w:pPr>
          </w:p>
        </w:tc>
        <w:tc>
          <w:tcPr>
            <w:tcW w:w="828" w:type="dxa"/>
            <w:noWrap w:val="0"/>
            <w:vAlign w:val="top"/>
          </w:tcPr>
          <w:p w14:paraId="367BCD47">
            <w:pPr>
              <w:spacing w:line="360" w:lineRule="auto"/>
              <w:rPr>
                <w:rFonts w:hint="eastAsia" w:ascii="宋体" w:hAnsi="宋体"/>
                <w:color w:val="auto"/>
                <w:szCs w:val="21"/>
                <w:highlight w:val="none"/>
              </w:rPr>
            </w:pPr>
          </w:p>
        </w:tc>
        <w:tc>
          <w:tcPr>
            <w:tcW w:w="1339" w:type="dxa"/>
            <w:noWrap w:val="0"/>
            <w:vAlign w:val="top"/>
          </w:tcPr>
          <w:p w14:paraId="021154EC">
            <w:pPr>
              <w:spacing w:line="360" w:lineRule="auto"/>
              <w:rPr>
                <w:rFonts w:hint="eastAsia" w:ascii="宋体" w:hAnsi="宋体"/>
                <w:color w:val="auto"/>
                <w:szCs w:val="21"/>
                <w:highlight w:val="none"/>
              </w:rPr>
            </w:pPr>
          </w:p>
        </w:tc>
        <w:tc>
          <w:tcPr>
            <w:tcW w:w="996" w:type="dxa"/>
            <w:noWrap w:val="0"/>
            <w:vAlign w:val="top"/>
          </w:tcPr>
          <w:p w14:paraId="42A273BD">
            <w:pPr>
              <w:spacing w:line="360" w:lineRule="auto"/>
              <w:rPr>
                <w:rFonts w:hint="eastAsia" w:ascii="宋体" w:hAnsi="宋体"/>
                <w:color w:val="auto"/>
                <w:szCs w:val="21"/>
                <w:highlight w:val="none"/>
              </w:rPr>
            </w:pPr>
          </w:p>
        </w:tc>
        <w:tc>
          <w:tcPr>
            <w:tcW w:w="1494" w:type="dxa"/>
            <w:noWrap w:val="0"/>
            <w:vAlign w:val="top"/>
          </w:tcPr>
          <w:p w14:paraId="0339D983">
            <w:pPr>
              <w:spacing w:line="360" w:lineRule="auto"/>
              <w:rPr>
                <w:rFonts w:hint="eastAsia" w:ascii="宋体" w:hAnsi="宋体"/>
                <w:color w:val="auto"/>
                <w:szCs w:val="21"/>
                <w:highlight w:val="none"/>
              </w:rPr>
            </w:pPr>
          </w:p>
        </w:tc>
        <w:tc>
          <w:tcPr>
            <w:tcW w:w="1164" w:type="dxa"/>
            <w:noWrap w:val="0"/>
            <w:vAlign w:val="top"/>
          </w:tcPr>
          <w:p w14:paraId="63BE4B5B">
            <w:pPr>
              <w:spacing w:line="360" w:lineRule="auto"/>
              <w:rPr>
                <w:rFonts w:hint="eastAsia" w:ascii="宋体" w:hAnsi="宋体"/>
                <w:color w:val="auto"/>
                <w:szCs w:val="21"/>
                <w:highlight w:val="none"/>
              </w:rPr>
            </w:pPr>
          </w:p>
        </w:tc>
        <w:tc>
          <w:tcPr>
            <w:tcW w:w="987" w:type="dxa"/>
            <w:noWrap w:val="0"/>
            <w:vAlign w:val="top"/>
          </w:tcPr>
          <w:p w14:paraId="608C23F9">
            <w:pPr>
              <w:spacing w:line="360" w:lineRule="auto"/>
              <w:rPr>
                <w:rFonts w:hint="eastAsia" w:ascii="宋体" w:hAnsi="宋体"/>
                <w:color w:val="auto"/>
                <w:szCs w:val="21"/>
                <w:highlight w:val="none"/>
              </w:rPr>
            </w:pPr>
          </w:p>
        </w:tc>
      </w:tr>
      <w:tr w14:paraId="7F486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0242C59D">
            <w:pPr>
              <w:spacing w:line="360" w:lineRule="auto"/>
              <w:rPr>
                <w:rFonts w:hint="eastAsia" w:ascii="宋体" w:hAnsi="宋体"/>
                <w:color w:val="auto"/>
                <w:szCs w:val="21"/>
                <w:highlight w:val="none"/>
              </w:rPr>
            </w:pPr>
          </w:p>
        </w:tc>
        <w:tc>
          <w:tcPr>
            <w:tcW w:w="827" w:type="dxa"/>
            <w:noWrap w:val="0"/>
            <w:vAlign w:val="top"/>
          </w:tcPr>
          <w:p w14:paraId="14CD69D5">
            <w:pPr>
              <w:spacing w:line="360" w:lineRule="auto"/>
              <w:rPr>
                <w:rFonts w:hint="eastAsia" w:ascii="宋体" w:hAnsi="宋体"/>
                <w:color w:val="auto"/>
                <w:szCs w:val="21"/>
                <w:highlight w:val="none"/>
              </w:rPr>
            </w:pPr>
          </w:p>
        </w:tc>
        <w:tc>
          <w:tcPr>
            <w:tcW w:w="828" w:type="dxa"/>
            <w:noWrap w:val="0"/>
            <w:vAlign w:val="top"/>
          </w:tcPr>
          <w:p w14:paraId="7E3D521D">
            <w:pPr>
              <w:spacing w:line="360" w:lineRule="auto"/>
              <w:rPr>
                <w:rFonts w:hint="eastAsia" w:ascii="宋体" w:hAnsi="宋体"/>
                <w:color w:val="auto"/>
                <w:szCs w:val="21"/>
                <w:highlight w:val="none"/>
              </w:rPr>
            </w:pPr>
          </w:p>
        </w:tc>
        <w:tc>
          <w:tcPr>
            <w:tcW w:w="1339" w:type="dxa"/>
            <w:noWrap w:val="0"/>
            <w:vAlign w:val="top"/>
          </w:tcPr>
          <w:p w14:paraId="48B49941">
            <w:pPr>
              <w:spacing w:line="360" w:lineRule="auto"/>
              <w:rPr>
                <w:rFonts w:hint="eastAsia" w:ascii="宋体" w:hAnsi="宋体"/>
                <w:color w:val="auto"/>
                <w:szCs w:val="21"/>
                <w:highlight w:val="none"/>
              </w:rPr>
            </w:pPr>
          </w:p>
        </w:tc>
        <w:tc>
          <w:tcPr>
            <w:tcW w:w="996" w:type="dxa"/>
            <w:noWrap w:val="0"/>
            <w:vAlign w:val="top"/>
          </w:tcPr>
          <w:p w14:paraId="53636438">
            <w:pPr>
              <w:spacing w:line="360" w:lineRule="auto"/>
              <w:rPr>
                <w:rFonts w:hint="eastAsia" w:ascii="宋体" w:hAnsi="宋体"/>
                <w:color w:val="auto"/>
                <w:szCs w:val="21"/>
                <w:highlight w:val="none"/>
              </w:rPr>
            </w:pPr>
          </w:p>
        </w:tc>
        <w:tc>
          <w:tcPr>
            <w:tcW w:w="1494" w:type="dxa"/>
            <w:noWrap w:val="0"/>
            <w:vAlign w:val="top"/>
          </w:tcPr>
          <w:p w14:paraId="366F6C88">
            <w:pPr>
              <w:spacing w:line="360" w:lineRule="auto"/>
              <w:rPr>
                <w:rFonts w:hint="eastAsia" w:ascii="宋体" w:hAnsi="宋体"/>
                <w:color w:val="auto"/>
                <w:szCs w:val="21"/>
                <w:highlight w:val="none"/>
              </w:rPr>
            </w:pPr>
          </w:p>
        </w:tc>
        <w:tc>
          <w:tcPr>
            <w:tcW w:w="1164" w:type="dxa"/>
            <w:noWrap w:val="0"/>
            <w:vAlign w:val="top"/>
          </w:tcPr>
          <w:p w14:paraId="46748F15">
            <w:pPr>
              <w:spacing w:line="360" w:lineRule="auto"/>
              <w:rPr>
                <w:rFonts w:hint="eastAsia" w:ascii="宋体" w:hAnsi="宋体"/>
                <w:color w:val="auto"/>
                <w:szCs w:val="21"/>
                <w:highlight w:val="none"/>
              </w:rPr>
            </w:pPr>
          </w:p>
        </w:tc>
        <w:tc>
          <w:tcPr>
            <w:tcW w:w="987" w:type="dxa"/>
            <w:noWrap w:val="0"/>
            <w:vAlign w:val="top"/>
          </w:tcPr>
          <w:p w14:paraId="210E396D">
            <w:pPr>
              <w:spacing w:line="360" w:lineRule="auto"/>
              <w:rPr>
                <w:rFonts w:hint="eastAsia" w:ascii="宋体" w:hAnsi="宋体"/>
                <w:color w:val="auto"/>
                <w:szCs w:val="21"/>
                <w:highlight w:val="none"/>
              </w:rPr>
            </w:pPr>
          </w:p>
        </w:tc>
      </w:tr>
      <w:tr w14:paraId="4FF15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3691B01C">
            <w:pPr>
              <w:spacing w:line="360" w:lineRule="auto"/>
              <w:rPr>
                <w:rFonts w:hint="eastAsia" w:ascii="宋体" w:hAnsi="宋体"/>
                <w:color w:val="auto"/>
                <w:szCs w:val="21"/>
                <w:highlight w:val="none"/>
              </w:rPr>
            </w:pPr>
          </w:p>
        </w:tc>
        <w:tc>
          <w:tcPr>
            <w:tcW w:w="827" w:type="dxa"/>
            <w:noWrap w:val="0"/>
            <w:vAlign w:val="top"/>
          </w:tcPr>
          <w:p w14:paraId="21BFC915">
            <w:pPr>
              <w:spacing w:line="360" w:lineRule="auto"/>
              <w:rPr>
                <w:rFonts w:hint="eastAsia" w:ascii="宋体" w:hAnsi="宋体"/>
                <w:color w:val="auto"/>
                <w:szCs w:val="21"/>
                <w:highlight w:val="none"/>
              </w:rPr>
            </w:pPr>
          </w:p>
        </w:tc>
        <w:tc>
          <w:tcPr>
            <w:tcW w:w="828" w:type="dxa"/>
            <w:noWrap w:val="0"/>
            <w:vAlign w:val="top"/>
          </w:tcPr>
          <w:p w14:paraId="4327BE2B">
            <w:pPr>
              <w:spacing w:line="360" w:lineRule="auto"/>
              <w:rPr>
                <w:rFonts w:hint="eastAsia" w:ascii="宋体" w:hAnsi="宋体"/>
                <w:color w:val="auto"/>
                <w:szCs w:val="21"/>
                <w:highlight w:val="none"/>
              </w:rPr>
            </w:pPr>
          </w:p>
        </w:tc>
        <w:tc>
          <w:tcPr>
            <w:tcW w:w="1339" w:type="dxa"/>
            <w:noWrap w:val="0"/>
            <w:vAlign w:val="top"/>
          </w:tcPr>
          <w:p w14:paraId="5F8BBB26">
            <w:pPr>
              <w:spacing w:line="360" w:lineRule="auto"/>
              <w:rPr>
                <w:rFonts w:hint="eastAsia" w:ascii="宋体" w:hAnsi="宋体"/>
                <w:color w:val="auto"/>
                <w:szCs w:val="21"/>
                <w:highlight w:val="none"/>
              </w:rPr>
            </w:pPr>
          </w:p>
        </w:tc>
        <w:tc>
          <w:tcPr>
            <w:tcW w:w="996" w:type="dxa"/>
            <w:noWrap w:val="0"/>
            <w:vAlign w:val="top"/>
          </w:tcPr>
          <w:p w14:paraId="18317FC3">
            <w:pPr>
              <w:spacing w:line="360" w:lineRule="auto"/>
              <w:rPr>
                <w:rFonts w:hint="eastAsia" w:ascii="宋体" w:hAnsi="宋体"/>
                <w:color w:val="auto"/>
                <w:szCs w:val="21"/>
                <w:highlight w:val="none"/>
              </w:rPr>
            </w:pPr>
          </w:p>
        </w:tc>
        <w:tc>
          <w:tcPr>
            <w:tcW w:w="1494" w:type="dxa"/>
            <w:noWrap w:val="0"/>
            <w:vAlign w:val="top"/>
          </w:tcPr>
          <w:p w14:paraId="043E5AFB">
            <w:pPr>
              <w:spacing w:line="360" w:lineRule="auto"/>
              <w:rPr>
                <w:rFonts w:hint="eastAsia" w:ascii="宋体" w:hAnsi="宋体"/>
                <w:color w:val="auto"/>
                <w:szCs w:val="21"/>
                <w:highlight w:val="none"/>
              </w:rPr>
            </w:pPr>
          </w:p>
        </w:tc>
        <w:tc>
          <w:tcPr>
            <w:tcW w:w="1164" w:type="dxa"/>
            <w:noWrap w:val="0"/>
            <w:vAlign w:val="top"/>
          </w:tcPr>
          <w:p w14:paraId="0380EA0B">
            <w:pPr>
              <w:spacing w:line="360" w:lineRule="auto"/>
              <w:rPr>
                <w:rFonts w:hint="eastAsia" w:ascii="宋体" w:hAnsi="宋体"/>
                <w:color w:val="auto"/>
                <w:szCs w:val="21"/>
                <w:highlight w:val="none"/>
              </w:rPr>
            </w:pPr>
          </w:p>
        </w:tc>
        <w:tc>
          <w:tcPr>
            <w:tcW w:w="987" w:type="dxa"/>
            <w:noWrap w:val="0"/>
            <w:vAlign w:val="top"/>
          </w:tcPr>
          <w:p w14:paraId="4481AC0C">
            <w:pPr>
              <w:spacing w:line="360" w:lineRule="auto"/>
              <w:rPr>
                <w:rFonts w:hint="eastAsia" w:ascii="宋体" w:hAnsi="宋体"/>
                <w:color w:val="auto"/>
                <w:szCs w:val="21"/>
                <w:highlight w:val="none"/>
              </w:rPr>
            </w:pPr>
          </w:p>
        </w:tc>
      </w:tr>
      <w:tr w14:paraId="2B22B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1EB163C3">
            <w:pPr>
              <w:spacing w:line="360" w:lineRule="auto"/>
              <w:rPr>
                <w:rFonts w:hint="eastAsia" w:ascii="宋体" w:hAnsi="宋体"/>
                <w:color w:val="auto"/>
                <w:szCs w:val="21"/>
                <w:highlight w:val="none"/>
              </w:rPr>
            </w:pPr>
          </w:p>
        </w:tc>
        <w:tc>
          <w:tcPr>
            <w:tcW w:w="827" w:type="dxa"/>
            <w:noWrap w:val="0"/>
            <w:vAlign w:val="top"/>
          </w:tcPr>
          <w:p w14:paraId="59BDE202">
            <w:pPr>
              <w:spacing w:line="360" w:lineRule="auto"/>
              <w:rPr>
                <w:rFonts w:hint="eastAsia" w:ascii="宋体" w:hAnsi="宋体"/>
                <w:color w:val="auto"/>
                <w:szCs w:val="21"/>
                <w:highlight w:val="none"/>
              </w:rPr>
            </w:pPr>
          </w:p>
        </w:tc>
        <w:tc>
          <w:tcPr>
            <w:tcW w:w="828" w:type="dxa"/>
            <w:noWrap w:val="0"/>
            <w:vAlign w:val="top"/>
          </w:tcPr>
          <w:p w14:paraId="46857CDC">
            <w:pPr>
              <w:spacing w:line="360" w:lineRule="auto"/>
              <w:rPr>
                <w:rFonts w:hint="eastAsia" w:ascii="宋体" w:hAnsi="宋体"/>
                <w:color w:val="auto"/>
                <w:szCs w:val="21"/>
                <w:highlight w:val="none"/>
              </w:rPr>
            </w:pPr>
          </w:p>
        </w:tc>
        <w:tc>
          <w:tcPr>
            <w:tcW w:w="1339" w:type="dxa"/>
            <w:noWrap w:val="0"/>
            <w:vAlign w:val="top"/>
          </w:tcPr>
          <w:p w14:paraId="7C39307D">
            <w:pPr>
              <w:spacing w:line="360" w:lineRule="auto"/>
              <w:rPr>
                <w:rFonts w:hint="eastAsia" w:ascii="宋体" w:hAnsi="宋体"/>
                <w:color w:val="auto"/>
                <w:szCs w:val="21"/>
                <w:highlight w:val="none"/>
              </w:rPr>
            </w:pPr>
          </w:p>
        </w:tc>
        <w:tc>
          <w:tcPr>
            <w:tcW w:w="996" w:type="dxa"/>
            <w:noWrap w:val="0"/>
            <w:vAlign w:val="top"/>
          </w:tcPr>
          <w:p w14:paraId="020A46CF">
            <w:pPr>
              <w:spacing w:line="360" w:lineRule="auto"/>
              <w:rPr>
                <w:rFonts w:hint="eastAsia" w:ascii="宋体" w:hAnsi="宋体"/>
                <w:color w:val="auto"/>
                <w:szCs w:val="21"/>
                <w:highlight w:val="none"/>
              </w:rPr>
            </w:pPr>
          </w:p>
        </w:tc>
        <w:tc>
          <w:tcPr>
            <w:tcW w:w="1494" w:type="dxa"/>
            <w:noWrap w:val="0"/>
            <w:vAlign w:val="top"/>
          </w:tcPr>
          <w:p w14:paraId="5295CF5C">
            <w:pPr>
              <w:spacing w:line="360" w:lineRule="auto"/>
              <w:rPr>
                <w:rFonts w:hint="eastAsia" w:ascii="宋体" w:hAnsi="宋体"/>
                <w:color w:val="auto"/>
                <w:szCs w:val="21"/>
                <w:highlight w:val="none"/>
              </w:rPr>
            </w:pPr>
          </w:p>
        </w:tc>
        <w:tc>
          <w:tcPr>
            <w:tcW w:w="1164" w:type="dxa"/>
            <w:noWrap w:val="0"/>
            <w:vAlign w:val="top"/>
          </w:tcPr>
          <w:p w14:paraId="26DFFC07">
            <w:pPr>
              <w:spacing w:line="360" w:lineRule="auto"/>
              <w:rPr>
                <w:rFonts w:hint="eastAsia" w:ascii="宋体" w:hAnsi="宋体"/>
                <w:color w:val="auto"/>
                <w:szCs w:val="21"/>
                <w:highlight w:val="none"/>
              </w:rPr>
            </w:pPr>
          </w:p>
        </w:tc>
        <w:tc>
          <w:tcPr>
            <w:tcW w:w="987" w:type="dxa"/>
            <w:noWrap w:val="0"/>
            <w:vAlign w:val="top"/>
          </w:tcPr>
          <w:p w14:paraId="5BA593A0">
            <w:pPr>
              <w:spacing w:line="360" w:lineRule="auto"/>
              <w:rPr>
                <w:rFonts w:hint="eastAsia" w:ascii="宋体" w:hAnsi="宋体"/>
                <w:color w:val="auto"/>
                <w:szCs w:val="21"/>
                <w:highlight w:val="none"/>
              </w:rPr>
            </w:pPr>
          </w:p>
        </w:tc>
      </w:tr>
      <w:tr w14:paraId="016C6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2F19EA30">
            <w:pPr>
              <w:spacing w:line="360" w:lineRule="auto"/>
              <w:rPr>
                <w:rFonts w:hint="eastAsia" w:ascii="宋体" w:hAnsi="宋体"/>
                <w:color w:val="auto"/>
                <w:szCs w:val="21"/>
                <w:highlight w:val="none"/>
              </w:rPr>
            </w:pPr>
          </w:p>
        </w:tc>
        <w:tc>
          <w:tcPr>
            <w:tcW w:w="827" w:type="dxa"/>
            <w:noWrap w:val="0"/>
            <w:vAlign w:val="top"/>
          </w:tcPr>
          <w:p w14:paraId="6CCB7E32">
            <w:pPr>
              <w:spacing w:line="360" w:lineRule="auto"/>
              <w:rPr>
                <w:rFonts w:hint="eastAsia" w:ascii="宋体" w:hAnsi="宋体"/>
                <w:color w:val="auto"/>
                <w:szCs w:val="21"/>
                <w:highlight w:val="none"/>
              </w:rPr>
            </w:pPr>
          </w:p>
        </w:tc>
        <w:tc>
          <w:tcPr>
            <w:tcW w:w="828" w:type="dxa"/>
            <w:noWrap w:val="0"/>
            <w:vAlign w:val="top"/>
          </w:tcPr>
          <w:p w14:paraId="69D62E45">
            <w:pPr>
              <w:spacing w:line="360" w:lineRule="auto"/>
              <w:rPr>
                <w:rFonts w:hint="eastAsia" w:ascii="宋体" w:hAnsi="宋体"/>
                <w:color w:val="auto"/>
                <w:szCs w:val="21"/>
                <w:highlight w:val="none"/>
              </w:rPr>
            </w:pPr>
          </w:p>
        </w:tc>
        <w:tc>
          <w:tcPr>
            <w:tcW w:w="1339" w:type="dxa"/>
            <w:noWrap w:val="0"/>
            <w:vAlign w:val="top"/>
          </w:tcPr>
          <w:p w14:paraId="7606F789">
            <w:pPr>
              <w:spacing w:line="360" w:lineRule="auto"/>
              <w:rPr>
                <w:rFonts w:hint="eastAsia" w:ascii="宋体" w:hAnsi="宋体"/>
                <w:color w:val="auto"/>
                <w:szCs w:val="21"/>
                <w:highlight w:val="none"/>
              </w:rPr>
            </w:pPr>
          </w:p>
        </w:tc>
        <w:tc>
          <w:tcPr>
            <w:tcW w:w="996" w:type="dxa"/>
            <w:noWrap w:val="0"/>
            <w:vAlign w:val="top"/>
          </w:tcPr>
          <w:p w14:paraId="2CD0B887">
            <w:pPr>
              <w:spacing w:line="360" w:lineRule="auto"/>
              <w:rPr>
                <w:rFonts w:hint="eastAsia" w:ascii="宋体" w:hAnsi="宋体"/>
                <w:color w:val="auto"/>
                <w:szCs w:val="21"/>
                <w:highlight w:val="none"/>
              </w:rPr>
            </w:pPr>
          </w:p>
        </w:tc>
        <w:tc>
          <w:tcPr>
            <w:tcW w:w="1494" w:type="dxa"/>
            <w:noWrap w:val="0"/>
            <w:vAlign w:val="top"/>
          </w:tcPr>
          <w:p w14:paraId="4270846A">
            <w:pPr>
              <w:spacing w:line="360" w:lineRule="auto"/>
              <w:rPr>
                <w:rFonts w:hint="eastAsia" w:ascii="宋体" w:hAnsi="宋体"/>
                <w:color w:val="auto"/>
                <w:szCs w:val="21"/>
                <w:highlight w:val="none"/>
              </w:rPr>
            </w:pPr>
          </w:p>
        </w:tc>
        <w:tc>
          <w:tcPr>
            <w:tcW w:w="1164" w:type="dxa"/>
            <w:noWrap w:val="0"/>
            <w:vAlign w:val="top"/>
          </w:tcPr>
          <w:p w14:paraId="7809CBB5">
            <w:pPr>
              <w:spacing w:line="360" w:lineRule="auto"/>
              <w:rPr>
                <w:rFonts w:hint="eastAsia" w:ascii="宋体" w:hAnsi="宋体"/>
                <w:color w:val="auto"/>
                <w:szCs w:val="21"/>
                <w:highlight w:val="none"/>
              </w:rPr>
            </w:pPr>
          </w:p>
        </w:tc>
        <w:tc>
          <w:tcPr>
            <w:tcW w:w="987" w:type="dxa"/>
            <w:noWrap w:val="0"/>
            <w:vAlign w:val="top"/>
          </w:tcPr>
          <w:p w14:paraId="64B735A8">
            <w:pPr>
              <w:spacing w:line="360" w:lineRule="auto"/>
              <w:rPr>
                <w:rFonts w:hint="eastAsia" w:ascii="宋体" w:hAnsi="宋体"/>
                <w:color w:val="auto"/>
                <w:szCs w:val="21"/>
                <w:highlight w:val="none"/>
              </w:rPr>
            </w:pPr>
          </w:p>
        </w:tc>
      </w:tr>
      <w:tr w14:paraId="50D3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70E2AD80">
            <w:pPr>
              <w:spacing w:line="360" w:lineRule="auto"/>
              <w:rPr>
                <w:rFonts w:hint="eastAsia" w:ascii="宋体" w:hAnsi="宋体"/>
                <w:color w:val="auto"/>
                <w:szCs w:val="21"/>
                <w:highlight w:val="none"/>
              </w:rPr>
            </w:pPr>
          </w:p>
        </w:tc>
        <w:tc>
          <w:tcPr>
            <w:tcW w:w="827" w:type="dxa"/>
            <w:noWrap w:val="0"/>
            <w:vAlign w:val="top"/>
          </w:tcPr>
          <w:p w14:paraId="37C0581A">
            <w:pPr>
              <w:spacing w:line="360" w:lineRule="auto"/>
              <w:rPr>
                <w:rFonts w:hint="eastAsia" w:ascii="宋体" w:hAnsi="宋体"/>
                <w:color w:val="auto"/>
                <w:szCs w:val="21"/>
                <w:highlight w:val="none"/>
              </w:rPr>
            </w:pPr>
          </w:p>
        </w:tc>
        <w:tc>
          <w:tcPr>
            <w:tcW w:w="828" w:type="dxa"/>
            <w:noWrap w:val="0"/>
            <w:vAlign w:val="top"/>
          </w:tcPr>
          <w:p w14:paraId="6D4F9EE7">
            <w:pPr>
              <w:spacing w:line="360" w:lineRule="auto"/>
              <w:rPr>
                <w:rFonts w:hint="eastAsia" w:ascii="宋体" w:hAnsi="宋体"/>
                <w:color w:val="auto"/>
                <w:szCs w:val="21"/>
                <w:highlight w:val="none"/>
              </w:rPr>
            </w:pPr>
          </w:p>
        </w:tc>
        <w:tc>
          <w:tcPr>
            <w:tcW w:w="1339" w:type="dxa"/>
            <w:noWrap w:val="0"/>
            <w:vAlign w:val="top"/>
          </w:tcPr>
          <w:p w14:paraId="2D268D60">
            <w:pPr>
              <w:spacing w:line="360" w:lineRule="auto"/>
              <w:rPr>
                <w:rFonts w:hint="eastAsia" w:ascii="宋体" w:hAnsi="宋体"/>
                <w:color w:val="auto"/>
                <w:szCs w:val="21"/>
                <w:highlight w:val="none"/>
              </w:rPr>
            </w:pPr>
          </w:p>
        </w:tc>
        <w:tc>
          <w:tcPr>
            <w:tcW w:w="996" w:type="dxa"/>
            <w:noWrap w:val="0"/>
            <w:vAlign w:val="top"/>
          </w:tcPr>
          <w:p w14:paraId="4D579C9F">
            <w:pPr>
              <w:spacing w:line="360" w:lineRule="auto"/>
              <w:rPr>
                <w:rFonts w:hint="eastAsia" w:ascii="宋体" w:hAnsi="宋体"/>
                <w:color w:val="auto"/>
                <w:szCs w:val="21"/>
                <w:highlight w:val="none"/>
              </w:rPr>
            </w:pPr>
          </w:p>
        </w:tc>
        <w:tc>
          <w:tcPr>
            <w:tcW w:w="1494" w:type="dxa"/>
            <w:noWrap w:val="0"/>
            <w:vAlign w:val="top"/>
          </w:tcPr>
          <w:p w14:paraId="6DCE4F1C">
            <w:pPr>
              <w:spacing w:line="360" w:lineRule="auto"/>
              <w:rPr>
                <w:rFonts w:hint="eastAsia" w:ascii="宋体" w:hAnsi="宋体"/>
                <w:color w:val="auto"/>
                <w:szCs w:val="21"/>
                <w:highlight w:val="none"/>
              </w:rPr>
            </w:pPr>
          </w:p>
        </w:tc>
        <w:tc>
          <w:tcPr>
            <w:tcW w:w="1164" w:type="dxa"/>
            <w:noWrap w:val="0"/>
            <w:vAlign w:val="top"/>
          </w:tcPr>
          <w:p w14:paraId="72248F58">
            <w:pPr>
              <w:spacing w:line="360" w:lineRule="auto"/>
              <w:rPr>
                <w:rFonts w:hint="eastAsia" w:ascii="宋体" w:hAnsi="宋体"/>
                <w:color w:val="auto"/>
                <w:szCs w:val="21"/>
                <w:highlight w:val="none"/>
              </w:rPr>
            </w:pPr>
          </w:p>
        </w:tc>
        <w:tc>
          <w:tcPr>
            <w:tcW w:w="987" w:type="dxa"/>
            <w:noWrap w:val="0"/>
            <w:vAlign w:val="top"/>
          </w:tcPr>
          <w:p w14:paraId="77F3743B">
            <w:pPr>
              <w:spacing w:line="360" w:lineRule="auto"/>
              <w:rPr>
                <w:rFonts w:hint="eastAsia" w:ascii="宋体" w:hAnsi="宋体"/>
                <w:color w:val="auto"/>
                <w:szCs w:val="21"/>
                <w:highlight w:val="none"/>
              </w:rPr>
            </w:pPr>
          </w:p>
        </w:tc>
      </w:tr>
      <w:tr w14:paraId="384FB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6E7BBB4E">
            <w:pPr>
              <w:spacing w:line="360" w:lineRule="auto"/>
              <w:rPr>
                <w:rFonts w:hint="eastAsia" w:ascii="宋体" w:hAnsi="宋体"/>
                <w:color w:val="auto"/>
                <w:szCs w:val="21"/>
                <w:highlight w:val="none"/>
              </w:rPr>
            </w:pPr>
          </w:p>
        </w:tc>
        <w:tc>
          <w:tcPr>
            <w:tcW w:w="827" w:type="dxa"/>
            <w:noWrap w:val="0"/>
            <w:vAlign w:val="top"/>
          </w:tcPr>
          <w:p w14:paraId="767902A7">
            <w:pPr>
              <w:spacing w:line="360" w:lineRule="auto"/>
              <w:rPr>
                <w:rFonts w:hint="eastAsia" w:ascii="宋体" w:hAnsi="宋体"/>
                <w:color w:val="auto"/>
                <w:szCs w:val="21"/>
                <w:highlight w:val="none"/>
              </w:rPr>
            </w:pPr>
          </w:p>
        </w:tc>
        <w:tc>
          <w:tcPr>
            <w:tcW w:w="828" w:type="dxa"/>
            <w:noWrap w:val="0"/>
            <w:vAlign w:val="top"/>
          </w:tcPr>
          <w:p w14:paraId="1573B739">
            <w:pPr>
              <w:spacing w:line="360" w:lineRule="auto"/>
              <w:rPr>
                <w:rFonts w:hint="eastAsia" w:ascii="宋体" w:hAnsi="宋体"/>
                <w:color w:val="auto"/>
                <w:szCs w:val="21"/>
                <w:highlight w:val="none"/>
              </w:rPr>
            </w:pPr>
          </w:p>
        </w:tc>
        <w:tc>
          <w:tcPr>
            <w:tcW w:w="1339" w:type="dxa"/>
            <w:noWrap w:val="0"/>
            <w:vAlign w:val="top"/>
          </w:tcPr>
          <w:p w14:paraId="58F7C287">
            <w:pPr>
              <w:spacing w:line="360" w:lineRule="auto"/>
              <w:rPr>
                <w:rFonts w:hint="eastAsia" w:ascii="宋体" w:hAnsi="宋体"/>
                <w:color w:val="auto"/>
                <w:szCs w:val="21"/>
                <w:highlight w:val="none"/>
              </w:rPr>
            </w:pPr>
          </w:p>
        </w:tc>
        <w:tc>
          <w:tcPr>
            <w:tcW w:w="996" w:type="dxa"/>
            <w:noWrap w:val="0"/>
            <w:vAlign w:val="top"/>
          </w:tcPr>
          <w:p w14:paraId="1E1DF3B4">
            <w:pPr>
              <w:spacing w:line="360" w:lineRule="auto"/>
              <w:rPr>
                <w:rFonts w:hint="eastAsia" w:ascii="宋体" w:hAnsi="宋体"/>
                <w:color w:val="auto"/>
                <w:szCs w:val="21"/>
                <w:highlight w:val="none"/>
              </w:rPr>
            </w:pPr>
          </w:p>
        </w:tc>
        <w:tc>
          <w:tcPr>
            <w:tcW w:w="1494" w:type="dxa"/>
            <w:noWrap w:val="0"/>
            <w:vAlign w:val="top"/>
          </w:tcPr>
          <w:p w14:paraId="76A7D7CA">
            <w:pPr>
              <w:spacing w:line="360" w:lineRule="auto"/>
              <w:rPr>
                <w:rFonts w:hint="eastAsia" w:ascii="宋体" w:hAnsi="宋体"/>
                <w:color w:val="auto"/>
                <w:szCs w:val="21"/>
                <w:highlight w:val="none"/>
              </w:rPr>
            </w:pPr>
          </w:p>
        </w:tc>
        <w:tc>
          <w:tcPr>
            <w:tcW w:w="1164" w:type="dxa"/>
            <w:noWrap w:val="0"/>
            <w:vAlign w:val="top"/>
          </w:tcPr>
          <w:p w14:paraId="611C10CC">
            <w:pPr>
              <w:spacing w:line="360" w:lineRule="auto"/>
              <w:rPr>
                <w:rFonts w:hint="eastAsia" w:ascii="宋体" w:hAnsi="宋体"/>
                <w:color w:val="auto"/>
                <w:szCs w:val="21"/>
                <w:highlight w:val="none"/>
              </w:rPr>
            </w:pPr>
          </w:p>
        </w:tc>
        <w:tc>
          <w:tcPr>
            <w:tcW w:w="987" w:type="dxa"/>
            <w:noWrap w:val="0"/>
            <w:vAlign w:val="top"/>
          </w:tcPr>
          <w:p w14:paraId="4639E4CB">
            <w:pPr>
              <w:spacing w:line="360" w:lineRule="auto"/>
              <w:rPr>
                <w:rFonts w:hint="eastAsia" w:ascii="宋体" w:hAnsi="宋体"/>
                <w:color w:val="auto"/>
                <w:szCs w:val="21"/>
                <w:highlight w:val="none"/>
              </w:rPr>
            </w:pPr>
          </w:p>
        </w:tc>
      </w:tr>
      <w:tr w14:paraId="4FDD2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70A29980">
            <w:pPr>
              <w:spacing w:line="360" w:lineRule="auto"/>
              <w:rPr>
                <w:rFonts w:hint="eastAsia" w:ascii="宋体" w:hAnsi="宋体"/>
                <w:color w:val="auto"/>
                <w:szCs w:val="21"/>
                <w:highlight w:val="none"/>
              </w:rPr>
            </w:pPr>
          </w:p>
        </w:tc>
        <w:tc>
          <w:tcPr>
            <w:tcW w:w="827" w:type="dxa"/>
            <w:noWrap w:val="0"/>
            <w:vAlign w:val="top"/>
          </w:tcPr>
          <w:p w14:paraId="3EADA45B">
            <w:pPr>
              <w:spacing w:line="360" w:lineRule="auto"/>
              <w:rPr>
                <w:rFonts w:hint="eastAsia" w:ascii="宋体" w:hAnsi="宋体"/>
                <w:color w:val="auto"/>
                <w:szCs w:val="21"/>
                <w:highlight w:val="none"/>
              </w:rPr>
            </w:pPr>
          </w:p>
        </w:tc>
        <w:tc>
          <w:tcPr>
            <w:tcW w:w="828" w:type="dxa"/>
            <w:noWrap w:val="0"/>
            <w:vAlign w:val="top"/>
          </w:tcPr>
          <w:p w14:paraId="32E5829D">
            <w:pPr>
              <w:spacing w:line="360" w:lineRule="auto"/>
              <w:rPr>
                <w:rFonts w:hint="eastAsia" w:ascii="宋体" w:hAnsi="宋体"/>
                <w:color w:val="auto"/>
                <w:szCs w:val="21"/>
                <w:highlight w:val="none"/>
              </w:rPr>
            </w:pPr>
          </w:p>
        </w:tc>
        <w:tc>
          <w:tcPr>
            <w:tcW w:w="1339" w:type="dxa"/>
            <w:noWrap w:val="0"/>
            <w:vAlign w:val="top"/>
          </w:tcPr>
          <w:p w14:paraId="2E1CB0DA">
            <w:pPr>
              <w:spacing w:line="360" w:lineRule="auto"/>
              <w:rPr>
                <w:rFonts w:hint="eastAsia" w:ascii="宋体" w:hAnsi="宋体"/>
                <w:color w:val="auto"/>
                <w:szCs w:val="21"/>
                <w:highlight w:val="none"/>
              </w:rPr>
            </w:pPr>
          </w:p>
        </w:tc>
        <w:tc>
          <w:tcPr>
            <w:tcW w:w="996" w:type="dxa"/>
            <w:noWrap w:val="0"/>
            <w:vAlign w:val="top"/>
          </w:tcPr>
          <w:p w14:paraId="0C05AB94">
            <w:pPr>
              <w:spacing w:line="360" w:lineRule="auto"/>
              <w:rPr>
                <w:rFonts w:hint="eastAsia" w:ascii="宋体" w:hAnsi="宋体"/>
                <w:color w:val="auto"/>
                <w:szCs w:val="21"/>
                <w:highlight w:val="none"/>
              </w:rPr>
            </w:pPr>
          </w:p>
        </w:tc>
        <w:tc>
          <w:tcPr>
            <w:tcW w:w="1494" w:type="dxa"/>
            <w:noWrap w:val="0"/>
            <w:vAlign w:val="top"/>
          </w:tcPr>
          <w:p w14:paraId="64D4D7CC">
            <w:pPr>
              <w:spacing w:line="360" w:lineRule="auto"/>
              <w:rPr>
                <w:rFonts w:hint="eastAsia" w:ascii="宋体" w:hAnsi="宋体"/>
                <w:color w:val="auto"/>
                <w:szCs w:val="21"/>
                <w:highlight w:val="none"/>
              </w:rPr>
            </w:pPr>
          </w:p>
        </w:tc>
        <w:tc>
          <w:tcPr>
            <w:tcW w:w="1164" w:type="dxa"/>
            <w:noWrap w:val="0"/>
            <w:vAlign w:val="top"/>
          </w:tcPr>
          <w:p w14:paraId="331117C6">
            <w:pPr>
              <w:spacing w:line="360" w:lineRule="auto"/>
              <w:rPr>
                <w:rFonts w:hint="eastAsia" w:ascii="宋体" w:hAnsi="宋体"/>
                <w:color w:val="auto"/>
                <w:szCs w:val="21"/>
                <w:highlight w:val="none"/>
              </w:rPr>
            </w:pPr>
          </w:p>
        </w:tc>
        <w:tc>
          <w:tcPr>
            <w:tcW w:w="987" w:type="dxa"/>
            <w:noWrap w:val="0"/>
            <w:vAlign w:val="top"/>
          </w:tcPr>
          <w:p w14:paraId="3DC56532">
            <w:pPr>
              <w:spacing w:line="360" w:lineRule="auto"/>
              <w:rPr>
                <w:rFonts w:hint="eastAsia" w:ascii="宋体" w:hAnsi="宋体"/>
                <w:color w:val="auto"/>
                <w:szCs w:val="21"/>
                <w:highlight w:val="none"/>
              </w:rPr>
            </w:pPr>
          </w:p>
        </w:tc>
      </w:tr>
    </w:tbl>
    <w:p w14:paraId="6200EDBB">
      <w:pPr>
        <w:rPr>
          <w:rFonts w:hint="eastAsia"/>
          <w:color w:val="auto"/>
          <w:highlight w:val="none"/>
        </w:rPr>
      </w:pPr>
    </w:p>
    <w:p w14:paraId="415DA8EB">
      <w:pPr>
        <w:rPr>
          <w:rFonts w:hint="eastAsia"/>
          <w:color w:val="auto"/>
          <w:highlight w:val="none"/>
        </w:rPr>
      </w:pPr>
    </w:p>
    <w:p w14:paraId="2D9696D0">
      <w:pPr>
        <w:rPr>
          <w:rFonts w:hint="eastAsia"/>
          <w:color w:val="auto"/>
          <w:highlight w:val="none"/>
        </w:rPr>
      </w:pPr>
    </w:p>
    <w:p w14:paraId="4AE5148E">
      <w:pPr>
        <w:rPr>
          <w:rFonts w:hint="eastAsia"/>
          <w:color w:val="auto"/>
          <w:highlight w:val="none"/>
        </w:rPr>
      </w:pPr>
    </w:p>
    <w:p w14:paraId="1EFC2BA4">
      <w:pPr>
        <w:rPr>
          <w:rFonts w:hint="eastAsia"/>
          <w:color w:val="auto"/>
          <w:highlight w:val="none"/>
        </w:rPr>
      </w:pPr>
    </w:p>
    <w:p w14:paraId="76824D2D">
      <w:pPr>
        <w:rPr>
          <w:rFonts w:hint="eastAsia"/>
          <w:color w:val="auto"/>
          <w:highlight w:val="none"/>
        </w:rPr>
      </w:pPr>
    </w:p>
    <w:p w14:paraId="62B5F27B">
      <w:pPr>
        <w:rPr>
          <w:rFonts w:hint="eastAsia"/>
          <w:color w:val="auto"/>
          <w:highlight w:val="none"/>
        </w:rPr>
      </w:pPr>
    </w:p>
    <w:p w14:paraId="2119B371">
      <w:pPr>
        <w:pStyle w:val="5"/>
        <w:jc w:val="center"/>
        <w:rPr>
          <w:rFonts w:ascii="黑体" w:eastAsia="黑体"/>
          <w:b w:val="0"/>
          <w:color w:val="auto"/>
          <w:szCs w:val="21"/>
          <w:highlight w:val="none"/>
        </w:rPr>
      </w:pPr>
      <w:r>
        <w:rPr>
          <w:rFonts w:hint="eastAsia" w:ascii="黑体" w:eastAsia="黑体"/>
          <w:b w:val="0"/>
          <w:color w:val="auto"/>
          <w:szCs w:val="21"/>
          <w:highlight w:val="none"/>
        </w:rPr>
        <w:t>2.7.2主要人员简历表</w:t>
      </w:r>
    </w:p>
    <w:p w14:paraId="204D0C9F">
      <w:pPr>
        <w:spacing w:line="360" w:lineRule="auto"/>
        <w:rPr>
          <w:rFonts w:hint="eastAsia" w:ascii="宋体" w:hAnsi="宋体"/>
          <w:color w:val="auto"/>
          <w:szCs w:val="21"/>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304"/>
        <w:gridCol w:w="1419"/>
        <w:gridCol w:w="979"/>
        <w:gridCol w:w="788"/>
        <w:gridCol w:w="476"/>
        <w:gridCol w:w="1111"/>
        <w:gridCol w:w="644"/>
        <w:gridCol w:w="1561"/>
      </w:tblGrid>
      <w:tr w14:paraId="6D53E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436" w:type="dxa"/>
            <w:gridSpan w:val="2"/>
            <w:noWrap w:val="0"/>
            <w:vAlign w:val="center"/>
          </w:tcPr>
          <w:p w14:paraId="254A3FB5">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姓名</w:t>
            </w:r>
          </w:p>
        </w:tc>
        <w:tc>
          <w:tcPr>
            <w:tcW w:w="1419" w:type="dxa"/>
            <w:noWrap w:val="0"/>
            <w:vAlign w:val="top"/>
          </w:tcPr>
          <w:p w14:paraId="3DCF6AA2">
            <w:pPr>
              <w:spacing w:line="360" w:lineRule="auto"/>
              <w:rPr>
                <w:rFonts w:hint="eastAsia" w:ascii="宋体" w:hAnsi="宋体"/>
                <w:color w:val="auto"/>
                <w:sz w:val="18"/>
                <w:szCs w:val="18"/>
                <w:highlight w:val="none"/>
              </w:rPr>
            </w:pPr>
          </w:p>
        </w:tc>
        <w:tc>
          <w:tcPr>
            <w:tcW w:w="979" w:type="dxa"/>
            <w:noWrap w:val="0"/>
            <w:vAlign w:val="center"/>
          </w:tcPr>
          <w:p w14:paraId="102FCC90">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年龄</w:t>
            </w:r>
          </w:p>
        </w:tc>
        <w:tc>
          <w:tcPr>
            <w:tcW w:w="1264" w:type="dxa"/>
            <w:gridSpan w:val="2"/>
            <w:noWrap w:val="0"/>
            <w:vAlign w:val="top"/>
          </w:tcPr>
          <w:p w14:paraId="12E35916">
            <w:pPr>
              <w:spacing w:line="360" w:lineRule="auto"/>
              <w:rPr>
                <w:rFonts w:hint="eastAsia" w:ascii="宋体" w:hAnsi="宋体"/>
                <w:color w:val="auto"/>
                <w:sz w:val="18"/>
                <w:szCs w:val="18"/>
                <w:highlight w:val="none"/>
              </w:rPr>
            </w:pPr>
          </w:p>
        </w:tc>
        <w:tc>
          <w:tcPr>
            <w:tcW w:w="1755" w:type="dxa"/>
            <w:gridSpan w:val="2"/>
            <w:noWrap w:val="0"/>
            <w:vAlign w:val="center"/>
          </w:tcPr>
          <w:p w14:paraId="4B2409EB">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学          历</w:t>
            </w:r>
          </w:p>
        </w:tc>
        <w:tc>
          <w:tcPr>
            <w:tcW w:w="1561" w:type="dxa"/>
            <w:noWrap w:val="0"/>
            <w:vAlign w:val="top"/>
          </w:tcPr>
          <w:p w14:paraId="353BE22C">
            <w:pPr>
              <w:spacing w:line="360" w:lineRule="auto"/>
              <w:rPr>
                <w:rFonts w:hint="eastAsia" w:ascii="宋体" w:hAnsi="宋体"/>
                <w:color w:val="auto"/>
                <w:sz w:val="18"/>
                <w:szCs w:val="18"/>
                <w:highlight w:val="none"/>
              </w:rPr>
            </w:pPr>
          </w:p>
        </w:tc>
      </w:tr>
      <w:tr w14:paraId="41A16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436" w:type="dxa"/>
            <w:gridSpan w:val="2"/>
            <w:noWrap w:val="0"/>
            <w:vAlign w:val="center"/>
          </w:tcPr>
          <w:p w14:paraId="44ED7A75">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职称</w:t>
            </w:r>
          </w:p>
        </w:tc>
        <w:tc>
          <w:tcPr>
            <w:tcW w:w="1419" w:type="dxa"/>
            <w:noWrap w:val="0"/>
            <w:vAlign w:val="top"/>
          </w:tcPr>
          <w:p w14:paraId="53ABE56A">
            <w:pPr>
              <w:spacing w:line="360" w:lineRule="auto"/>
              <w:rPr>
                <w:rFonts w:hint="eastAsia" w:ascii="宋体" w:hAnsi="宋体"/>
                <w:color w:val="auto"/>
                <w:sz w:val="18"/>
                <w:szCs w:val="18"/>
                <w:highlight w:val="none"/>
              </w:rPr>
            </w:pPr>
          </w:p>
        </w:tc>
        <w:tc>
          <w:tcPr>
            <w:tcW w:w="979" w:type="dxa"/>
            <w:noWrap w:val="0"/>
            <w:vAlign w:val="center"/>
          </w:tcPr>
          <w:p w14:paraId="73203387">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职务</w:t>
            </w:r>
          </w:p>
        </w:tc>
        <w:tc>
          <w:tcPr>
            <w:tcW w:w="1264" w:type="dxa"/>
            <w:gridSpan w:val="2"/>
            <w:noWrap w:val="0"/>
            <w:vAlign w:val="top"/>
          </w:tcPr>
          <w:p w14:paraId="18FFB393">
            <w:pPr>
              <w:spacing w:line="360" w:lineRule="auto"/>
              <w:rPr>
                <w:rFonts w:hint="eastAsia" w:ascii="宋体" w:hAnsi="宋体"/>
                <w:color w:val="auto"/>
                <w:sz w:val="18"/>
                <w:szCs w:val="18"/>
                <w:highlight w:val="none"/>
              </w:rPr>
            </w:pPr>
          </w:p>
        </w:tc>
        <w:tc>
          <w:tcPr>
            <w:tcW w:w="1755" w:type="dxa"/>
            <w:gridSpan w:val="2"/>
            <w:noWrap w:val="0"/>
            <w:vAlign w:val="center"/>
          </w:tcPr>
          <w:p w14:paraId="1E7A1D17">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拟在本合同任职</w:t>
            </w:r>
          </w:p>
        </w:tc>
        <w:tc>
          <w:tcPr>
            <w:tcW w:w="1561" w:type="dxa"/>
            <w:noWrap w:val="0"/>
            <w:vAlign w:val="top"/>
          </w:tcPr>
          <w:p w14:paraId="7150CB68">
            <w:pPr>
              <w:spacing w:line="360" w:lineRule="auto"/>
              <w:rPr>
                <w:rFonts w:hint="eastAsia" w:ascii="宋体" w:hAnsi="宋体"/>
                <w:color w:val="auto"/>
                <w:sz w:val="18"/>
                <w:szCs w:val="18"/>
                <w:highlight w:val="none"/>
              </w:rPr>
            </w:pPr>
          </w:p>
        </w:tc>
      </w:tr>
      <w:tr w14:paraId="454D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36" w:type="dxa"/>
            <w:gridSpan w:val="2"/>
            <w:noWrap w:val="0"/>
            <w:vAlign w:val="center"/>
          </w:tcPr>
          <w:p w14:paraId="38C6390A">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毕业学校</w:t>
            </w:r>
          </w:p>
        </w:tc>
        <w:tc>
          <w:tcPr>
            <w:tcW w:w="6978" w:type="dxa"/>
            <w:gridSpan w:val="7"/>
            <w:noWrap w:val="0"/>
            <w:vAlign w:val="center"/>
          </w:tcPr>
          <w:p w14:paraId="5C74023C">
            <w:pPr>
              <w:spacing w:line="360" w:lineRule="auto"/>
              <w:ind w:firstLine="450" w:firstLineChars="250"/>
              <w:jc w:val="center"/>
              <w:rPr>
                <w:rFonts w:hint="eastAsia" w:ascii="宋体" w:hAnsi="宋体"/>
                <w:color w:val="auto"/>
                <w:sz w:val="18"/>
                <w:szCs w:val="18"/>
                <w:highlight w:val="none"/>
              </w:rPr>
            </w:pPr>
            <w:r>
              <w:rPr>
                <w:rFonts w:hint="eastAsia" w:ascii="宋体" w:hAnsi="宋体"/>
                <w:color w:val="auto"/>
                <w:sz w:val="18"/>
                <w:szCs w:val="18"/>
                <w:highlight w:val="none"/>
              </w:rPr>
              <w:t>年毕业于                 学校         专业</w:t>
            </w:r>
          </w:p>
        </w:tc>
      </w:tr>
      <w:tr w14:paraId="7D81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414" w:type="dxa"/>
            <w:gridSpan w:val="9"/>
            <w:noWrap w:val="0"/>
            <w:vAlign w:val="center"/>
          </w:tcPr>
          <w:p w14:paraId="5BB57DE1">
            <w:pPr>
              <w:spacing w:line="360" w:lineRule="auto"/>
              <w:rPr>
                <w:rFonts w:hint="eastAsia" w:ascii="宋体" w:hAnsi="宋体"/>
                <w:color w:val="auto"/>
                <w:sz w:val="18"/>
                <w:szCs w:val="18"/>
                <w:highlight w:val="none"/>
              </w:rPr>
            </w:pPr>
            <w:r>
              <w:rPr>
                <w:rFonts w:hint="eastAsia" w:ascii="宋体" w:hAnsi="宋体"/>
                <w:color w:val="auto"/>
                <w:sz w:val="18"/>
                <w:szCs w:val="18"/>
                <w:highlight w:val="none"/>
              </w:rPr>
              <w:t>主要工作经历</w:t>
            </w:r>
          </w:p>
        </w:tc>
      </w:tr>
      <w:tr w14:paraId="79BF1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32" w:type="dxa"/>
            <w:noWrap w:val="0"/>
            <w:vAlign w:val="center"/>
          </w:tcPr>
          <w:p w14:paraId="3F139FEB">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时间</w:t>
            </w:r>
          </w:p>
        </w:tc>
        <w:tc>
          <w:tcPr>
            <w:tcW w:w="3490" w:type="dxa"/>
            <w:gridSpan w:val="4"/>
            <w:noWrap w:val="0"/>
            <w:vAlign w:val="center"/>
          </w:tcPr>
          <w:p w14:paraId="57AA63B1">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参加过的类似项目</w:t>
            </w:r>
          </w:p>
        </w:tc>
        <w:tc>
          <w:tcPr>
            <w:tcW w:w="1587" w:type="dxa"/>
            <w:gridSpan w:val="2"/>
            <w:noWrap w:val="0"/>
            <w:vAlign w:val="center"/>
          </w:tcPr>
          <w:p w14:paraId="79CCF261">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担任职务</w:t>
            </w:r>
          </w:p>
        </w:tc>
        <w:tc>
          <w:tcPr>
            <w:tcW w:w="2205" w:type="dxa"/>
            <w:gridSpan w:val="2"/>
            <w:noWrap w:val="0"/>
            <w:vAlign w:val="center"/>
          </w:tcPr>
          <w:p w14:paraId="3B768243">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发包人及联系电话</w:t>
            </w:r>
          </w:p>
        </w:tc>
      </w:tr>
      <w:tr w14:paraId="29BCF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32" w:type="dxa"/>
            <w:noWrap w:val="0"/>
            <w:vAlign w:val="top"/>
          </w:tcPr>
          <w:p w14:paraId="7042D28C">
            <w:pPr>
              <w:spacing w:line="360" w:lineRule="auto"/>
              <w:rPr>
                <w:rFonts w:hint="eastAsia" w:ascii="宋体" w:hAnsi="宋体"/>
                <w:color w:val="auto"/>
                <w:sz w:val="18"/>
                <w:szCs w:val="18"/>
                <w:highlight w:val="none"/>
              </w:rPr>
            </w:pPr>
          </w:p>
        </w:tc>
        <w:tc>
          <w:tcPr>
            <w:tcW w:w="3490" w:type="dxa"/>
            <w:gridSpan w:val="4"/>
            <w:noWrap w:val="0"/>
            <w:vAlign w:val="top"/>
          </w:tcPr>
          <w:p w14:paraId="29060B4E">
            <w:pPr>
              <w:spacing w:line="360" w:lineRule="auto"/>
              <w:rPr>
                <w:rFonts w:hint="eastAsia" w:ascii="宋体" w:hAnsi="宋体"/>
                <w:color w:val="auto"/>
                <w:sz w:val="18"/>
                <w:szCs w:val="18"/>
                <w:highlight w:val="none"/>
              </w:rPr>
            </w:pPr>
          </w:p>
        </w:tc>
        <w:tc>
          <w:tcPr>
            <w:tcW w:w="1587" w:type="dxa"/>
            <w:gridSpan w:val="2"/>
            <w:noWrap w:val="0"/>
            <w:vAlign w:val="top"/>
          </w:tcPr>
          <w:p w14:paraId="64C37B0A">
            <w:pPr>
              <w:spacing w:line="360" w:lineRule="auto"/>
              <w:rPr>
                <w:rFonts w:hint="eastAsia" w:ascii="宋体" w:hAnsi="宋体"/>
                <w:color w:val="auto"/>
                <w:sz w:val="18"/>
                <w:szCs w:val="18"/>
                <w:highlight w:val="none"/>
              </w:rPr>
            </w:pPr>
          </w:p>
        </w:tc>
        <w:tc>
          <w:tcPr>
            <w:tcW w:w="2205" w:type="dxa"/>
            <w:gridSpan w:val="2"/>
            <w:noWrap w:val="0"/>
            <w:vAlign w:val="top"/>
          </w:tcPr>
          <w:p w14:paraId="6F690F46">
            <w:pPr>
              <w:spacing w:line="360" w:lineRule="auto"/>
              <w:rPr>
                <w:rFonts w:hint="eastAsia" w:ascii="宋体" w:hAnsi="宋体"/>
                <w:color w:val="auto"/>
                <w:sz w:val="18"/>
                <w:szCs w:val="18"/>
                <w:highlight w:val="none"/>
              </w:rPr>
            </w:pPr>
          </w:p>
        </w:tc>
      </w:tr>
      <w:tr w14:paraId="6F037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32" w:type="dxa"/>
            <w:noWrap w:val="0"/>
            <w:vAlign w:val="top"/>
          </w:tcPr>
          <w:p w14:paraId="4C0BFDC4">
            <w:pPr>
              <w:spacing w:line="360" w:lineRule="auto"/>
              <w:rPr>
                <w:rFonts w:hint="eastAsia" w:ascii="宋体" w:hAnsi="宋体"/>
                <w:color w:val="auto"/>
                <w:sz w:val="18"/>
                <w:szCs w:val="18"/>
                <w:highlight w:val="none"/>
              </w:rPr>
            </w:pPr>
          </w:p>
        </w:tc>
        <w:tc>
          <w:tcPr>
            <w:tcW w:w="3490" w:type="dxa"/>
            <w:gridSpan w:val="4"/>
            <w:noWrap w:val="0"/>
            <w:vAlign w:val="top"/>
          </w:tcPr>
          <w:p w14:paraId="60626D78">
            <w:pPr>
              <w:spacing w:line="360" w:lineRule="auto"/>
              <w:rPr>
                <w:rFonts w:hint="eastAsia" w:ascii="宋体" w:hAnsi="宋体"/>
                <w:color w:val="auto"/>
                <w:sz w:val="18"/>
                <w:szCs w:val="18"/>
                <w:highlight w:val="none"/>
              </w:rPr>
            </w:pPr>
          </w:p>
        </w:tc>
        <w:tc>
          <w:tcPr>
            <w:tcW w:w="1587" w:type="dxa"/>
            <w:gridSpan w:val="2"/>
            <w:noWrap w:val="0"/>
            <w:vAlign w:val="top"/>
          </w:tcPr>
          <w:p w14:paraId="2C214A42">
            <w:pPr>
              <w:spacing w:line="360" w:lineRule="auto"/>
              <w:rPr>
                <w:rFonts w:hint="eastAsia" w:ascii="宋体" w:hAnsi="宋体"/>
                <w:color w:val="auto"/>
                <w:sz w:val="18"/>
                <w:szCs w:val="18"/>
                <w:highlight w:val="none"/>
              </w:rPr>
            </w:pPr>
          </w:p>
        </w:tc>
        <w:tc>
          <w:tcPr>
            <w:tcW w:w="2205" w:type="dxa"/>
            <w:gridSpan w:val="2"/>
            <w:noWrap w:val="0"/>
            <w:vAlign w:val="top"/>
          </w:tcPr>
          <w:p w14:paraId="5D9F8D5E">
            <w:pPr>
              <w:spacing w:line="360" w:lineRule="auto"/>
              <w:rPr>
                <w:rFonts w:hint="eastAsia" w:ascii="宋体" w:hAnsi="宋体"/>
                <w:color w:val="auto"/>
                <w:sz w:val="18"/>
                <w:szCs w:val="18"/>
                <w:highlight w:val="none"/>
              </w:rPr>
            </w:pPr>
          </w:p>
        </w:tc>
      </w:tr>
      <w:tr w14:paraId="01216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32" w:type="dxa"/>
            <w:noWrap w:val="0"/>
            <w:vAlign w:val="top"/>
          </w:tcPr>
          <w:p w14:paraId="4D77993F">
            <w:pPr>
              <w:spacing w:line="360" w:lineRule="auto"/>
              <w:rPr>
                <w:rFonts w:hint="eastAsia" w:ascii="宋体" w:hAnsi="宋体"/>
                <w:color w:val="auto"/>
                <w:sz w:val="18"/>
                <w:szCs w:val="18"/>
                <w:highlight w:val="none"/>
              </w:rPr>
            </w:pPr>
          </w:p>
        </w:tc>
        <w:tc>
          <w:tcPr>
            <w:tcW w:w="3490" w:type="dxa"/>
            <w:gridSpan w:val="4"/>
            <w:noWrap w:val="0"/>
            <w:vAlign w:val="top"/>
          </w:tcPr>
          <w:p w14:paraId="3CB18689">
            <w:pPr>
              <w:spacing w:line="360" w:lineRule="auto"/>
              <w:rPr>
                <w:rFonts w:hint="eastAsia" w:ascii="宋体" w:hAnsi="宋体"/>
                <w:color w:val="auto"/>
                <w:sz w:val="18"/>
                <w:szCs w:val="18"/>
                <w:highlight w:val="none"/>
              </w:rPr>
            </w:pPr>
          </w:p>
        </w:tc>
        <w:tc>
          <w:tcPr>
            <w:tcW w:w="1587" w:type="dxa"/>
            <w:gridSpan w:val="2"/>
            <w:noWrap w:val="0"/>
            <w:vAlign w:val="top"/>
          </w:tcPr>
          <w:p w14:paraId="51DBA663">
            <w:pPr>
              <w:spacing w:line="360" w:lineRule="auto"/>
              <w:rPr>
                <w:rFonts w:hint="eastAsia" w:ascii="宋体" w:hAnsi="宋体"/>
                <w:color w:val="auto"/>
                <w:sz w:val="18"/>
                <w:szCs w:val="18"/>
                <w:highlight w:val="none"/>
              </w:rPr>
            </w:pPr>
          </w:p>
        </w:tc>
        <w:tc>
          <w:tcPr>
            <w:tcW w:w="2205" w:type="dxa"/>
            <w:gridSpan w:val="2"/>
            <w:noWrap w:val="0"/>
            <w:vAlign w:val="top"/>
          </w:tcPr>
          <w:p w14:paraId="0013DD5C">
            <w:pPr>
              <w:spacing w:line="360" w:lineRule="auto"/>
              <w:rPr>
                <w:rFonts w:hint="eastAsia" w:ascii="宋体" w:hAnsi="宋体"/>
                <w:color w:val="auto"/>
                <w:sz w:val="18"/>
                <w:szCs w:val="18"/>
                <w:highlight w:val="none"/>
              </w:rPr>
            </w:pPr>
          </w:p>
        </w:tc>
      </w:tr>
      <w:tr w14:paraId="567F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32" w:type="dxa"/>
            <w:noWrap w:val="0"/>
            <w:vAlign w:val="top"/>
          </w:tcPr>
          <w:p w14:paraId="014F1253">
            <w:pPr>
              <w:spacing w:line="360" w:lineRule="auto"/>
              <w:rPr>
                <w:rFonts w:hint="eastAsia" w:ascii="宋体" w:hAnsi="宋体"/>
                <w:color w:val="auto"/>
                <w:sz w:val="18"/>
                <w:szCs w:val="18"/>
                <w:highlight w:val="none"/>
              </w:rPr>
            </w:pPr>
          </w:p>
        </w:tc>
        <w:tc>
          <w:tcPr>
            <w:tcW w:w="3490" w:type="dxa"/>
            <w:gridSpan w:val="4"/>
            <w:noWrap w:val="0"/>
            <w:vAlign w:val="top"/>
          </w:tcPr>
          <w:p w14:paraId="1B595C1D">
            <w:pPr>
              <w:spacing w:line="360" w:lineRule="auto"/>
              <w:rPr>
                <w:rFonts w:hint="eastAsia" w:ascii="宋体" w:hAnsi="宋体"/>
                <w:color w:val="auto"/>
                <w:sz w:val="18"/>
                <w:szCs w:val="18"/>
                <w:highlight w:val="none"/>
              </w:rPr>
            </w:pPr>
          </w:p>
        </w:tc>
        <w:tc>
          <w:tcPr>
            <w:tcW w:w="1587" w:type="dxa"/>
            <w:gridSpan w:val="2"/>
            <w:noWrap w:val="0"/>
            <w:vAlign w:val="top"/>
          </w:tcPr>
          <w:p w14:paraId="4281E307">
            <w:pPr>
              <w:spacing w:line="360" w:lineRule="auto"/>
              <w:rPr>
                <w:rFonts w:hint="eastAsia" w:ascii="宋体" w:hAnsi="宋体"/>
                <w:color w:val="auto"/>
                <w:sz w:val="18"/>
                <w:szCs w:val="18"/>
                <w:highlight w:val="none"/>
              </w:rPr>
            </w:pPr>
          </w:p>
        </w:tc>
        <w:tc>
          <w:tcPr>
            <w:tcW w:w="2205" w:type="dxa"/>
            <w:gridSpan w:val="2"/>
            <w:noWrap w:val="0"/>
            <w:vAlign w:val="top"/>
          </w:tcPr>
          <w:p w14:paraId="7CE107DF">
            <w:pPr>
              <w:spacing w:line="360" w:lineRule="auto"/>
              <w:rPr>
                <w:rFonts w:hint="eastAsia" w:ascii="宋体" w:hAnsi="宋体"/>
                <w:color w:val="auto"/>
                <w:sz w:val="18"/>
                <w:szCs w:val="18"/>
                <w:highlight w:val="none"/>
              </w:rPr>
            </w:pPr>
          </w:p>
        </w:tc>
      </w:tr>
      <w:tr w14:paraId="79D7C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32" w:type="dxa"/>
            <w:noWrap w:val="0"/>
            <w:vAlign w:val="top"/>
          </w:tcPr>
          <w:p w14:paraId="049C4C55">
            <w:pPr>
              <w:spacing w:line="360" w:lineRule="auto"/>
              <w:rPr>
                <w:rFonts w:hint="eastAsia" w:ascii="宋体" w:hAnsi="宋体"/>
                <w:color w:val="auto"/>
                <w:sz w:val="18"/>
                <w:szCs w:val="18"/>
                <w:highlight w:val="none"/>
              </w:rPr>
            </w:pPr>
          </w:p>
        </w:tc>
        <w:tc>
          <w:tcPr>
            <w:tcW w:w="3490" w:type="dxa"/>
            <w:gridSpan w:val="4"/>
            <w:noWrap w:val="0"/>
            <w:vAlign w:val="top"/>
          </w:tcPr>
          <w:p w14:paraId="42AE36AB">
            <w:pPr>
              <w:spacing w:line="360" w:lineRule="auto"/>
              <w:rPr>
                <w:rFonts w:hint="eastAsia" w:ascii="宋体" w:hAnsi="宋体"/>
                <w:color w:val="auto"/>
                <w:sz w:val="18"/>
                <w:szCs w:val="18"/>
                <w:highlight w:val="none"/>
              </w:rPr>
            </w:pPr>
          </w:p>
        </w:tc>
        <w:tc>
          <w:tcPr>
            <w:tcW w:w="1587" w:type="dxa"/>
            <w:gridSpan w:val="2"/>
            <w:noWrap w:val="0"/>
            <w:vAlign w:val="top"/>
          </w:tcPr>
          <w:p w14:paraId="683F0C3C">
            <w:pPr>
              <w:spacing w:line="360" w:lineRule="auto"/>
              <w:rPr>
                <w:rFonts w:hint="eastAsia" w:ascii="宋体" w:hAnsi="宋体"/>
                <w:color w:val="auto"/>
                <w:sz w:val="18"/>
                <w:szCs w:val="18"/>
                <w:highlight w:val="none"/>
              </w:rPr>
            </w:pPr>
          </w:p>
        </w:tc>
        <w:tc>
          <w:tcPr>
            <w:tcW w:w="2205" w:type="dxa"/>
            <w:gridSpan w:val="2"/>
            <w:noWrap w:val="0"/>
            <w:vAlign w:val="top"/>
          </w:tcPr>
          <w:p w14:paraId="72F24391">
            <w:pPr>
              <w:spacing w:line="360" w:lineRule="auto"/>
              <w:rPr>
                <w:rFonts w:hint="eastAsia" w:ascii="宋体" w:hAnsi="宋体"/>
                <w:color w:val="auto"/>
                <w:sz w:val="18"/>
                <w:szCs w:val="18"/>
                <w:highlight w:val="none"/>
              </w:rPr>
            </w:pPr>
          </w:p>
        </w:tc>
      </w:tr>
      <w:tr w14:paraId="69E97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132" w:type="dxa"/>
            <w:noWrap w:val="0"/>
            <w:vAlign w:val="top"/>
          </w:tcPr>
          <w:p w14:paraId="16AF3A96">
            <w:pPr>
              <w:spacing w:line="360" w:lineRule="auto"/>
              <w:rPr>
                <w:rFonts w:hint="eastAsia" w:ascii="宋体" w:hAnsi="宋体"/>
                <w:color w:val="auto"/>
                <w:sz w:val="18"/>
                <w:szCs w:val="18"/>
                <w:highlight w:val="none"/>
              </w:rPr>
            </w:pPr>
          </w:p>
        </w:tc>
        <w:tc>
          <w:tcPr>
            <w:tcW w:w="3490" w:type="dxa"/>
            <w:gridSpan w:val="4"/>
            <w:noWrap w:val="0"/>
            <w:vAlign w:val="top"/>
          </w:tcPr>
          <w:p w14:paraId="02148123">
            <w:pPr>
              <w:spacing w:line="360" w:lineRule="auto"/>
              <w:rPr>
                <w:rFonts w:hint="eastAsia" w:ascii="宋体" w:hAnsi="宋体"/>
                <w:color w:val="auto"/>
                <w:sz w:val="18"/>
                <w:szCs w:val="18"/>
                <w:highlight w:val="none"/>
              </w:rPr>
            </w:pPr>
          </w:p>
        </w:tc>
        <w:tc>
          <w:tcPr>
            <w:tcW w:w="1587" w:type="dxa"/>
            <w:gridSpan w:val="2"/>
            <w:noWrap w:val="0"/>
            <w:vAlign w:val="top"/>
          </w:tcPr>
          <w:p w14:paraId="7D19EA8E">
            <w:pPr>
              <w:spacing w:line="360" w:lineRule="auto"/>
              <w:rPr>
                <w:rFonts w:hint="eastAsia" w:ascii="宋体" w:hAnsi="宋体"/>
                <w:color w:val="auto"/>
                <w:sz w:val="18"/>
                <w:szCs w:val="18"/>
                <w:highlight w:val="none"/>
              </w:rPr>
            </w:pPr>
          </w:p>
        </w:tc>
        <w:tc>
          <w:tcPr>
            <w:tcW w:w="2205" w:type="dxa"/>
            <w:gridSpan w:val="2"/>
            <w:noWrap w:val="0"/>
            <w:vAlign w:val="top"/>
          </w:tcPr>
          <w:p w14:paraId="266D45DD">
            <w:pPr>
              <w:spacing w:line="360" w:lineRule="auto"/>
              <w:rPr>
                <w:rFonts w:hint="eastAsia" w:ascii="宋体" w:hAnsi="宋体"/>
                <w:color w:val="auto"/>
                <w:sz w:val="18"/>
                <w:szCs w:val="18"/>
                <w:highlight w:val="none"/>
              </w:rPr>
            </w:pPr>
          </w:p>
        </w:tc>
      </w:tr>
      <w:tr w14:paraId="5EDB8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2" w:type="dxa"/>
            <w:noWrap w:val="0"/>
            <w:vAlign w:val="top"/>
          </w:tcPr>
          <w:p w14:paraId="0AC64418">
            <w:pPr>
              <w:spacing w:line="360" w:lineRule="auto"/>
              <w:rPr>
                <w:rFonts w:hint="eastAsia" w:ascii="宋体" w:hAnsi="宋体"/>
                <w:color w:val="auto"/>
                <w:sz w:val="18"/>
                <w:szCs w:val="18"/>
                <w:highlight w:val="none"/>
              </w:rPr>
            </w:pPr>
          </w:p>
        </w:tc>
        <w:tc>
          <w:tcPr>
            <w:tcW w:w="3490" w:type="dxa"/>
            <w:gridSpan w:val="4"/>
            <w:noWrap w:val="0"/>
            <w:vAlign w:val="top"/>
          </w:tcPr>
          <w:p w14:paraId="0FC6B1FF">
            <w:pPr>
              <w:spacing w:line="360" w:lineRule="auto"/>
              <w:rPr>
                <w:rFonts w:hint="eastAsia" w:ascii="宋体" w:hAnsi="宋体"/>
                <w:color w:val="auto"/>
                <w:sz w:val="18"/>
                <w:szCs w:val="18"/>
                <w:highlight w:val="none"/>
              </w:rPr>
            </w:pPr>
          </w:p>
        </w:tc>
        <w:tc>
          <w:tcPr>
            <w:tcW w:w="1587" w:type="dxa"/>
            <w:gridSpan w:val="2"/>
            <w:noWrap w:val="0"/>
            <w:vAlign w:val="top"/>
          </w:tcPr>
          <w:p w14:paraId="24CAED1E">
            <w:pPr>
              <w:spacing w:line="360" w:lineRule="auto"/>
              <w:rPr>
                <w:rFonts w:hint="eastAsia" w:ascii="宋体" w:hAnsi="宋体"/>
                <w:color w:val="auto"/>
                <w:sz w:val="18"/>
                <w:szCs w:val="18"/>
                <w:highlight w:val="none"/>
              </w:rPr>
            </w:pPr>
          </w:p>
        </w:tc>
        <w:tc>
          <w:tcPr>
            <w:tcW w:w="2205" w:type="dxa"/>
            <w:gridSpan w:val="2"/>
            <w:noWrap w:val="0"/>
            <w:vAlign w:val="top"/>
          </w:tcPr>
          <w:p w14:paraId="2CBB5F37">
            <w:pPr>
              <w:spacing w:line="360" w:lineRule="auto"/>
              <w:rPr>
                <w:rFonts w:hint="eastAsia" w:ascii="宋体" w:hAnsi="宋体"/>
                <w:color w:val="auto"/>
                <w:sz w:val="18"/>
                <w:szCs w:val="18"/>
                <w:highlight w:val="none"/>
              </w:rPr>
            </w:pPr>
          </w:p>
        </w:tc>
      </w:tr>
      <w:tr w14:paraId="1583D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2" w:type="dxa"/>
            <w:noWrap w:val="0"/>
            <w:vAlign w:val="top"/>
          </w:tcPr>
          <w:p w14:paraId="63CABF59">
            <w:pPr>
              <w:spacing w:line="360" w:lineRule="auto"/>
              <w:rPr>
                <w:rFonts w:hint="eastAsia" w:ascii="宋体" w:hAnsi="宋体"/>
                <w:color w:val="auto"/>
                <w:sz w:val="18"/>
                <w:szCs w:val="18"/>
                <w:highlight w:val="none"/>
              </w:rPr>
            </w:pPr>
          </w:p>
        </w:tc>
        <w:tc>
          <w:tcPr>
            <w:tcW w:w="3490" w:type="dxa"/>
            <w:gridSpan w:val="4"/>
            <w:noWrap w:val="0"/>
            <w:vAlign w:val="top"/>
          </w:tcPr>
          <w:p w14:paraId="5B33FA90">
            <w:pPr>
              <w:spacing w:line="360" w:lineRule="auto"/>
              <w:rPr>
                <w:rFonts w:hint="eastAsia" w:ascii="宋体" w:hAnsi="宋体"/>
                <w:color w:val="auto"/>
                <w:sz w:val="18"/>
                <w:szCs w:val="18"/>
                <w:highlight w:val="none"/>
              </w:rPr>
            </w:pPr>
          </w:p>
        </w:tc>
        <w:tc>
          <w:tcPr>
            <w:tcW w:w="1587" w:type="dxa"/>
            <w:gridSpan w:val="2"/>
            <w:noWrap w:val="0"/>
            <w:vAlign w:val="top"/>
          </w:tcPr>
          <w:p w14:paraId="35B08023">
            <w:pPr>
              <w:spacing w:line="360" w:lineRule="auto"/>
              <w:rPr>
                <w:rFonts w:hint="eastAsia" w:ascii="宋体" w:hAnsi="宋体"/>
                <w:color w:val="auto"/>
                <w:sz w:val="18"/>
                <w:szCs w:val="18"/>
                <w:highlight w:val="none"/>
              </w:rPr>
            </w:pPr>
          </w:p>
        </w:tc>
        <w:tc>
          <w:tcPr>
            <w:tcW w:w="2205" w:type="dxa"/>
            <w:gridSpan w:val="2"/>
            <w:noWrap w:val="0"/>
            <w:vAlign w:val="top"/>
          </w:tcPr>
          <w:p w14:paraId="56AB54A4">
            <w:pPr>
              <w:spacing w:line="360" w:lineRule="auto"/>
              <w:rPr>
                <w:rFonts w:hint="eastAsia" w:ascii="宋体" w:hAnsi="宋体"/>
                <w:color w:val="auto"/>
                <w:sz w:val="18"/>
                <w:szCs w:val="18"/>
                <w:highlight w:val="none"/>
              </w:rPr>
            </w:pPr>
          </w:p>
        </w:tc>
      </w:tr>
      <w:tr w14:paraId="2DE43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32" w:type="dxa"/>
            <w:noWrap w:val="0"/>
            <w:vAlign w:val="top"/>
          </w:tcPr>
          <w:p w14:paraId="476CB1F9">
            <w:pPr>
              <w:spacing w:line="360" w:lineRule="auto"/>
              <w:rPr>
                <w:rFonts w:hint="eastAsia" w:ascii="宋体" w:hAnsi="宋体"/>
                <w:color w:val="auto"/>
                <w:sz w:val="18"/>
                <w:szCs w:val="18"/>
                <w:highlight w:val="none"/>
              </w:rPr>
            </w:pPr>
          </w:p>
        </w:tc>
        <w:tc>
          <w:tcPr>
            <w:tcW w:w="3490" w:type="dxa"/>
            <w:gridSpan w:val="4"/>
            <w:noWrap w:val="0"/>
            <w:vAlign w:val="top"/>
          </w:tcPr>
          <w:p w14:paraId="2B8098E8">
            <w:pPr>
              <w:spacing w:line="360" w:lineRule="auto"/>
              <w:rPr>
                <w:rFonts w:hint="eastAsia" w:ascii="宋体" w:hAnsi="宋体"/>
                <w:color w:val="auto"/>
                <w:sz w:val="18"/>
                <w:szCs w:val="18"/>
                <w:highlight w:val="none"/>
              </w:rPr>
            </w:pPr>
          </w:p>
        </w:tc>
        <w:tc>
          <w:tcPr>
            <w:tcW w:w="1587" w:type="dxa"/>
            <w:gridSpan w:val="2"/>
            <w:noWrap w:val="0"/>
            <w:vAlign w:val="top"/>
          </w:tcPr>
          <w:p w14:paraId="41F59550">
            <w:pPr>
              <w:spacing w:line="360" w:lineRule="auto"/>
              <w:rPr>
                <w:rFonts w:hint="eastAsia" w:ascii="宋体" w:hAnsi="宋体"/>
                <w:color w:val="auto"/>
                <w:sz w:val="18"/>
                <w:szCs w:val="18"/>
                <w:highlight w:val="none"/>
              </w:rPr>
            </w:pPr>
          </w:p>
        </w:tc>
        <w:tc>
          <w:tcPr>
            <w:tcW w:w="2205" w:type="dxa"/>
            <w:gridSpan w:val="2"/>
            <w:noWrap w:val="0"/>
            <w:vAlign w:val="top"/>
          </w:tcPr>
          <w:p w14:paraId="1767F1A0">
            <w:pPr>
              <w:spacing w:line="360" w:lineRule="auto"/>
              <w:rPr>
                <w:rFonts w:hint="eastAsia" w:ascii="宋体" w:hAnsi="宋体"/>
                <w:color w:val="auto"/>
                <w:sz w:val="18"/>
                <w:szCs w:val="18"/>
                <w:highlight w:val="none"/>
              </w:rPr>
            </w:pPr>
          </w:p>
        </w:tc>
      </w:tr>
      <w:tr w14:paraId="2C4E8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132" w:type="dxa"/>
            <w:noWrap w:val="0"/>
            <w:vAlign w:val="top"/>
          </w:tcPr>
          <w:p w14:paraId="251D7C04">
            <w:pPr>
              <w:spacing w:line="360" w:lineRule="auto"/>
              <w:rPr>
                <w:rFonts w:hint="eastAsia" w:ascii="宋体" w:hAnsi="宋体"/>
                <w:color w:val="auto"/>
                <w:sz w:val="18"/>
                <w:szCs w:val="18"/>
                <w:highlight w:val="none"/>
              </w:rPr>
            </w:pPr>
          </w:p>
        </w:tc>
        <w:tc>
          <w:tcPr>
            <w:tcW w:w="3490" w:type="dxa"/>
            <w:gridSpan w:val="4"/>
            <w:noWrap w:val="0"/>
            <w:vAlign w:val="top"/>
          </w:tcPr>
          <w:p w14:paraId="7F09B19E">
            <w:pPr>
              <w:spacing w:line="360" w:lineRule="auto"/>
              <w:rPr>
                <w:rFonts w:hint="eastAsia" w:ascii="宋体" w:hAnsi="宋体"/>
                <w:color w:val="auto"/>
                <w:sz w:val="18"/>
                <w:szCs w:val="18"/>
                <w:highlight w:val="none"/>
              </w:rPr>
            </w:pPr>
          </w:p>
        </w:tc>
        <w:tc>
          <w:tcPr>
            <w:tcW w:w="1587" w:type="dxa"/>
            <w:gridSpan w:val="2"/>
            <w:noWrap w:val="0"/>
            <w:vAlign w:val="top"/>
          </w:tcPr>
          <w:p w14:paraId="2990F326">
            <w:pPr>
              <w:spacing w:line="360" w:lineRule="auto"/>
              <w:rPr>
                <w:rFonts w:hint="eastAsia" w:ascii="宋体" w:hAnsi="宋体"/>
                <w:color w:val="auto"/>
                <w:sz w:val="18"/>
                <w:szCs w:val="18"/>
                <w:highlight w:val="none"/>
              </w:rPr>
            </w:pPr>
          </w:p>
        </w:tc>
        <w:tc>
          <w:tcPr>
            <w:tcW w:w="2205" w:type="dxa"/>
            <w:gridSpan w:val="2"/>
            <w:noWrap w:val="0"/>
            <w:vAlign w:val="top"/>
          </w:tcPr>
          <w:p w14:paraId="31BFA5AB">
            <w:pPr>
              <w:spacing w:line="360" w:lineRule="auto"/>
              <w:rPr>
                <w:rFonts w:hint="eastAsia" w:ascii="宋体" w:hAnsi="宋体"/>
                <w:color w:val="auto"/>
                <w:sz w:val="18"/>
                <w:szCs w:val="18"/>
                <w:highlight w:val="none"/>
              </w:rPr>
            </w:pPr>
          </w:p>
        </w:tc>
      </w:tr>
      <w:tr w14:paraId="0234A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32" w:type="dxa"/>
            <w:noWrap w:val="0"/>
            <w:vAlign w:val="top"/>
          </w:tcPr>
          <w:p w14:paraId="38B45A1C">
            <w:pPr>
              <w:spacing w:line="360" w:lineRule="auto"/>
              <w:rPr>
                <w:rFonts w:hint="eastAsia" w:ascii="宋体" w:hAnsi="宋体"/>
                <w:color w:val="auto"/>
                <w:sz w:val="18"/>
                <w:szCs w:val="18"/>
                <w:highlight w:val="none"/>
              </w:rPr>
            </w:pPr>
          </w:p>
        </w:tc>
        <w:tc>
          <w:tcPr>
            <w:tcW w:w="3490" w:type="dxa"/>
            <w:gridSpan w:val="4"/>
            <w:noWrap w:val="0"/>
            <w:vAlign w:val="top"/>
          </w:tcPr>
          <w:p w14:paraId="1A738ACF">
            <w:pPr>
              <w:spacing w:line="360" w:lineRule="auto"/>
              <w:rPr>
                <w:rFonts w:hint="eastAsia" w:ascii="宋体" w:hAnsi="宋体"/>
                <w:color w:val="auto"/>
                <w:sz w:val="18"/>
                <w:szCs w:val="18"/>
                <w:highlight w:val="none"/>
              </w:rPr>
            </w:pPr>
          </w:p>
        </w:tc>
        <w:tc>
          <w:tcPr>
            <w:tcW w:w="1587" w:type="dxa"/>
            <w:gridSpan w:val="2"/>
            <w:noWrap w:val="0"/>
            <w:vAlign w:val="top"/>
          </w:tcPr>
          <w:p w14:paraId="131DC979">
            <w:pPr>
              <w:spacing w:line="360" w:lineRule="auto"/>
              <w:rPr>
                <w:rFonts w:hint="eastAsia" w:ascii="宋体" w:hAnsi="宋体"/>
                <w:color w:val="auto"/>
                <w:sz w:val="18"/>
                <w:szCs w:val="18"/>
                <w:highlight w:val="none"/>
              </w:rPr>
            </w:pPr>
          </w:p>
        </w:tc>
        <w:tc>
          <w:tcPr>
            <w:tcW w:w="2205" w:type="dxa"/>
            <w:gridSpan w:val="2"/>
            <w:noWrap w:val="0"/>
            <w:vAlign w:val="top"/>
          </w:tcPr>
          <w:p w14:paraId="73CF4F66">
            <w:pPr>
              <w:spacing w:line="360" w:lineRule="auto"/>
              <w:rPr>
                <w:rFonts w:hint="eastAsia" w:ascii="宋体" w:hAnsi="宋体"/>
                <w:color w:val="auto"/>
                <w:sz w:val="18"/>
                <w:szCs w:val="18"/>
                <w:highlight w:val="none"/>
              </w:rPr>
            </w:pPr>
          </w:p>
        </w:tc>
      </w:tr>
      <w:tr w14:paraId="6DA26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32" w:type="dxa"/>
            <w:noWrap w:val="0"/>
            <w:vAlign w:val="top"/>
          </w:tcPr>
          <w:p w14:paraId="05B3371C">
            <w:pPr>
              <w:spacing w:line="360" w:lineRule="auto"/>
              <w:rPr>
                <w:rFonts w:hint="eastAsia" w:ascii="宋体" w:hAnsi="宋体"/>
                <w:color w:val="auto"/>
                <w:sz w:val="18"/>
                <w:szCs w:val="18"/>
                <w:highlight w:val="none"/>
              </w:rPr>
            </w:pPr>
          </w:p>
        </w:tc>
        <w:tc>
          <w:tcPr>
            <w:tcW w:w="3490" w:type="dxa"/>
            <w:gridSpan w:val="4"/>
            <w:noWrap w:val="0"/>
            <w:vAlign w:val="top"/>
          </w:tcPr>
          <w:p w14:paraId="1B1BFD52">
            <w:pPr>
              <w:spacing w:line="360" w:lineRule="auto"/>
              <w:rPr>
                <w:rFonts w:hint="eastAsia" w:ascii="宋体" w:hAnsi="宋体"/>
                <w:color w:val="auto"/>
                <w:sz w:val="18"/>
                <w:szCs w:val="18"/>
                <w:highlight w:val="none"/>
              </w:rPr>
            </w:pPr>
          </w:p>
        </w:tc>
        <w:tc>
          <w:tcPr>
            <w:tcW w:w="1587" w:type="dxa"/>
            <w:gridSpan w:val="2"/>
            <w:noWrap w:val="0"/>
            <w:vAlign w:val="top"/>
          </w:tcPr>
          <w:p w14:paraId="33341E11">
            <w:pPr>
              <w:spacing w:line="360" w:lineRule="auto"/>
              <w:rPr>
                <w:rFonts w:hint="eastAsia" w:ascii="宋体" w:hAnsi="宋体"/>
                <w:color w:val="auto"/>
                <w:sz w:val="18"/>
                <w:szCs w:val="18"/>
                <w:highlight w:val="none"/>
              </w:rPr>
            </w:pPr>
          </w:p>
        </w:tc>
        <w:tc>
          <w:tcPr>
            <w:tcW w:w="2205" w:type="dxa"/>
            <w:gridSpan w:val="2"/>
            <w:noWrap w:val="0"/>
            <w:vAlign w:val="top"/>
          </w:tcPr>
          <w:p w14:paraId="76538023">
            <w:pPr>
              <w:spacing w:line="360" w:lineRule="auto"/>
              <w:rPr>
                <w:rFonts w:hint="eastAsia" w:ascii="宋体" w:hAnsi="宋体"/>
                <w:color w:val="auto"/>
                <w:sz w:val="18"/>
                <w:szCs w:val="18"/>
                <w:highlight w:val="none"/>
              </w:rPr>
            </w:pPr>
          </w:p>
        </w:tc>
      </w:tr>
    </w:tbl>
    <w:p w14:paraId="71C075B7">
      <w:pPr>
        <w:spacing w:line="360" w:lineRule="auto"/>
        <w:ind w:firstLine="360" w:firstLineChars="200"/>
        <w:rPr>
          <w:rFonts w:hint="eastAsia" w:ascii="宋体" w:hAnsi="宋体"/>
          <w:color w:val="auto"/>
          <w:sz w:val="18"/>
          <w:szCs w:val="18"/>
          <w:highlight w:val="none"/>
        </w:rPr>
      </w:pPr>
      <w:r>
        <w:rPr>
          <w:rFonts w:hint="eastAsia" w:ascii="宋体" w:hAnsi="宋体"/>
          <w:color w:val="auto"/>
          <w:sz w:val="18"/>
          <w:szCs w:val="18"/>
          <w:highlight w:val="none"/>
        </w:rPr>
        <w:t>“主要人员简历表”中的项目经理应附建造师证、身份证、职称证、安全生产考核合格证，管理过的项目业绩须附合同协议书复印件；技术负责人应附身份证、职称证，管理过的项目业绩须附证明其所任技术职务的企业文件或用户证明；其他主要人员应附职称证（执业证或上岗证书）。</w:t>
      </w:r>
    </w:p>
    <w:p w14:paraId="7D4008EA">
      <w:pPr>
        <w:spacing w:line="360" w:lineRule="auto"/>
        <w:ind w:firstLine="360" w:firstLineChars="200"/>
        <w:rPr>
          <w:rFonts w:hint="eastAsia" w:ascii="宋体" w:hAnsi="宋体"/>
          <w:color w:val="auto"/>
          <w:sz w:val="18"/>
          <w:szCs w:val="18"/>
          <w:highlight w:val="none"/>
        </w:rPr>
      </w:pPr>
    </w:p>
    <w:p w14:paraId="572BACC9">
      <w:pPr>
        <w:spacing w:line="360" w:lineRule="auto"/>
        <w:ind w:firstLine="360" w:firstLineChars="200"/>
        <w:rPr>
          <w:rFonts w:hint="eastAsia" w:ascii="宋体" w:hAnsi="宋体"/>
          <w:color w:val="auto"/>
          <w:sz w:val="18"/>
          <w:szCs w:val="18"/>
          <w:highlight w:val="none"/>
        </w:rPr>
      </w:pPr>
    </w:p>
    <w:p w14:paraId="34483E6D">
      <w:pPr>
        <w:spacing w:line="360" w:lineRule="auto"/>
        <w:ind w:firstLine="360" w:firstLineChars="200"/>
        <w:rPr>
          <w:rFonts w:hint="eastAsia" w:ascii="宋体" w:hAnsi="宋体"/>
          <w:color w:val="auto"/>
          <w:sz w:val="18"/>
          <w:szCs w:val="18"/>
          <w:highlight w:val="none"/>
        </w:rPr>
      </w:pPr>
    </w:p>
    <w:p w14:paraId="6F169092">
      <w:pPr>
        <w:pStyle w:val="5"/>
        <w:rPr>
          <w:rFonts w:ascii="黑体" w:eastAsia="黑体"/>
          <w:b w:val="0"/>
          <w:color w:val="auto"/>
          <w:szCs w:val="21"/>
          <w:highlight w:val="none"/>
        </w:rPr>
      </w:pPr>
      <w:r>
        <w:rPr>
          <w:rFonts w:hint="eastAsia" w:ascii="黑体" w:eastAsia="黑体"/>
          <w:b w:val="0"/>
          <w:color w:val="auto"/>
          <w:szCs w:val="21"/>
          <w:highlight w:val="none"/>
        </w:rPr>
        <w:t>2.8.资格审查资料</w:t>
      </w:r>
    </w:p>
    <w:p w14:paraId="1B9ED66D">
      <w:pPr>
        <w:pStyle w:val="5"/>
        <w:jc w:val="center"/>
        <w:rPr>
          <w:rFonts w:ascii="黑体" w:eastAsia="黑体"/>
          <w:b w:val="0"/>
          <w:color w:val="auto"/>
          <w:szCs w:val="21"/>
          <w:highlight w:val="none"/>
        </w:rPr>
      </w:pPr>
      <w:r>
        <w:rPr>
          <w:rFonts w:hint="eastAsia" w:ascii="黑体" w:eastAsia="黑体"/>
          <w:b w:val="0"/>
          <w:color w:val="auto"/>
          <w:szCs w:val="21"/>
          <w:highlight w:val="none"/>
        </w:rPr>
        <w:t>2.8.1 投标人基本情况表</w:t>
      </w:r>
    </w:p>
    <w:p w14:paraId="3BD7C1E3">
      <w:pPr>
        <w:spacing w:line="360" w:lineRule="auto"/>
        <w:rPr>
          <w:rFonts w:hint="eastAsia" w:ascii="宋体" w:hAnsi="宋体"/>
          <w:color w:val="auto"/>
          <w:sz w:val="18"/>
          <w:szCs w:val="18"/>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983"/>
        <w:gridCol w:w="1576"/>
        <w:gridCol w:w="672"/>
        <w:gridCol w:w="461"/>
        <w:gridCol w:w="1144"/>
        <w:gridCol w:w="151"/>
        <w:gridCol w:w="680"/>
        <w:gridCol w:w="1257"/>
      </w:tblGrid>
      <w:tr w14:paraId="53447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755" w:type="dxa"/>
            <w:noWrap w:val="0"/>
            <w:vAlign w:val="center"/>
          </w:tcPr>
          <w:p w14:paraId="14ED4768">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投标人名称</w:t>
            </w:r>
          </w:p>
        </w:tc>
        <w:tc>
          <w:tcPr>
            <w:tcW w:w="6924" w:type="dxa"/>
            <w:gridSpan w:val="8"/>
            <w:noWrap w:val="0"/>
            <w:vAlign w:val="top"/>
          </w:tcPr>
          <w:p w14:paraId="00F09BCA">
            <w:pPr>
              <w:spacing w:line="360" w:lineRule="auto"/>
              <w:jc w:val="center"/>
              <w:rPr>
                <w:rFonts w:hint="eastAsia" w:ascii="宋体" w:hAnsi="宋体"/>
                <w:color w:val="auto"/>
                <w:sz w:val="18"/>
                <w:szCs w:val="18"/>
                <w:highlight w:val="none"/>
              </w:rPr>
            </w:pPr>
          </w:p>
        </w:tc>
      </w:tr>
      <w:tr w14:paraId="4ACC7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55" w:type="dxa"/>
            <w:noWrap w:val="0"/>
            <w:vAlign w:val="top"/>
          </w:tcPr>
          <w:p w14:paraId="145EA629">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注册地址</w:t>
            </w:r>
          </w:p>
        </w:tc>
        <w:tc>
          <w:tcPr>
            <w:tcW w:w="3692" w:type="dxa"/>
            <w:gridSpan w:val="4"/>
            <w:noWrap w:val="0"/>
            <w:vAlign w:val="top"/>
          </w:tcPr>
          <w:p w14:paraId="75F7C719">
            <w:pPr>
              <w:spacing w:line="360" w:lineRule="auto"/>
              <w:jc w:val="center"/>
              <w:rPr>
                <w:rFonts w:hint="eastAsia" w:ascii="宋体" w:hAnsi="宋体"/>
                <w:color w:val="auto"/>
                <w:sz w:val="18"/>
                <w:szCs w:val="18"/>
                <w:highlight w:val="none"/>
              </w:rPr>
            </w:pPr>
          </w:p>
        </w:tc>
        <w:tc>
          <w:tcPr>
            <w:tcW w:w="1144" w:type="dxa"/>
            <w:noWrap w:val="0"/>
            <w:vAlign w:val="top"/>
          </w:tcPr>
          <w:p w14:paraId="03191C58">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邮政编码</w:t>
            </w:r>
          </w:p>
        </w:tc>
        <w:tc>
          <w:tcPr>
            <w:tcW w:w="2088" w:type="dxa"/>
            <w:gridSpan w:val="3"/>
            <w:noWrap w:val="0"/>
            <w:vAlign w:val="top"/>
          </w:tcPr>
          <w:p w14:paraId="3609F1C6">
            <w:pPr>
              <w:spacing w:line="360" w:lineRule="auto"/>
              <w:rPr>
                <w:rFonts w:hint="eastAsia" w:ascii="宋体" w:hAnsi="宋体"/>
                <w:color w:val="auto"/>
                <w:sz w:val="18"/>
                <w:szCs w:val="18"/>
                <w:highlight w:val="none"/>
              </w:rPr>
            </w:pPr>
          </w:p>
        </w:tc>
      </w:tr>
      <w:tr w14:paraId="798B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55" w:type="dxa"/>
            <w:vMerge w:val="restart"/>
            <w:noWrap w:val="0"/>
            <w:vAlign w:val="center"/>
          </w:tcPr>
          <w:p w14:paraId="62489E0E">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联系方式</w:t>
            </w:r>
          </w:p>
        </w:tc>
        <w:tc>
          <w:tcPr>
            <w:tcW w:w="983" w:type="dxa"/>
            <w:noWrap w:val="0"/>
            <w:vAlign w:val="center"/>
          </w:tcPr>
          <w:p w14:paraId="4059FA9B">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联系人</w:t>
            </w:r>
          </w:p>
        </w:tc>
        <w:tc>
          <w:tcPr>
            <w:tcW w:w="2709" w:type="dxa"/>
            <w:gridSpan w:val="3"/>
            <w:noWrap w:val="0"/>
            <w:vAlign w:val="center"/>
          </w:tcPr>
          <w:p w14:paraId="277E84FE">
            <w:pPr>
              <w:spacing w:line="360" w:lineRule="auto"/>
              <w:jc w:val="center"/>
              <w:rPr>
                <w:rFonts w:hint="eastAsia" w:ascii="宋体" w:hAnsi="宋体"/>
                <w:color w:val="auto"/>
                <w:sz w:val="18"/>
                <w:szCs w:val="18"/>
                <w:highlight w:val="none"/>
              </w:rPr>
            </w:pPr>
          </w:p>
        </w:tc>
        <w:tc>
          <w:tcPr>
            <w:tcW w:w="1144" w:type="dxa"/>
            <w:noWrap w:val="0"/>
            <w:vAlign w:val="center"/>
          </w:tcPr>
          <w:p w14:paraId="438E7E48">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电话</w:t>
            </w:r>
          </w:p>
        </w:tc>
        <w:tc>
          <w:tcPr>
            <w:tcW w:w="2088" w:type="dxa"/>
            <w:gridSpan w:val="3"/>
            <w:noWrap w:val="0"/>
            <w:vAlign w:val="top"/>
          </w:tcPr>
          <w:p w14:paraId="180C80CA">
            <w:pPr>
              <w:spacing w:line="360" w:lineRule="auto"/>
              <w:rPr>
                <w:rFonts w:hint="eastAsia" w:ascii="宋体" w:hAnsi="宋体"/>
                <w:color w:val="auto"/>
                <w:sz w:val="18"/>
                <w:szCs w:val="18"/>
                <w:highlight w:val="none"/>
              </w:rPr>
            </w:pPr>
          </w:p>
        </w:tc>
      </w:tr>
      <w:tr w14:paraId="1FE99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55" w:type="dxa"/>
            <w:vMerge w:val="continue"/>
            <w:noWrap w:val="0"/>
            <w:vAlign w:val="top"/>
          </w:tcPr>
          <w:p w14:paraId="1E2397B5">
            <w:pPr>
              <w:spacing w:line="360" w:lineRule="auto"/>
              <w:jc w:val="center"/>
              <w:rPr>
                <w:rFonts w:hint="eastAsia" w:ascii="宋体" w:hAnsi="宋体"/>
                <w:color w:val="auto"/>
                <w:sz w:val="18"/>
                <w:szCs w:val="18"/>
                <w:highlight w:val="none"/>
              </w:rPr>
            </w:pPr>
          </w:p>
        </w:tc>
        <w:tc>
          <w:tcPr>
            <w:tcW w:w="983" w:type="dxa"/>
            <w:noWrap w:val="0"/>
            <w:vAlign w:val="center"/>
          </w:tcPr>
          <w:p w14:paraId="4527C46A">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传真</w:t>
            </w:r>
          </w:p>
        </w:tc>
        <w:tc>
          <w:tcPr>
            <w:tcW w:w="2709" w:type="dxa"/>
            <w:gridSpan w:val="3"/>
            <w:noWrap w:val="0"/>
            <w:vAlign w:val="center"/>
          </w:tcPr>
          <w:p w14:paraId="419C5C05">
            <w:pPr>
              <w:spacing w:line="360" w:lineRule="auto"/>
              <w:jc w:val="center"/>
              <w:rPr>
                <w:rFonts w:hint="eastAsia" w:ascii="宋体" w:hAnsi="宋体"/>
                <w:color w:val="auto"/>
                <w:sz w:val="18"/>
                <w:szCs w:val="18"/>
                <w:highlight w:val="none"/>
              </w:rPr>
            </w:pPr>
          </w:p>
        </w:tc>
        <w:tc>
          <w:tcPr>
            <w:tcW w:w="1144" w:type="dxa"/>
            <w:noWrap w:val="0"/>
            <w:vAlign w:val="center"/>
          </w:tcPr>
          <w:p w14:paraId="3E29093D">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网址</w:t>
            </w:r>
          </w:p>
        </w:tc>
        <w:tc>
          <w:tcPr>
            <w:tcW w:w="2088" w:type="dxa"/>
            <w:gridSpan w:val="3"/>
            <w:noWrap w:val="0"/>
            <w:vAlign w:val="top"/>
          </w:tcPr>
          <w:p w14:paraId="72A5619F">
            <w:pPr>
              <w:spacing w:line="360" w:lineRule="auto"/>
              <w:rPr>
                <w:rFonts w:hint="eastAsia" w:ascii="宋体" w:hAnsi="宋体"/>
                <w:color w:val="auto"/>
                <w:sz w:val="18"/>
                <w:szCs w:val="18"/>
                <w:highlight w:val="none"/>
              </w:rPr>
            </w:pPr>
          </w:p>
        </w:tc>
      </w:tr>
      <w:tr w14:paraId="5C4D3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55" w:type="dxa"/>
            <w:noWrap w:val="0"/>
            <w:vAlign w:val="center"/>
          </w:tcPr>
          <w:p w14:paraId="5320043D">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组织结构</w:t>
            </w:r>
          </w:p>
        </w:tc>
        <w:tc>
          <w:tcPr>
            <w:tcW w:w="6924" w:type="dxa"/>
            <w:gridSpan w:val="8"/>
            <w:noWrap w:val="0"/>
            <w:vAlign w:val="center"/>
          </w:tcPr>
          <w:p w14:paraId="10D6899E">
            <w:pPr>
              <w:spacing w:line="360" w:lineRule="auto"/>
              <w:jc w:val="center"/>
              <w:rPr>
                <w:rFonts w:hint="eastAsia" w:ascii="宋体" w:hAnsi="宋体"/>
                <w:color w:val="auto"/>
                <w:sz w:val="18"/>
                <w:szCs w:val="18"/>
                <w:highlight w:val="none"/>
              </w:rPr>
            </w:pPr>
          </w:p>
        </w:tc>
      </w:tr>
      <w:tr w14:paraId="6286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755" w:type="dxa"/>
            <w:noWrap w:val="0"/>
            <w:vAlign w:val="center"/>
          </w:tcPr>
          <w:p w14:paraId="650D589D">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法定代表人</w:t>
            </w:r>
          </w:p>
        </w:tc>
        <w:tc>
          <w:tcPr>
            <w:tcW w:w="983" w:type="dxa"/>
            <w:noWrap w:val="0"/>
            <w:vAlign w:val="center"/>
          </w:tcPr>
          <w:p w14:paraId="49433DE7">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姓名</w:t>
            </w:r>
          </w:p>
        </w:tc>
        <w:tc>
          <w:tcPr>
            <w:tcW w:w="1576" w:type="dxa"/>
            <w:noWrap w:val="0"/>
            <w:vAlign w:val="center"/>
          </w:tcPr>
          <w:p w14:paraId="7267A953">
            <w:pPr>
              <w:spacing w:line="360" w:lineRule="auto"/>
              <w:jc w:val="center"/>
              <w:rPr>
                <w:rFonts w:hint="eastAsia" w:ascii="宋体" w:hAnsi="宋体"/>
                <w:color w:val="auto"/>
                <w:sz w:val="18"/>
                <w:szCs w:val="18"/>
                <w:highlight w:val="none"/>
              </w:rPr>
            </w:pPr>
          </w:p>
        </w:tc>
        <w:tc>
          <w:tcPr>
            <w:tcW w:w="1133" w:type="dxa"/>
            <w:gridSpan w:val="2"/>
            <w:noWrap w:val="0"/>
            <w:vAlign w:val="center"/>
          </w:tcPr>
          <w:p w14:paraId="705980F4">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技术职称</w:t>
            </w:r>
          </w:p>
        </w:tc>
        <w:tc>
          <w:tcPr>
            <w:tcW w:w="1295" w:type="dxa"/>
            <w:gridSpan w:val="2"/>
            <w:noWrap w:val="0"/>
            <w:vAlign w:val="center"/>
          </w:tcPr>
          <w:p w14:paraId="4FF8791B">
            <w:pPr>
              <w:spacing w:line="360" w:lineRule="auto"/>
              <w:jc w:val="center"/>
              <w:rPr>
                <w:rFonts w:hint="eastAsia" w:ascii="宋体" w:hAnsi="宋体"/>
                <w:color w:val="auto"/>
                <w:sz w:val="18"/>
                <w:szCs w:val="18"/>
                <w:highlight w:val="none"/>
              </w:rPr>
            </w:pPr>
          </w:p>
        </w:tc>
        <w:tc>
          <w:tcPr>
            <w:tcW w:w="680" w:type="dxa"/>
            <w:noWrap w:val="0"/>
            <w:vAlign w:val="center"/>
          </w:tcPr>
          <w:p w14:paraId="0B82B32F">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电话</w:t>
            </w:r>
          </w:p>
        </w:tc>
        <w:tc>
          <w:tcPr>
            <w:tcW w:w="1257" w:type="dxa"/>
            <w:noWrap w:val="0"/>
            <w:vAlign w:val="center"/>
          </w:tcPr>
          <w:p w14:paraId="00758141">
            <w:pPr>
              <w:spacing w:line="360" w:lineRule="auto"/>
              <w:jc w:val="center"/>
              <w:rPr>
                <w:rFonts w:hint="eastAsia" w:ascii="宋体" w:hAnsi="宋体"/>
                <w:color w:val="auto"/>
                <w:sz w:val="18"/>
                <w:szCs w:val="18"/>
                <w:highlight w:val="none"/>
              </w:rPr>
            </w:pPr>
          </w:p>
        </w:tc>
      </w:tr>
      <w:tr w14:paraId="7682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55" w:type="dxa"/>
            <w:noWrap w:val="0"/>
            <w:vAlign w:val="center"/>
          </w:tcPr>
          <w:p w14:paraId="435BA4B5">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技术负责人</w:t>
            </w:r>
          </w:p>
        </w:tc>
        <w:tc>
          <w:tcPr>
            <w:tcW w:w="983" w:type="dxa"/>
            <w:noWrap w:val="0"/>
            <w:vAlign w:val="center"/>
          </w:tcPr>
          <w:p w14:paraId="1B424965">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姓名</w:t>
            </w:r>
          </w:p>
        </w:tc>
        <w:tc>
          <w:tcPr>
            <w:tcW w:w="1576" w:type="dxa"/>
            <w:noWrap w:val="0"/>
            <w:vAlign w:val="center"/>
          </w:tcPr>
          <w:p w14:paraId="2474EE1F">
            <w:pPr>
              <w:spacing w:line="360" w:lineRule="auto"/>
              <w:jc w:val="center"/>
              <w:rPr>
                <w:rFonts w:hint="eastAsia" w:ascii="宋体" w:hAnsi="宋体"/>
                <w:color w:val="auto"/>
                <w:sz w:val="18"/>
                <w:szCs w:val="18"/>
                <w:highlight w:val="none"/>
              </w:rPr>
            </w:pPr>
          </w:p>
        </w:tc>
        <w:tc>
          <w:tcPr>
            <w:tcW w:w="1133" w:type="dxa"/>
            <w:gridSpan w:val="2"/>
            <w:noWrap w:val="0"/>
            <w:vAlign w:val="center"/>
          </w:tcPr>
          <w:p w14:paraId="5D0549C1">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技术职称</w:t>
            </w:r>
          </w:p>
        </w:tc>
        <w:tc>
          <w:tcPr>
            <w:tcW w:w="1295" w:type="dxa"/>
            <w:gridSpan w:val="2"/>
            <w:noWrap w:val="0"/>
            <w:vAlign w:val="center"/>
          </w:tcPr>
          <w:p w14:paraId="1BEB1DB9">
            <w:pPr>
              <w:spacing w:line="360" w:lineRule="auto"/>
              <w:jc w:val="center"/>
              <w:rPr>
                <w:rFonts w:hint="eastAsia" w:ascii="宋体" w:hAnsi="宋体"/>
                <w:color w:val="auto"/>
                <w:sz w:val="18"/>
                <w:szCs w:val="18"/>
                <w:highlight w:val="none"/>
              </w:rPr>
            </w:pPr>
          </w:p>
        </w:tc>
        <w:tc>
          <w:tcPr>
            <w:tcW w:w="680" w:type="dxa"/>
            <w:noWrap w:val="0"/>
            <w:vAlign w:val="center"/>
          </w:tcPr>
          <w:p w14:paraId="21A54AA9">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电话</w:t>
            </w:r>
          </w:p>
        </w:tc>
        <w:tc>
          <w:tcPr>
            <w:tcW w:w="1257" w:type="dxa"/>
            <w:noWrap w:val="0"/>
            <w:vAlign w:val="center"/>
          </w:tcPr>
          <w:p w14:paraId="06589AC4">
            <w:pPr>
              <w:spacing w:line="360" w:lineRule="auto"/>
              <w:jc w:val="center"/>
              <w:rPr>
                <w:rFonts w:hint="eastAsia" w:ascii="宋体" w:hAnsi="宋体"/>
                <w:color w:val="auto"/>
                <w:sz w:val="18"/>
                <w:szCs w:val="18"/>
                <w:highlight w:val="none"/>
              </w:rPr>
            </w:pPr>
          </w:p>
        </w:tc>
      </w:tr>
      <w:tr w14:paraId="395AD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55" w:type="dxa"/>
            <w:noWrap w:val="0"/>
            <w:vAlign w:val="center"/>
          </w:tcPr>
          <w:p w14:paraId="278D162F">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成立时间</w:t>
            </w:r>
          </w:p>
        </w:tc>
        <w:tc>
          <w:tcPr>
            <w:tcW w:w="2559" w:type="dxa"/>
            <w:gridSpan w:val="2"/>
            <w:noWrap w:val="0"/>
            <w:vAlign w:val="center"/>
          </w:tcPr>
          <w:p w14:paraId="1A2AD93B">
            <w:pPr>
              <w:spacing w:line="360" w:lineRule="auto"/>
              <w:jc w:val="center"/>
              <w:rPr>
                <w:rFonts w:hint="eastAsia" w:ascii="宋体" w:hAnsi="宋体"/>
                <w:color w:val="auto"/>
                <w:sz w:val="18"/>
                <w:szCs w:val="18"/>
                <w:highlight w:val="none"/>
              </w:rPr>
            </w:pPr>
          </w:p>
        </w:tc>
        <w:tc>
          <w:tcPr>
            <w:tcW w:w="4365" w:type="dxa"/>
            <w:gridSpan w:val="6"/>
            <w:noWrap w:val="0"/>
            <w:vAlign w:val="center"/>
          </w:tcPr>
          <w:p w14:paraId="6DF4E20D">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员工总人数：</w:t>
            </w:r>
          </w:p>
        </w:tc>
      </w:tr>
      <w:tr w14:paraId="2C4D6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55" w:type="dxa"/>
            <w:noWrap w:val="0"/>
            <w:vAlign w:val="center"/>
          </w:tcPr>
          <w:p w14:paraId="48A2DB43">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企业资质等级</w:t>
            </w:r>
          </w:p>
        </w:tc>
        <w:tc>
          <w:tcPr>
            <w:tcW w:w="2559" w:type="dxa"/>
            <w:gridSpan w:val="2"/>
            <w:noWrap w:val="0"/>
            <w:vAlign w:val="center"/>
          </w:tcPr>
          <w:p w14:paraId="5015E65F">
            <w:pPr>
              <w:spacing w:line="360" w:lineRule="auto"/>
              <w:jc w:val="center"/>
              <w:rPr>
                <w:rFonts w:hint="eastAsia" w:ascii="宋体" w:hAnsi="宋体"/>
                <w:color w:val="auto"/>
                <w:sz w:val="18"/>
                <w:szCs w:val="18"/>
                <w:highlight w:val="none"/>
              </w:rPr>
            </w:pPr>
          </w:p>
        </w:tc>
        <w:tc>
          <w:tcPr>
            <w:tcW w:w="672" w:type="dxa"/>
            <w:vMerge w:val="restart"/>
            <w:noWrap w:val="0"/>
            <w:vAlign w:val="center"/>
          </w:tcPr>
          <w:p w14:paraId="6770E054">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其中</w:t>
            </w:r>
          </w:p>
        </w:tc>
        <w:tc>
          <w:tcPr>
            <w:tcW w:w="1756" w:type="dxa"/>
            <w:gridSpan w:val="3"/>
            <w:noWrap w:val="0"/>
            <w:vAlign w:val="center"/>
          </w:tcPr>
          <w:p w14:paraId="70E0EDF1">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项目经理</w:t>
            </w:r>
          </w:p>
        </w:tc>
        <w:tc>
          <w:tcPr>
            <w:tcW w:w="1937" w:type="dxa"/>
            <w:gridSpan w:val="2"/>
            <w:noWrap w:val="0"/>
            <w:vAlign w:val="center"/>
          </w:tcPr>
          <w:p w14:paraId="654C557B">
            <w:pPr>
              <w:spacing w:line="360" w:lineRule="auto"/>
              <w:jc w:val="center"/>
              <w:rPr>
                <w:rFonts w:hint="eastAsia" w:ascii="宋体" w:hAnsi="宋体"/>
                <w:color w:val="auto"/>
                <w:sz w:val="18"/>
                <w:szCs w:val="18"/>
                <w:highlight w:val="none"/>
              </w:rPr>
            </w:pPr>
          </w:p>
        </w:tc>
      </w:tr>
      <w:tr w14:paraId="0459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755" w:type="dxa"/>
            <w:noWrap w:val="0"/>
            <w:vAlign w:val="center"/>
          </w:tcPr>
          <w:p w14:paraId="337749AF">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营业执照号</w:t>
            </w:r>
          </w:p>
        </w:tc>
        <w:tc>
          <w:tcPr>
            <w:tcW w:w="2559" w:type="dxa"/>
            <w:gridSpan w:val="2"/>
            <w:noWrap w:val="0"/>
            <w:vAlign w:val="center"/>
          </w:tcPr>
          <w:p w14:paraId="4BBEF452">
            <w:pPr>
              <w:spacing w:line="360" w:lineRule="auto"/>
              <w:jc w:val="center"/>
              <w:rPr>
                <w:rFonts w:hint="eastAsia" w:ascii="宋体" w:hAnsi="宋体"/>
                <w:color w:val="auto"/>
                <w:sz w:val="18"/>
                <w:szCs w:val="18"/>
                <w:highlight w:val="none"/>
              </w:rPr>
            </w:pPr>
          </w:p>
        </w:tc>
        <w:tc>
          <w:tcPr>
            <w:tcW w:w="672" w:type="dxa"/>
            <w:vMerge w:val="continue"/>
            <w:noWrap w:val="0"/>
            <w:vAlign w:val="center"/>
          </w:tcPr>
          <w:p w14:paraId="5FEF6433">
            <w:pPr>
              <w:spacing w:line="360" w:lineRule="auto"/>
              <w:jc w:val="center"/>
              <w:rPr>
                <w:rFonts w:hint="eastAsia" w:ascii="宋体" w:hAnsi="宋体"/>
                <w:color w:val="auto"/>
                <w:sz w:val="18"/>
                <w:szCs w:val="18"/>
                <w:highlight w:val="none"/>
              </w:rPr>
            </w:pPr>
          </w:p>
        </w:tc>
        <w:tc>
          <w:tcPr>
            <w:tcW w:w="1756" w:type="dxa"/>
            <w:gridSpan w:val="3"/>
            <w:noWrap w:val="0"/>
            <w:vAlign w:val="center"/>
          </w:tcPr>
          <w:p w14:paraId="7AF726B1">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高级职称人员</w:t>
            </w:r>
          </w:p>
        </w:tc>
        <w:tc>
          <w:tcPr>
            <w:tcW w:w="1937" w:type="dxa"/>
            <w:gridSpan w:val="2"/>
            <w:noWrap w:val="0"/>
            <w:vAlign w:val="center"/>
          </w:tcPr>
          <w:p w14:paraId="5C46435B">
            <w:pPr>
              <w:spacing w:line="360" w:lineRule="auto"/>
              <w:jc w:val="center"/>
              <w:rPr>
                <w:rFonts w:hint="eastAsia" w:ascii="宋体" w:hAnsi="宋体"/>
                <w:color w:val="auto"/>
                <w:sz w:val="18"/>
                <w:szCs w:val="18"/>
                <w:highlight w:val="none"/>
              </w:rPr>
            </w:pPr>
          </w:p>
        </w:tc>
      </w:tr>
      <w:tr w14:paraId="369A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55" w:type="dxa"/>
            <w:noWrap w:val="0"/>
            <w:vAlign w:val="center"/>
          </w:tcPr>
          <w:p w14:paraId="3E9BC0E2">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注册资金</w:t>
            </w:r>
          </w:p>
        </w:tc>
        <w:tc>
          <w:tcPr>
            <w:tcW w:w="2559" w:type="dxa"/>
            <w:gridSpan w:val="2"/>
            <w:noWrap w:val="0"/>
            <w:vAlign w:val="center"/>
          </w:tcPr>
          <w:p w14:paraId="48536902">
            <w:pPr>
              <w:spacing w:line="360" w:lineRule="auto"/>
              <w:jc w:val="center"/>
              <w:rPr>
                <w:rFonts w:hint="eastAsia" w:ascii="宋体" w:hAnsi="宋体"/>
                <w:color w:val="auto"/>
                <w:sz w:val="18"/>
                <w:szCs w:val="18"/>
                <w:highlight w:val="none"/>
              </w:rPr>
            </w:pPr>
          </w:p>
        </w:tc>
        <w:tc>
          <w:tcPr>
            <w:tcW w:w="672" w:type="dxa"/>
            <w:vMerge w:val="continue"/>
            <w:noWrap w:val="0"/>
            <w:vAlign w:val="center"/>
          </w:tcPr>
          <w:p w14:paraId="3ECD4D8F">
            <w:pPr>
              <w:spacing w:line="360" w:lineRule="auto"/>
              <w:jc w:val="center"/>
              <w:rPr>
                <w:rFonts w:hint="eastAsia" w:ascii="宋体" w:hAnsi="宋体"/>
                <w:color w:val="auto"/>
                <w:sz w:val="18"/>
                <w:szCs w:val="18"/>
                <w:highlight w:val="none"/>
              </w:rPr>
            </w:pPr>
          </w:p>
        </w:tc>
        <w:tc>
          <w:tcPr>
            <w:tcW w:w="1756" w:type="dxa"/>
            <w:gridSpan w:val="3"/>
            <w:noWrap w:val="0"/>
            <w:vAlign w:val="center"/>
          </w:tcPr>
          <w:p w14:paraId="42758506">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中级职称人员</w:t>
            </w:r>
          </w:p>
        </w:tc>
        <w:tc>
          <w:tcPr>
            <w:tcW w:w="1937" w:type="dxa"/>
            <w:gridSpan w:val="2"/>
            <w:noWrap w:val="0"/>
            <w:vAlign w:val="center"/>
          </w:tcPr>
          <w:p w14:paraId="10596A91">
            <w:pPr>
              <w:spacing w:line="360" w:lineRule="auto"/>
              <w:jc w:val="center"/>
              <w:rPr>
                <w:rFonts w:hint="eastAsia" w:ascii="宋体" w:hAnsi="宋体"/>
                <w:color w:val="auto"/>
                <w:sz w:val="18"/>
                <w:szCs w:val="18"/>
                <w:highlight w:val="none"/>
              </w:rPr>
            </w:pPr>
          </w:p>
        </w:tc>
      </w:tr>
      <w:tr w14:paraId="51CD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755" w:type="dxa"/>
            <w:noWrap w:val="0"/>
            <w:vAlign w:val="center"/>
          </w:tcPr>
          <w:p w14:paraId="11E70DD7">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开户银行</w:t>
            </w:r>
          </w:p>
        </w:tc>
        <w:tc>
          <w:tcPr>
            <w:tcW w:w="2559" w:type="dxa"/>
            <w:gridSpan w:val="2"/>
            <w:noWrap w:val="0"/>
            <w:vAlign w:val="center"/>
          </w:tcPr>
          <w:p w14:paraId="2FE28773">
            <w:pPr>
              <w:spacing w:line="360" w:lineRule="auto"/>
              <w:jc w:val="center"/>
              <w:rPr>
                <w:rFonts w:hint="eastAsia" w:ascii="宋体" w:hAnsi="宋体"/>
                <w:color w:val="auto"/>
                <w:sz w:val="18"/>
                <w:szCs w:val="18"/>
                <w:highlight w:val="none"/>
              </w:rPr>
            </w:pPr>
          </w:p>
        </w:tc>
        <w:tc>
          <w:tcPr>
            <w:tcW w:w="672" w:type="dxa"/>
            <w:vMerge w:val="continue"/>
            <w:noWrap w:val="0"/>
            <w:vAlign w:val="center"/>
          </w:tcPr>
          <w:p w14:paraId="36108907">
            <w:pPr>
              <w:spacing w:line="360" w:lineRule="auto"/>
              <w:jc w:val="center"/>
              <w:rPr>
                <w:rFonts w:hint="eastAsia" w:ascii="宋体" w:hAnsi="宋体"/>
                <w:color w:val="auto"/>
                <w:sz w:val="18"/>
                <w:szCs w:val="18"/>
                <w:highlight w:val="none"/>
              </w:rPr>
            </w:pPr>
          </w:p>
        </w:tc>
        <w:tc>
          <w:tcPr>
            <w:tcW w:w="1756" w:type="dxa"/>
            <w:gridSpan w:val="3"/>
            <w:noWrap w:val="0"/>
            <w:vAlign w:val="center"/>
          </w:tcPr>
          <w:p w14:paraId="001D4168">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初级职称人员</w:t>
            </w:r>
          </w:p>
        </w:tc>
        <w:tc>
          <w:tcPr>
            <w:tcW w:w="1937" w:type="dxa"/>
            <w:gridSpan w:val="2"/>
            <w:noWrap w:val="0"/>
            <w:vAlign w:val="center"/>
          </w:tcPr>
          <w:p w14:paraId="76F8C374">
            <w:pPr>
              <w:spacing w:line="360" w:lineRule="auto"/>
              <w:jc w:val="center"/>
              <w:rPr>
                <w:rFonts w:hint="eastAsia" w:ascii="宋体" w:hAnsi="宋体"/>
                <w:color w:val="auto"/>
                <w:sz w:val="18"/>
                <w:szCs w:val="18"/>
                <w:highlight w:val="none"/>
              </w:rPr>
            </w:pPr>
          </w:p>
        </w:tc>
      </w:tr>
      <w:tr w14:paraId="2F3A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55" w:type="dxa"/>
            <w:noWrap w:val="0"/>
            <w:vAlign w:val="center"/>
          </w:tcPr>
          <w:p w14:paraId="49979B91">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账号</w:t>
            </w:r>
          </w:p>
        </w:tc>
        <w:tc>
          <w:tcPr>
            <w:tcW w:w="2559" w:type="dxa"/>
            <w:gridSpan w:val="2"/>
            <w:noWrap w:val="0"/>
            <w:vAlign w:val="center"/>
          </w:tcPr>
          <w:p w14:paraId="001CFD4F">
            <w:pPr>
              <w:spacing w:line="360" w:lineRule="auto"/>
              <w:jc w:val="center"/>
              <w:rPr>
                <w:rFonts w:hint="eastAsia" w:ascii="宋体" w:hAnsi="宋体"/>
                <w:color w:val="auto"/>
                <w:sz w:val="18"/>
                <w:szCs w:val="18"/>
                <w:highlight w:val="none"/>
              </w:rPr>
            </w:pPr>
          </w:p>
        </w:tc>
        <w:tc>
          <w:tcPr>
            <w:tcW w:w="672" w:type="dxa"/>
            <w:vMerge w:val="continue"/>
            <w:noWrap w:val="0"/>
            <w:vAlign w:val="center"/>
          </w:tcPr>
          <w:p w14:paraId="2A3F4185">
            <w:pPr>
              <w:spacing w:line="360" w:lineRule="auto"/>
              <w:jc w:val="center"/>
              <w:rPr>
                <w:rFonts w:hint="eastAsia" w:ascii="宋体" w:hAnsi="宋体"/>
                <w:color w:val="auto"/>
                <w:sz w:val="18"/>
                <w:szCs w:val="18"/>
                <w:highlight w:val="none"/>
              </w:rPr>
            </w:pPr>
          </w:p>
        </w:tc>
        <w:tc>
          <w:tcPr>
            <w:tcW w:w="1756" w:type="dxa"/>
            <w:gridSpan w:val="3"/>
            <w:noWrap w:val="0"/>
            <w:vAlign w:val="center"/>
          </w:tcPr>
          <w:p w14:paraId="38E33680">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技工</w:t>
            </w:r>
          </w:p>
        </w:tc>
        <w:tc>
          <w:tcPr>
            <w:tcW w:w="1937" w:type="dxa"/>
            <w:gridSpan w:val="2"/>
            <w:noWrap w:val="0"/>
            <w:vAlign w:val="center"/>
          </w:tcPr>
          <w:p w14:paraId="6DE8D60F">
            <w:pPr>
              <w:spacing w:line="360" w:lineRule="auto"/>
              <w:jc w:val="center"/>
              <w:rPr>
                <w:rFonts w:hint="eastAsia" w:ascii="宋体" w:hAnsi="宋体"/>
                <w:color w:val="auto"/>
                <w:sz w:val="18"/>
                <w:szCs w:val="18"/>
                <w:highlight w:val="none"/>
              </w:rPr>
            </w:pPr>
          </w:p>
        </w:tc>
      </w:tr>
      <w:tr w14:paraId="7914B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755" w:type="dxa"/>
            <w:noWrap w:val="0"/>
            <w:vAlign w:val="center"/>
          </w:tcPr>
          <w:p w14:paraId="522355AC">
            <w:pPr>
              <w:spacing w:line="360" w:lineRule="auto"/>
              <w:jc w:val="center"/>
              <w:rPr>
                <w:rFonts w:hint="eastAsia" w:ascii="宋体" w:hAnsi="宋体"/>
                <w:color w:val="auto"/>
                <w:sz w:val="18"/>
                <w:szCs w:val="18"/>
                <w:highlight w:val="none"/>
              </w:rPr>
            </w:pPr>
            <w:r>
              <w:rPr>
                <w:rFonts w:hint="eastAsia" w:ascii="宋体" w:hAnsi="宋体"/>
                <w:color w:val="auto"/>
                <w:sz w:val="18"/>
                <w:szCs w:val="18"/>
                <w:highlight w:val="none"/>
              </w:rPr>
              <w:t>经营范围</w:t>
            </w:r>
          </w:p>
        </w:tc>
        <w:tc>
          <w:tcPr>
            <w:tcW w:w="6924" w:type="dxa"/>
            <w:gridSpan w:val="8"/>
            <w:noWrap w:val="0"/>
            <w:vAlign w:val="center"/>
          </w:tcPr>
          <w:p w14:paraId="04902D8C">
            <w:pPr>
              <w:spacing w:line="360" w:lineRule="auto"/>
              <w:ind w:firstLine="360" w:firstLineChars="200"/>
              <w:jc w:val="center"/>
              <w:rPr>
                <w:rFonts w:hint="eastAsia" w:ascii="宋体" w:hAnsi="宋体"/>
                <w:color w:val="auto"/>
                <w:sz w:val="18"/>
                <w:szCs w:val="18"/>
                <w:highlight w:val="none"/>
              </w:rPr>
            </w:pPr>
          </w:p>
        </w:tc>
      </w:tr>
      <w:tr w14:paraId="08AD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5" w:type="dxa"/>
            <w:noWrap w:val="0"/>
            <w:vAlign w:val="top"/>
          </w:tcPr>
          <w:p w14:paraId="790B76E4">
            <w:pPr>
              <w:spacing w:line="360" w:lineRule="auto"/>
              <w:rPr>
                <w:rFonts w:hint="eastAsia" w:ascii="宋体" w:hAnsi="宋体"/>
                <w:color w:val="auto"/>
                <w:sz w:val="18"/>
                <w:szCs w:val="18"/>
                <w:highlight w:val="none"/>
              </w:rPr>
            </w:pPr>
            <w:r>
              <w:rPr>
                <w:rFonts w:hint="eastAsia" w:ascii="宋体" w:hAnsi="宋体"/>
                <w:color w:val="auto"/>
                <w:sz w:val="18"/>
                <w:szCs w:val="18"/>
                <w:highlight w:val="none"/>
              </w:rPr>
              <w:t>备注</w:t>
            </w:r>
          </w:p>
        </w:tc>
        <w:tc>
          <w:tcPr>
            <w:tcW w:w="6924" w:type="dxa"/>
            <w:gridSpan w:val="8"/>
            <w:noWrap w:val="0"/>
            <w:vAlign w:val="top"/>
          </w:tcPr>
          <w:p w14:paraId="7CF984C3">
            <w:pPr>
              <w:spacing w:line="360" w:lineRule="auto"/>
              <w:ind w:firstLine="360" w:firstLineChars="200"/>
              <w:rPr>
                <w:rFonts w:hint="eastAsia" w:ascii="宋体" w:hAnsi="宋体"/>
                <w:color w:val="auto"/>
                <w:sz w:val="18"/>
                <w:szCs w:val="18"/>
                <w:highlight w:val="none"/>
              </w:rPr>
            </w:pPr>
          </w:p>
        </w:tc>
      </w:tr>
    </w:tbl>
    <w:p w14:paraId="7BC2C567">
      <w:pPr>
        <w:ind w:firstLine="360" w:firstLineChars="200"/>
        <w:rPr>
          <w:rFonts w:hint="eastAsia" w:ascii="宋体" w:hAnsi="宋体"/>
          <w:color w:val="auto"/>
          <w:sz w:val="18"/>
          <w:szCs w:val="18"/>
          <w:highlight w:val="none"/>
          <w:shd w:val="pct10" w:color="auto" w:fill="FFFFFF"/>
        </w:rPr>
      </w:pPr>
      <w:r>
        <w:rPr>
          <w:rFonts w:hint="eastAsia" w:ascii="宋体" w:hAnsi="宋体"/>
          <w:color w:val="auto"/>
          <w:sz w:val="18"/>
          <w:szCs w:val="18"/>
          <w:highlight w:val="none"/>
        </w:rPr>
        <w:t>注：本表后应附企业合法有效的营业执照、企业资质证书副本、安全生产许可证等材料的复印件。</w:t>
      </w:r>
    </w:p>
    <w:p w14:paraId="21F9CAE4">
      <w:pPr>
        <w:spacing w:line="360" w:lineRule="auto"/>
        <w:rPr>
          <w:rFonts w:hint="eastAsia" w:ascii="宋体" w:hAnsi="宋体"/>
          <w:color w:val="auto"/>
          <w:szCs w:val="21"/>
          <w:highlight w:val="none"/>
        </w:rPr>
      </w:pPr>
    </w:p>
    <w:p w14:paraId="5C43F6F3">
      <w:pPr>
        <w:spacing w:line="360" w:lineRule="auto"/>
        <w:rPr>
          <w:rFonts w:hint="eastAsia" w:ascii="宋体" w:hAnsi="宋体"/>
          <w:color w:val="auto"/>
          <w:szCs w:val="21"/>
          <w:highlight w:val="none"/>
        </w:rPr>
      </w:pPr>
    </w:p>
    <w:p w14:paraId="0727A3FC">
      <w:pPr>
        <w:spacing w:line="360" w:lineRule="auto"/>
        <w:rPr>
          <w:rFonts w:hint="eastAsia" w:ascii="宋体" w:hAnsi="宋体"/>
          <w:color w:val="auto"/>
          <w:szCs w:val="21"/>
          <w:highlight w:val="none"/>
        </w:rPr>
      </w:pPr>
    </w:p>
    <w:p w14:paraId="4B368AFE">
      <w:pPr>
        <w:spacing w:line="360" w:lineRule="auto"/>
        <w:rPr>
          <w:rFonts w:hint="eastAsia" w:ascii="宋体" w:hAnsi="宋体"/>
          <w:color w:val="auto"/>
          <w:szCs w:val="21"/>
          <w:highlight w:val="none"/>
        </w:rPr>
      </w:pPr>
    </w:p>
    <w:p w14:paraId="01D8F25A">
      <w:pPr>
        <w:pStyle w:val="5"/>
        <w:jc w:val="center"/>
        <w:rPr>
          <w:rFonts w:hint="eastAsia" w:ascii="黑体" w:eastAsia="黑体"/>
          <w:b w:val="0"/>
          <w:color w:val="auto"/>
          <w:szCs w:val="21"/>
          <w:highlight w:val="none"/>
        </w:rPr>
      </w:pPr>
      <w:r>
        <w:rPr>
          <w:rFonts w:hint="eastAsia" w:ascii="黑体" w:eastAsia="黑体"/>
          <w:b w:val="0"/>
          <w:color w:val="auto"/>
          <w:szCs w:val="21"/>
          <w:highlight w:val="none"/>
        </w:rPr>
        <w:t xml:space="preserve">2.8.2 </w:t>
      </w:r>
      <w:r>
        <w:rPr>
          <w:rFonts w:hint="eastAsia" w:ascii="宋体" w:hAnsi="宋体"/>
          <w:color w:val="auto"/>
          <w:sz w:val="18"/>
          <w:szCs w:val="18"/>
          <w:highlight w:val="none"/>
        </w:rPr>
        <w:t>近年财务状况</w:t>
      </w:r>
    </w:p>
    <w:p w14:paraId="29164070">
      <w:pPr>
        <w:rPr>
          <w:rFonts w:hint="eastAsia"/>
          <w:color w:val="auto"/>
          <w:highlight w:val="none"/>
        </w:rPr>
      </w:pPr>
    </w:p>
    <w:p w14:paraId="7332B298">
      <w:pPr>
        <w:rPr>
          <w:rFonts w:hint="eastAsia"/>
          <w:color w:val="auto"/>
          <w:highlight w:val="none"/>
        </w:rPr>
      </w:pPr>
    </w:p>
    <w:p w14:paraId="4A7137A5">
      <w:pPr>
        <w:rPr>
          <w:rFonts w:hint="eastAsia"/>
          <w:color w:val="auto"/>
          <w:highlight w:val="none"/>
        </w:rPr>
      </w:pPr>
    </w:p>
    <w:p w14:paraId="15886752">
      <w:pPr>
        <w:rPr>
          <w:rFonts w:hint="eastAsia"/>
          <w:color w:val="auto"/>
          <w:highlight w:val="none"/>
        </w:rPr>
      </w:pPr>
    </w:p>
    <w:p w14:paraId="7945061F">
      <w:pPr>
        <w:rPr>
          <w:rFonts w:hint="eastAsia"/>
          <w:color w:val="auto"/>
          <w:highlight w:val="none"/>
        </w:rPr>
      </w:pPr>
    </w:p>
    <w:p w14:paraId="607369D0">
      <w:pPr>
        <w:rPr>
          <w:rFonts w:hint="eastAsia"/>
          <w:color w:val="auto"/>
          <w:highlight w:val="none"/>
        </w:rPr>
      </w:pPr>
    </w:p>
    <w:p w14:paraId="352C0B31">
      <w:pPr>
        <w:rPr>
          <w:rFonts w:hint="eastAsia"/>
          <w:color w:val="auto"/>
          <w:highlight w:val="none"/>
        </w:rPr>
      </w:pPr>
    </w:p>
    <w:p w14:paraId="1A3D041A">
      <w:pPr>
        <w:rPr>
          <w:rFonts w:hint="eastAsia"/>
          <w:color w:val="auto"/>
          <w:highlight w:val="none"/>
        </w:rPr>
      </w:pPr>
    </w:p>
    <w:p w14:paraId="49904A0C">
      <w:pPr>
        <w:rPr>
          <w:rFonts w:hint="eastAsia"/>
          <w:color w:val="auto"/>
          <w:highlight w:val="none"/>
        </w:rPr>
      </w:pPr>
    </w:p>
    <w:p w14:paraId="1E4EF2BF">
      <w:pPr>
        <w:rPr>
          <w:rFonts w:hint="eastAsia"/>
          <w:color w:val="auto"/>
          <w:highlight w:val="none"/>
        </w:rPr>
      </w:pPr>
    </w:p>
    <w:p w14:paraId="56A6AF25">
      <w:pPr>
        <w:rPr>
          <w:rFonts w:hint="eastAsia"/>
          <w:color w:val="auto"/>
          <w:highlight w:val="none"/>
        </w:rPr>
      </w:pPr>
    </w:p>
    <w:p w14:paraId="2CA373B2">
      <w:pPr>
        <w:rPr>
          <w:rFonts w:hint="eastAsia"/>
          <w:color w:val="auto"/>
          <w:highlight w:val="none"/>
        </w:rPr>
      </w:pPr>
    </w:p>
    <w:p w14:paraId="41A051A6">
      <w:pPr>
        <w:rPr>
          <w:rFonts w:hint="eastAsia"/>
          <w:color w:val="auto"/>
          <w:highlight w:val="none"/>
        </w:rPr>
      </w:pPr>
      <w:r>
        <w:rPr>
          <w:rFonts w:hint="eastAsia"/>
          <w:color w:val="auto"/>
          <w:highlight w:val="none"/>
        </w:rPr>
        <w:br w:type="page"/>
      </w:r>
    </w:p>
    <w:p w14:paraId="338A873F">
      <w:pPr>
        <w:pStyle w:val="5"/>
        <w:jc w:val="center"/>
        <w:rPr>
          <w:rFonts w:ascii="黑体" w:eastAsia="黑体"/>
          <w:b w:val="0"/>
          <w:color w:val="auto"/>
          <w:szCs w:val="21"/>
          <w:highlight w:val="none"/>
        </w:rPr>
      </w:pPr>
      <w:r>
        <w:rPr>
          <w:rFonts w:hint="eastAsia" w:ascii="黑体" w:eastAsia="黑体"/>
          <w:b w:val="0"/>
          <w:color w:val="auto"/>
          <w:szCs w:val="21"/>
          <w:highlight w:val="none"/>
        </w:rPr>
        <w:t>2.8.3 近年来完成的类似项目情况表</w:t>
      </w:r>
    </w:p>
    <w:p w14:paraId="2AAD1259">
      <w:pPr>
        <w:spacing w:line="360" w:lineRule="auto"/>
        <w:ind w:firstLine="420" w:firstLineChars="200"/>
        <w:rPr>
          <w:rFonts w:hint="eastAsia" w:ascii="宋体" w:hAnsi="宋体"/>
          <w:color w:val="auto"/>
          <w:szCs w:val="21"/>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4"/>
        <w:gridCol w:w="6204"/>
      </w:tblGrid>
      <w:tr w14:paraId="505AD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346B9DFE">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项目名称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4A832C14">
            <w:pPr>
              <w:spacing w:line="360" w:lineRule="auto"/>
              <w:ind w:firstLine="360" w:firstLineChars="200"/>
              <w:rPr>
                <w:rFonts w:ascii="宋体" w:hAnsi="宋体"/>
                <w:color w:val="auto"/>
                <w:sz w:val="18"/>
                <w:szCs w:val="18"/>
                <w:highlight w:val="none"/>
              </w:rPr>
            </w:pPr>
          </w:p>
        </w:tc>
      </w:tr>
      <w:tr w14:paraId="3748F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31B8D20F">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项目所在地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702774CE">
            <w:pPr>
              <w:spacing w:line="360" w:lineRule="auto"/>
              <w:ind w:firstLine="360" w:firstLineChars="200"/>
              <w:rPr>
                <w:rFonts w:ascii="宋体" w:hAnsi="宋体"/>
                <w:color w:val="auto"/>
                <w:sz w:val="18"/>
                <w:szCs w:val="18"/>
                <w:highlight w:val="none"/>
              </w:rPr>
            </w:pPr>
          </w:p>
        </w:tc>
      </w:tr>
      <w:tr w14:paraId="198D4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13975BAF">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发包人名称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2310D4A2">
            <w:pPr>
              <w:spacing w:line="360" w:lineRule="auto"/>
              <w:ind w:firstLine="360" w:firstLineChars="200"/>
              <w:rPr>
                <w:rFonts w:ascii="宋体" w:hAnsi="宋体"/>
                <w:color w:val="auto"/>
                <w:sz w:val="18"/>
                <w:szCs w:val="18"/>
                <w:highlight w:val="none"/>
              </w:rPr>
            </w:pPr>
          </w:p>
        </w:tc>
      </w:tr>
      <w:tr w14:paraId="1F7AE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3498C6D2">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发包人地址</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24B7E0F5">
            <w:pPr>
              <w:spacing w:line="360" w:lineRule="auto"/>
              <w:ind w:firstLine="360" w:firstLineChars="200"/>
              <w:rPr>
                <w:rFonts w:ascii="宋体" w:hAnsi="宋体"/>
                <w:color w:val="auto"/>
                <w:sz w:val="18"/>
                <w:szCs w:val="18"/>
                <w:highlight w:val="none"/>
              </w:rPr>
            </w:pPr>
          </w:p>
        </w:tc>
      </w:tr>
      <w:tr w14:paraId="0F9C1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72C1BA29">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发包人电话</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658D2E00">
            <w:pPr>
              <w:spacing w:line="360" w:lineRule="auto"/>
              <w:ind w:firstLine="360" w:firstLineChars="200"/>
              <w:rPr>
                <w:rFonts w:ascii="宋体" w:hAnsi="宋体"/>
                <w:color w:val="auto"/>
                <w:sz w:val="18"/>
                <w:szCs w:val="18"/>
                <w:highlight w:val="none"/>
              </w:rPr>
            </w:pPr>
          </w:p>
        </w:tc>
      </w:tr>
      <w:tr w14:paraId="3C79E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D611115">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合同价格</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6C267BFC">
            <w:pPr>
              <w:spacing w:line="360" w:lineRule="auto"/>
              <w:ind w:firstLine="360" w:firstLineChars="200"/>
              <w:rPr>
                <w:rFonts w:ascii="宋体" w:hAnsi="宋体"/>
                <w:color w:val="auto"/>
                <w:sz w:val="18"/>
                <w:szCs w:val="18"/>
                <w:highlight w:val="none"/>
              </w:rPr>
            </w:pPr>
          </w:p>
        </w:tc>
      </w:tr>
      <w:tr w14:paraId="3EBB8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DE07E76">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开工日期</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4D6CCB67">
            <w:pPr>
              <w:spacing w:line="360" w:lineRule="auto"/>
              <w:ind w:firstLine="360" w:firstLineChars="200"/>
              <w:rPr>
                <w:rFonts w:ascii="宋体" w:hAnsi="宋体"/>
                <w:color w:val="auto"/>
                <w:sz w:val="18"/>
                <w:szCs w:val="18"/>
                <w:highlight w:val="none"/>
              </w:rPr>
            </w:pPr>
          </w:p>
        </w:tc>
      </w:tr>
      <w:tr w14:paraId="47A2A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3E305CB6">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竣工日期</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63217148">
            <w:pPr>
              <w:spacing w:line="360" w:lineRule="auto"/>
              <w:ind w:firstLine="360" w:firstLineChars="200"/>
              <w:rPr>
                <w:rFonts w:ascii="宋体" w:hAnsi="宋体"/>
                <w:color w:val="auto"/>
                <w:sz w:val="18"/>
                <w:szCs w:val="18"/>
                <w:highlight w:val="none"/>
              </w:rPr>
            </w:pPr>
          </w:p>
        </w:tc>
      </w:tr>
      <w:tr w14:paraId="05DF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71688BE1">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承担的工作</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01A2ED1E">
            <w:pPr>
              <w:spacing w:line="360" w:lineRule="auto"/>
              <w:ind w:firstLine="360" w:firstLineChars="200"/>
              <w:rPr>
                <w:rFonts w:ascii="宋体" w:hAnsi="宋体"/>
                <w:color w:val="auto"/>
                <w:sz w:val="18"/>
                <w:szCs w:val="18"/>
                <w:highlight w:val="none"/>
              </w:rPr>
            </w:pPr>
          </w:p>
        </w:tc>
      </w:tr>
      <w:tr w14:paraId="7567A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64A44535">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工程质量</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1A863C35">
            <w:pPr>
              <w:spacing w:line="360" w:lineRule="auto"/>
              <w:ind w:firstLine="360" w:firstLineChars="200"/>
              <w:rPr>
                <w:rFonts w:ascii="宋体" w:hAnsi="宋体"/>
                <w:color w:val="auto"/>
                <w:sz w:val="18"/>
                <w:szCs w:val="18"/>
                <w:highlight w:val="none"/>
              </w:rPr>
            </w:pPr>
          </w:p>
        </w:tc>
      </w:tr>
      <w:tr w14:paraId="2C512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1A24FB0D">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项目经理</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49E5A773">
            <w:pPr>
              <w:spacing w:line="360" w:lineRule="auto"/>
              <w:ind w:firstLine="360" w:firstLineChars="200"/>
              <w:rPr>
                <w:rFonts w:ascii="宋体" w:hAnsi="宋体"/>
                <w:color w:val="auto"/>
                <w:sz w:val="18"/>
                <w:szCs w:val="18"/>
                <w:highlight w:val="none"/>
              </w:rPr>
            </w:pPr>
          </w:p>
        </w:tc>
      </w:tr>
      <w:tr w14:paraId="2F6C3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FAF9A07">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技术负责人</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1E15060E">
            <w:pPr>
              <w:spacing w:line="360" w:lineRule="auto"/>
              <w:ind w:firstLine="360" w:firstLineChars="200"/>
              <w:rPr>
                <w:rFonts w:ascii="宋体" w:hAnsi="宋体"/>
                <w:color w:val="auto"/>
                <w:sz w:val="18"/>
                <w:szCs w:val="18"/>
                <w:highlight w:val="none"/>
              </w:rPr>
            </w:pPr>
          </w:p>
        </w:tc>
      </w:tr>
      <w:tr w14:paraId="0C365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19634E6E">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总监理工程师及电话</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35706FF6">
            <w:pPr>
              <w:spacing w:line="360" w:lineRule="auto"/>
              <w:ind w:firstLine="360" w:firstLineChars="200"/>
              <w:rPr>
                <w:rFonts w:ascii="宋体" w:hAnsi="宋体"/>
                <w:color w:val="auto"/>
                <w:sz w:val="18"/>
                <w:szCs w:val="18"/>
                <w:highlight w:val="none"/>
              </w:rPr>
            </w:pPr>
          </w:p>
        </w:tc>
      </w:tr>
      <w:tr w14:paraId="43CE1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7B1F0475">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项目描述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3743C63F">
            <w:pPr>
              <w:spacing w:line="360" w:lineRule="auto"/>
              <w:ind w:firstLine="360" w:firstLineChars="200"/>
              <w:rPr>
                <w:rFonts w:ascii="宋体" w:hAnsi="宋体"/>
                <w:color w:val="auto"/>
                <w:sz w:val="18"/>
                <w:szCs w:val="18"/>
                <w:highlight w:val="none"/>
              </w:rPr>
            </w:pPr>
          </w:p>
        </w:tc>
      </w:tr>
      <w:tr w14:paraId="557E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E05AC88">
            <w:pPr>
              <w:spacing w:line="360" w:lineRule="auto"/>
              <w:ind w:firstLine="360" w:firstLineChars="200"/>
              <w:rPr>
                <w:rFonts w:ascii="宋体" w:hAnsi="宋体"/>
                <w:color w:val="auto"/>
                <w:sz w:val="18"/>
                <w:szCs w:val="18"/>
                <w:highlight w:val="none"/>
              </w:rPr>
            </w:pPr>
            <w:r>
              <w:rPr>
                <w:rFonts w:hint="eastAsia" w:ascii="宋体" w:hAnsi="宋体"/>
                <w:color w:val="auto"/>
                <w:sz w:val="18"/>
                <w:szCs w:val="18"/>
                <w:highlight w:val="none"/>
              </w:rPr>
              <w:t>备注</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29019C67">
            <w:pPr>
              <w:spacing w:line="360" w:lineRule="auto"/>
              <w:ind w:firstLine="360" w:firstLineChars="200"/>
              <w:rPr>
                <w:rFonts w:ascii="宋体" w:hAnsi="宋体"/>
                <w:color w:val="auto"/>
                <w:sz w:val="18"/>
                <w:szCs w:val="18"/>
                <w:highlight w:val="none"/>
              </w:rPr>
            </w:pPr>
          </w:p>
        </w:tc>
      </w:tr>
    </w:tbl>
    <w:p w14:paraId="0E7E34B6">
      <w:pPr>
        <w:ind w:firstLine="360" w:firstLineChars="200"/>
        <w:rPr>
          <w:rFonts w:hint="eastAsia" w:ascii="宋体" w:hAnsi="宋体"/>
          <w:color w:val="auto"/>
          <w:sz w:val="18"/>
          <w:szCs w:val="18"/>
          <w:highlight w:val="none"/>
          <w:u w:val="single"/>
        </w:rPr>
      </w:pPr>
      <w:r>
        <w:rPr>
          <w:rFonts w:hint="eastAsia" w:ascii="宋体" w:hAnsi="宋体"/>
          <w:color w:val="auto"/>
          <w:sz w:val="18"/>
          <w:szCs w:val="18"/>
          <w:highlight w:val="none"/>
        </w:rPr>
        <w:t>注：1</w:t>
      </w:r>
      <w:r>
        <w:rPr>
          <w:rFonts w:hint="eastAsia" w:ascii="黑体" w:hAnsi="宋体" w:eastAsia="黑体"/>
          <w:color w:val="auto"/>
          <w:szCs w:val="21"/>
          <w:highlight w:val="none"/>
        </w:rPr>
        <w:t>.</w:t>
      </w:r>
      <w:r>
        <w:rPr>
          <w:rFonts w:hint="eastAsia" w:ascii="宋体" w:hAnsi="宋体"/>
          <w:color w:val="auto"/>
          <w:sz w:val="18"/>
          <w:szCs w:val="18"/>
          <w:highlight w:val="none"/>
        </w:rPr>
        <w:t>类似项目指</w:t>
      </w:r>
      <w:r>
        <w:rPr>
          <w:rFonts w:hint="eastAsia" w:ascii="宋体" w:hAnsi="宋体"/>
          <w:color w:val="auto"/>
          <w:sz w:val="18"/>
          <w:szCs w:val="18"/>
          <w:highlight w:val="none"/>
          <w:u w:val="single"/>
        </w:rPr>
        <w:t xml:space="preserve">                                                     </w:t>
      </w:r>
      <w:r>
        <w:rPr>
          <w:rFonts w:hint="eastAsia" w:ascii="宋体" w:hAnsi="宋体"/>
          <w:color w:val="auto"/>
          <w:sz w:val="18"/>
          <w:szCs w:val="18"/>
          <w:highlight w:val="none"/>
        </w:rPr>
        <w:t>工程。</w:t>
      </w:r>
    </w:p>
    <w:p w14:paraId="340D942C">
      <w:pPr>
        <w:ind w:left="718" w:leftChars="122" w:hanging="462" w:hangingChars="257"/>
        <w:rPr>
          <w:rFonts w:hint="eastAsia" w:ascii="宋体" w:hAnsi="宋体"/>
          <w:color w:val="auto"/>
          <w:sz w:val="18"/>
          <w:szCs w:val="18"/>
          <w:highlight w:val="none"/>
        </w:rPr>
      </w:pPr>
      <w:r>
        <w:rPr>
          <w:rFonts w:hint="eastAsia" w:ascii="宋体" w:hAnsi="宋体"/>
          <w:color w:val="auto"/>
          <w:sz w:val="18"/>
          <w:szCs w:val="18"/>
          <w:highlight w:val="none"/>
        </w:rPr>
        <w:t xml:space="preserve">     2</w:t>
      </w:r>
      <w:r>
        <w:rPr>
          <w:rFonts w:hint="eastAsia" w:ascii="黑体" w:hAnsi="宋体" w:eastAsia="黑体"/>
          <w:color w:val="auto"/>
          <w:szCs w:val="21"/>
          <w:highlight w:val="none"/>
        </w:rPr>
        <w:t>.</w:t>
      </w:r>
      <w:r>
        <w:rPr>
          <w:rFonts w:hint="eastAsia" w:ascii="宋体" w:hAnsi="宋体"/>
          <w:color w:val="auto"/>
          <w:sz w:val="18"/>
          <w:szCs w:val="18"/>
          <w:highlight w:val="none"/>
        </w:rPr>
        <w:t>本表后附中标通知书和（或）合同协议书、工程接收证书（工程竣工验收证书）的复印件具体年份要求见投标人须知前附表。每张表格只填写一个项目，并标明序号。</w:t>
      </w:r>
    </w:p>
    <w:p w14:paraId="4E2BB664">
      <w:pPr>
        <w:rPr>
          <w:rFonts w:hint="eastAsia"/>
          <w:color w:val="auto"/>
          <w:highlight w:val="none"/>
        </w:rPr>
      </w:pPr>
      <w:r>
        <w:rPr>
          <w:rFonts w:hint="eastAsia"/>
          <w:color w:val="auto"/>
          <w:highlight w:val="none"/>
        </w:rPr>
        <w:br w:type="page"/>
      </w:r>
    </w:p>
    <w:p w14:paraId="55284DA8">
      <w:pPr>
        <w:pStyle w:val="5"/>
        <w:jc w:val="center"/>
        <w:rPr>
          <w:rFonts w:hint="eastAsia" w:ascii="黑体" w:eastAsia="黑体"/>
          <w:b w:val="0"/>
          <w:color w:val="auto"/>
          <w:szCs w:val="21"/>
          <w:highlight w:val="none"/>
        </w:rPr>
      </w:pPr>
      <w:r>
        <w:rPr>
          <w:rFonts w:hint="eastAsia" w:ascii="黑体" w:eastAsia="黑体"/>
          <w:b w:val="0"/>
          <w:color w:val="auto"/>
          <w:szCs w:val="21"/>
          <w:highlight w:val="none"/>
        </w:rPr>
        <w:t>2.8.4 近年来发生的诉讼及仲裁情况</w:t>
      </w:r>
    </w:p>
    <w:p w14:paraId="5461F83E">
      <w:pPr>
        <w:spacing w:line="360" w:lineRule="auto"/>
        <w:ind w:firstLine="480" w:firstLineChars="200"/>
        <w:rPr>
          <w:rFonts w:hint="eastAsia"/>
          <w:color w:val="auto"/>
          <w:sz w:val="24"/>
          <w:highlight w:val="none"/>
        </w:rPr>
      </w:pPr>
    </w:p>
    <w:p w14:paraId="7A53B8FB">
      <w:pPr>
        <w:spacing w:line="360" w:lineRule="auto"/>
        <w:ind w:firstLine="420" w:firstLineChars="200"/>
        <w:rPr>
          <w:color w:val="auto"/>
          <w:szCs w:val="21"/>
          <w:highlight w:val="none"/>
        </w:rPr>
      </w:pPr>
      <w:r>
        <w:rPr>
          <w:rFonts w:hint="eastAsia"/>
          <w:color w:val="auto"/>
          <w:szCs w:val="21"/>
          <w:highlight w:val="none"/>
        </w:rPr>
        <w:t>近年发生的诉讼和仲裁情况仅限于投标人败诉的，且与履行施工合同有关的案件，不包括调解结案以及未裁决的仲裁或未终审判决的诉讼。</w:t>
      </w:r>
    </w:p>
    <w:p w14:paraId="11CA085F">
      <w:pPr>
        <w:rPr>
          <w:rFonts w:hint="eastAsia"/>
          <w:color w:val="auto"/>
          <w:highlight w:val="none"/>
        </w:rPr>
      </w:pPr>
    </w:p>
    <w:p w14:paraId="7A00E38B">
      <w:pPr>
        <w:rPr>
          <w:rFonts w:hint="eastAsia"/>
          <w:color w:val="auto"/>
          <w:highlight w:val="none"/>
        </w:rPr>
      </w:pPr>
    </w:p>
    <w:p w14:paraId="03C0EEE9">
      <w:pPr>
        <w:rPr>
          <w:rFonts w:hint="eastAsia"/>
          <w:color w:val="auto"/>
          <w:highlight w:val="none"/>
        </w:rPr>
      </w:pPr>
      <w:r>
        <w:rPr>
          <w:rFonts w:hint="eastAsia"/>
          <w:color w:val="auto"/>
          <w:highlight w:val="none"/>
        </w:rPr>
        <w:br w:type="page"/>
      </w:r>
    </w:p>
    <w:p w14:paraId="1AE4F4A2">
      <w:pPr>
        <w:pStyle w:val="5"/>
        <w:rPr>
          <w:rFonts w:hint="eastAsia" w:ascii="黑体" w:eastAsia="黑体"/>
          <w:b w:val="0"/>
          <w:color w:val="auto"/>
          <w:szCs w:val="21"/>
          <w:highlight w:val="none"/>
        </w:rPr>
      </w:pPr>
      <w:r>
        <w:rPr>
          <w:rFonts w:hint="eastAsia" w:ascii="黑体" w:eastAsia="黑体"/>
          <w:b w:val="0"/>
          <w:color w:val="auto"/>
          <w:szCs w:val="21"/>
          <w:highlight w:val="none"/>
        </w:rPr>
        <w:t>2.9 其他材料</w:t>
      </w:r>
    </w:p>
    <w:p w14:paraId="0437404D">
      <w:pPr>
        <w:ind w:firstLine="480" w:firstLineChars="200"/>
        <w:rPr>
          <w:rFonts w:hint="eastAsia"/>
          <w:color w:val="auto"/>
          <w:sz w:val="24"/>
          <w:highlight w:val="none"/>
        </w:rPr>
      </w:pPr>
    </w:p>
    <w:p w14:paraId="266BAD11">
      <w:pPr>
        <w:rPr>
          <w:rFonts w:hint="eastAsia"/>
          <w:color w:val="auto"/>
          <w:szCs w:val="21"/>
          <w:highlight w:val="none"/>
          <w:lang w:val="en-US" w:eastAsia="zh-CN"/>
        </w:rPr>
      </w:pPr>
      <w:bookmarkStart w:id="32" w:name="_Toc11920980"/>
      <w:bookmarkStart w:id="33" w:name="_Toc11933165"/>
      <w:bookmarkStart w:id="34" w:name="_Toc18946"/>
      <w:r>
        <w:rPr>
          <w:rFonts w:hint="eastAsia"/>
          <w:color w:val="auto"/>
          <w:highlight w:val="none"/>
          <w:lang w:val="en-US" w:eastAsia="zh-CN"/>
        </w:rPr>
        <w:t>1.</w:t>
      </w:r>
      <w:r>
        <w:rPr>
          <w:rFonts w:hint="eastAsia"/>
          <w:color w:val="auto"/>
          <w:highlight w:val="none"/>
        </w:rPr>
        <w:t>施工</w:t>
      </w:r>
      <w:r>
        <w:rPr>
          <w:rFonts w:hint="eastAsia"/>
          <w:color w:val="auto"/>
          <w:highlight w:val="none"/>
          <w:lang w:eastAsia="zh-CN"/>
        </w:rPr>
        <w:t>组织设计方案</w:t>
      </w:r>
      <w:r>
        <w:rPr>
          <w:rFonts w:hint="eastAsia"/>
          <w:color w:val="auto"/>
          <w:highlight w:val="none"/>
        </w:rPr>
        <w:t>包括（但不限于）：</w:t>
      </w:r>
      <w:bookmarkEnd w:id="32"/>
      <w:bookmarkEnd w:id="33"/>
      <w:r>
        <w:rPr>
          <w:rFonts w:hint="eastAsia"/>
          <w:color w:val="auto"/>
          <w:highlight w:val="none"/>
        </w:rPr>
        <w:t>施工方案与技术措施、质量保障体系与措施、安全保障体系与措施、环境保护体系与措施、工程进度计划与保证措施、资源配备计划</w:t>
      </w:r>
      <w:bookmarkEnd w:id="34"/>
    </w:p>
    <w:p w14:paraId="1B6BE4AC">
      <w:pPr>
        <w:rPr>
          <w:rFonts w:hint="eastAsia"/>
          <w:color w:val="auto"/>
          <w:szCs w:val="21"/>
          <w:highlight w:val="none"/>
        </w:rPr>
      </w:pPr>
      <w:r>
        <w:rPr>
          <w:rFonts w:hint="eastAsia"/>
          <w:color w:val="auto"/>
          <w:szCs w:val="21"/>
          <w:highlight w:val="none"/>
          <w:lang w:val="en-US" w:eastAsia="zh-CN"/>
        </w:rPr>
        <w:t>2.</w:t>
      </w:r>
      <w:r>
        <w:rPr>
          <w:rFonts w:hint="eastAsia"/>
          <w:color w:val="auto"/>
          <w:szCs w:val="21"/>
          <w:highlight w:val="none"/>
        </w:rPr>
        <w:t>投标人根据本项目情况需要提供的其他材料。</w:t>
      </w:r>
    </w:p>
    <w:p w14:paraId="280D899D">
      <w:pPr>
        <w:ind w:firstLine="420" w:firstLineChars="200"/>
        <w:rPr>
          <w:rFonts w:hint="eastAsia"/>
          <w:color w:val="auto"/>
          <w:highlight w:val="none"/>
        </w:rPr>
      </w:pPr>
    </w:p>
    <w:p w14:paraId="01449D29">
      <w:pPr>
        <w:rPr>
          <w:color w:val="auto"/>
          <w:szCs w:val="21"/>
          <w:highlight w:val="none"/>
        </w:rPr>
      </w:pPr>
    </w:p>
    <w:p w14:paraId="501BF4BF">
      <w:pPr>
        <w:rPr>
          <w:color w:val="auto"/>
          <w:highlight w:val="none"/>
        </w:rPr>
      </w:pPr>
    </w:p>
    <w:p w14:paraId="3B194CB2">
      <w:pPr>
        <w:rPr>
          <w:color w:val="auto"/>
          <w:highlight w:val="none"/>
        </w:rPr>
      </w:pPr>
    </w:p>
    <w:p w14:paraId="35DDD1DE">
      <w:pPr>
        <w:ind w:firstLine="315" w:firstLineChars="150"/>
        <w:rPr>
          <w:rFonts w:hint="eastAsia"/>
          <w:color w:val="auto"/>
          <w:highlight w:val="none"/>
        </w:rPr>
      </w:pPr>
    </w:p>
    <w:p w14:paraId="4177BAE9">
      <w:pPr>
        <w:ind w:firstLine="315" w:firstLineChars="150"/>
        <w:rPr>
          <w:rFonts w:hint="eastAsia"/>
          <w:color w:val="auto"/>
          <w:highlight w:val="none"/>
        </w:rPr>
      </w:pPr>
    </w:p>
    <w:p w14:paraId="45A15E04">
      <w:pPr>
        <w:ind w:firstLine="315" w:firstLineChars="150"/>
        <w:rPr>
          <w:rFonts w:hint="eastAsia"/>
          <w:color w:val="auto"/>
          <w:highlight w:val="none"/>
        </w:rPr>
      </w:pPr>
    </w:p>
    <w:p w14:paraId="093F1C83">
      <w:pPr>
        <w:ind w:firstLine="315" w:firstLineChars="150"/>
        <w:rPr>
          <w:rFonts w:hint="eastAsia"/>
          <w:color w:val="auto"/>
          <w:highlight w:val="none"/>
        </w:rPr>
      </w:pPr>
    </w:p>
    <w:p w14:paraId="1F49C3CD">
      <w:pPr>
        <w:ind w:firstLine="315" w:firstLineChars="150"/>
        <w:rPr>
          <w:rFonts w:hint="eastAsia"/>
          <w:color w:val="auto"/>
          <w:highlight w:val="none"/>
        </w:rPr>
      </w:pPr>
    </w:p>
    <w:p w14:paraId="0B5DBF5A">
      <w:pPr>
        <w:ind w:firstLine="315" w:firstLineChars="150"/>
        <w:rPr>
          <w:rFonts w:hint="eastAsia"/>
          <w:color w:val="auto"/>
          <w:highlight w:val="none"/>
        </w:rPr>
      </w:pPr>
    </w:p>
    <w:p w14:paraId="133C00E3">
      <w:pPr>
        <w:ind w:firstLine="315" w:firstLineChars="150"/>
        <w:rPr>
          <w:rFonts w:hint="eastAsia"/>
          <w:color w:val="auto"/>
          <w:highlight w:val="none"/>
        </w:rPr>
      </w:pPr>
    </w:p>
    <w:p w14:paraId="2B06F3F8">
      <w:pPr>
        <w:ind w:firstLine="315" w:firstLineChars="150"/>
        <w:rPr>
          <w:rFonts w:hint="eastAsia"/>
          <w:color w:val="auto"/>
          <w:highlight w:val="none"/>
        </w:rPr>
      </w:pPr>
    </w:p>
    <w:p w14:paraId="17C1CEFC">
      <w:pPr>
        <w:ind w:firstLine="315" w:firstLineChars="150"/>
        <w:rPr>
          <w:rFonts w:hint="eastAsia"/>
          <w:color w:val="auto"/>
          <w:highlight w:val="none"/>
        </w:rPr>
      </w:pPr>
    </w:p>
    <w:p w14:paraId="3D936817">
      <w:pPr>
        <w:ind w:firstLine="315" w:firstLineChars="150"/>
        <w:rPr>
          <w:rFonts w:hint="eastAsia"/>
          <w:color w:val="auto"/>
          <w:highlight w:val="none"/>
        </w:rPr>
      </w:pPr>
    </w:p>
    <w:p w14:paraId="3A8F9D7F">
      <w:pPr>
        <w:ind w:firstLine="315" w:firstLineChars="150"/>
        <w:rPr>
          <w:rFonts w:hint="eastAsia"/>
          <w:color w:val="auto"/>
          <w:highlight w:val="none"/>
        </w:rPr>
      </w:pPr>
    </w:p>
    <w:p w14:paraId="29729B0A">
      <w:pPr>
        <w:ind w:firstLine="315" w:firstLineChars="150"/>
        <w:rPr>
          <w:rFonts w:hint="eastAsia"/>
          <w:color w:val="auto"/>
          <w:highlight w:val="none"/>
        </w:rPr>
      </w:pPr>
    </w:p>
    <w:p w14:paraId="6A87D7D4">
      <w:pPr>
        <w:ind w:firstLine="315" w:firstLineChars="150"/>
        <w:rPr>
          <w:rFonts w:hint="eastAsia"/>
          <w:color w:val="auto"/>
          <w:highlight w:val="none"/>
        </w:rPr>
      </w:pPr>
    </w:p>
    <w:p w14:paraId="3CE088C7">
      <w:pPr>
        <w:ind w:firstLine="315" w:firstLineChars="150"/>
        <w:rPr>
          <w:rFonts w:hint="eastAsia"/>
          <w:color w:val="auto"/>
          <w:highlight w:val="none"/>
        </w:rPr>
      </w:pPr>
    </w:p>
    <w:p w14:paraId="45D1AEE2">
      <w:pPr>
        <w:ind w:firstLine="315" w:firstLineChars="150"/>
        <w:rPr>
          <w:rFonts w:hint="eastAsia"/>
          <w:color w:val="auto"/>
          <w:highlight w:val="none"/>
        </w:rPr>
      </w:pPr>
    </w:p>
    <w:p w14:paraId="2E10F5CB">
      <w:pPr>
        <w:ind w:firstLine="315" w:firstLineChars="150"/>
        <w:rPr>
          <w:rFonts w:hint="eastAsia"/>
          <w:color w:val="auto"/>
          <w:highlight w:val="none"/>
        </w:rPr>
      </w:pPr>
    </w:p>
    <w:p w14:paraId="343A5A1B">
      <w:pPr>
        <w:ind w:firstLine="315" w:firstLineChars="150"/>
        <w:rPr>
          <w:rFonts w:hint="eastAsia"/>
          <w:color w:val="auto"/>
          <w:highlight w:val="none"/>
        </w:rPr>
      </w:pPr>
    </w:p>
    <w:p w14:paraId="714DE4C3">
      <w:pPr>
        <w:ind w:firstLine="315" w:firstLineChars="150"/>
        <w:rPr>
          <w:rFonts w:hint="eastAsia"/>
          <w:color w:val="auto"/>
          <w:highlight w:val="none"/>
        </w:rPr>
      </w:pPr>
    </w:p>
    <w:p w14:paraId="6244C704">
      <w:pPr>
        <w:ind w:firstLine="315" w:firstLineChars="150"/>
        <w:rPr>
          <w:rFonts w:hint="eastAsia"/>
          <w:color w:val="auto"/>
          <w:highlight w:val="none"/>
        </w:rPr>
      </w:pPr>
    </w:p>
    <w:p w14:paraId="54E493FA">
      <w:pPr>
        <w:ind w:firstLine="315" w:firstLineChars="150"/>
        <w:rPr>
          <w:rFonts w:hint="eastAsia"/>
          <w:color w:val="auto"/>
          <w:highlight w:val="none"/>
        </w:rPr>
      </w:pPr>
    </w:p>
    <w:p w14:paraId="75321F35">
      <w:pPr>
        <w:ind w:firstLine="315" w:firstLineChars="150"/>
        <w:rPr>
          <w:rFonts w:hint="eastAsia"/>
          <w:color w:val="auto"/>
          <w:highlight w:val="none"/>
        </w:rPr>
      </w:pPr>
    </w:p>
    <w:p w14:paraId="77517603">
      <w:pPr>
        <w:ind w:firstLine="315" w:firstLineChars="150"/>
        <w:rPr>
          <w:rFonts w:hint="eastAsia"/>
          <w:color w:val="auto"/>
          <w:highlight w:val="none"/>
        </w:rPr>
      </w:pPr>
    </w:p>
    <w:p w14:paraId="076EAE31">
      <w:pPr>
        <w:ind w:firstLine="315" w:firstLineChars="150"/>
        <w:rPr>
          <w:rFonts w:hint="eastAsia"/>
          <w:color w:val="auto"/>
          <w:highlight w:val="none"/>
        </w:rPr>
      </w:pPr>
    </w:p>
    <w:p w14:paraId="52C5B071">
      <w:pPr>
        <w:ind w:firstLine="315" w:firstLineChars="150"/>
        <w:rPr>
          <w:rFonts w:hint="eastAsia"/>
          <w:color w:val="auto"/>
          <w:highlight w:val="none"/>
        </w:rPr>
      </w:pPr>
    </w:p>
    <w:p w14:paraId="14B3BE15">
      <w:pPr>
        <w:ind w:firstLine="315" w:firstLineChars="150"/>
        <w:rPr>
          <w:rFonts w:hint="eastAsia"/>
          <w:color w:val="auto"/>
          <w:highlight w:val="none"/>
        </w:rPr>
      </w:pPr>
    </w:p>
    <w:p w14:paraId="55C12C80">
      <w:pPr>
        <w:ind w:firstLine="315" w:firstLineChars="150"/>
        <w:rPr>
          <w:rFonts w:hint="eastAsia"/>
          <w:color w:val="auto"/>
          <w:highlight w:val="none"/>
        </w:rPr>
      </w:pPr>
    </w:p>
    <w:p w14:paraId="72BD5797">
      <w:pPr>
        <w:ind w:firstLine="315" w:firstLineChars="150"/>
        <w:rPr>
          <w:rFonts w:hint="eastAsia"/>
          <w:color w:val="auto"/>
          <w:highlight w:val="none"/>
        </w:rPr>
      </w:pPr>
    </w:p>
    <w:p w14:paraId="2D49E17B">
      <w:pPr>
        <w:ind w:firstLine="315" w:firstLineChars="150"/>
        <w:rPr>
          <w:rFonts w:hint="eastAsia"/>
          <w:color w:val="auto"/>
          <w:highlight w:val="none"/>
        </w:rPr>
      </w:pPr>
    </w:p>
    <w:p w14:paraId="104852FE">
      <w:pPr>
        <w:ind w:firstLine="315" w:firstLineChars="150"/>
        <w:rPr>
          <w:rFonts w:hint="eastAsia"/>
          <w:color w:val="auto"/>
          <w:highlight w:val="none"/>
        </w:rPr>
      </w:pPr>
    </w:p>
    <w:p w14:paraId="17FD86F9">
      <w:pPr>
        <w:ind w:firstLine="315" w:firstLineChars="150"/>
        <w:rPr>
          <w:rFonts w:hint="eastAsia"/>
          <w:color w:val="auto"/>
          <w:highlight w:val="none"/>
        </w:rPr>
      </w:pPr>
    </w:p>
    <w:p w14:paraId="27630259">
      <w:pPr>
        <w:ind w:firstLine="315" w:firstLineChars="150"/>
        <w:rPr>
          <w:rFonts w:hint="eastAsia"/>
          <w:color w:val="auto"/>
          <w:highlight w:val="none"/>
        </w:rPr>
      </w:pPr>
    </w:p>
    <w:p w14:paraId="21F56BA9">
      <w:pPr>
        <w:pStyle w:val="14"/>
        <w:rPr>
          <w:rFonts w:hint="eastAsia"/>
          <w:color w:val="auto"/>
          <w:highlight w:val="none"/>
        </w:rPr>
      </w:pPr>
    </w:p>
    <w:p w14:paraId="2CFEFB30">
      <w:pPr>
        <w:pStyle w:val="6"/>
        <w:rPr>
          <w:rFonts w:hint="eastAsia"/>
          <w:color w:val="auto"/>
          <w:highlight w:val="none"/>
        </w:rPr>
      </w:pPr>
    </w:p>
    <w:p w14:paraId="1A3AFA61">
      <w:pPr>
        <w:rPr>
          <w:rFonts w:hint="eastAsia"/>
          <w:color w:val="auto"/>
          <w:highlight w:val="none"/>
        </w:rPr>
      </w:pPr>
    </w:p>
    <w:p w14:paraId="013C7A72">
      <w:pPr>
        <w:ind w:firstLine="315" w:firstLineChars="150"/>
        <w:rPr>
          <w:rFonts w:hint="eastAsia"/>
          <w:color w:val="auto"/>
          <w:highlight w:val="none"/>
        </w:rPr>
      </w:pPr>
    </w:p>
    <w:p w14:paraId="3CDB057B">
      <w:pPr>
        <w:ind w:firstLine="315" w:firstLineChars="150"/>
        <w:rPr>
          <w:rFonts w:hint="eastAsia"/>
          <w:color w:val="auto"/>
          <w:highlight w:val="none"/>
        </w:rPr>
      </w:pPr>
    </w:p>
    <w:p w14:paraId="2EE78E0D">
      <w:pPr>
        <w:jc w:val="center"/>
        <w:rPr>
          <w:rFonts w:hint="eastAsia" w:ascii="黑体" w:hAnsi="黑体" w:eastAsia="黑体" w:cs="黑体"/>
          <w:color w:val="auto"/>
          <w:sz w:val="48"/>
          <w:szCs w:val="48"/>
          <w:highlight w:val="none"/>
          <w:lang w:val="en-US" w:eastAsia="zh-CN"/>
        </w:rPr>
      </w:pPr>
      <w:r>
        <w:rPr>
          <w:rFonts w:hint="eastAsia" w:ascii="黑体" w:hAnsi="黑体" w:eastAsia="黑体" w:cs="黑体"/>
          <w:color w:val="auto"/>
          <w:sz w:val="48"/>
          <w:szCs w:val="48"/>
          <w:highlight w:val="none"/>
          <w:lang w:val="en-US" w:eastAsia="zh-CN"/>
        </w:rPr>
        <w:t>湘潭县花石镇见楼村水美湘村重点移民村项目</w:t>
      </w:r>
    </w:p>
    <w:p w14:paraId="3F13A716">
      <w:pPr>
        <w:jc w:val="center"/>
        <w:rPr>
          <w:rFonts w:hint="eastAsia" w:ascii="黑体" w:hAnsi="黑体" w:eastAsia="黑体" w:cs="黑体"/>
          <w:color w:val="auto"/>
          <w:sz w:val="72"/>
          <w:szCs w:val="72"/>
          <w:highlight w:val="none"/>
          <w:lang w:val="en-US" w:eastAsia="zh-CN"/>
        </w:rPr>
      </w:pPr>
    </w:p>
    <w:p w14:paraId="00ABAF4B">
      <w:pPr>
        <w:jc w:val="center"/>
        <w:rPr>
          <w:rFonts w:hint="eastAsia" w:ascii="黑体" w:hAnsi="黑体" w:eastAsia="黑体" w:cs="黑体"/>
          <w:color w:val="auto"/>
          <w:sz w:val="72"/>
          <w:szCs w:val="72"/>
          <w:highlight w:val="none"/>
          <w:lang w:val="en-US" w:eastAsia="zh-CN"/>
        </w:rPr>
      </w:pPr>
    </w:p>
    <w:p w14:paraId="68F3A5B5">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招</w:t>
      </w:r>
    </w:p>
    <w:p w14:paraId="11BFE04B">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标</w:t>
      </w:r>
    </w:p>
    <w:p w14:paraId="6482C12E">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工</w:t>
      </w:r>
    </w:p>
    <w:p w14:paraId="4A1827CF">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程</w:t>
      </w:r>
    </w:p>
    <w:p w14:paraId="539B6AF4">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量</w:t>
      </w:r>
    </w:p>
    <w:p w14:paraId="5F1845DD">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清</w:t>
      </w:r>
    </w:p>
    <w:p w14:paraId="52E66490">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单</w:t>
      </w:r>
    </w:p>
    <w:p w14:paraId="7083BE45">
      <w:pPr>
        <w:ind w:firstLine="720" w:firstLineChars="200"/>
        <w:jc w:val="left"/>
        <w:rPr>
          <w:rFonts w:hint="eastAsia" w:ascii="黑体" w:hAnsi="黑体" w:eastAsia="黑体" w:cs="黑体"/>
          <w:color w:val="auto"/>
          <w:sz w:val="36"/>
          <w:szCs w:val="36"/>
          <w:highlight w:val="none"/>
          <w:lang w:val="en-US" w:eastAsia="zh-CN"/>
        </w:rPr>
      </w:pPr>
    </w:p>
    <w:p w14:paraId="4C71FF75">
      <w:pPr>
        <w:jc w:val="left"/>
        <w:rPr>
          <w:rFonts w:hint="eastAsia" w:ascii="黑体" w:hAnsi="黑体" w:eastAsia="黑体" w:cs="黑体"/>
          <w:color w:val="auto"/>
          <w:sz w:val="36"/>
          <w:szCs w:val="36"/>
          <w:highlight w:val="none"/>
          <w:lang w:val="en-US" w:eastAsia="zh-CN"/>
        </w:rPr>
      </w:pPr>
    </w:p>
    <w:p w14:paraId="0F388D79">
      <w:pPr>
        <w:ind w:firstLine="720" w:firstLineChars="200"/>
        <w:jc w:val="left"/>
        <w:rPr>
          <w:rFonts w:hint="eastAsia" w:ascii="黑体" w:hAnsi="黑体" w:eastAsia="黑体" w:cs="黑体"/>
          <w:color w:val="auto"/>
          <w:sz w:val="36"/>
          <w:szCs w:val="36"/>
          <w:highlight w:val="none"/>
          <w:lang w:val="en-US" w:eastAsia="zh-CN"/>
        </w:rPr>
      </w:pPr>
    </w:p>
    <w:p w14:paraId="7734945A">
      <w:pPr>
        <w:ind w:firstLine="3373" w:firstLineChars="1200"/>
        <w:rPr>
          <w:rFonts w:hint="eastAsia" w:ascii="宋体" w:hAnsi="宋体" w:eastAsia="宋体" w:cs="宋体"/>
          <w:b/>
          <w:bCs/>
          <w:i w:val="0"/>
          <w:iCs w:val="0"/>
          <w:color w:val="auto"/>
          <w:kern w:val="0"/>
          <w:sz w:val="28"/>
          <w:szCs w:val="28"/>
          <w:highlight w:val="none"/>
          <w:u w:val="none"/>
          <w:lang w:val="en-US" w:eastAsia="zh-CN" w:bidi="ar"/>
        </w:rPr>
      </w:pPr>
    </w:p>
    <w:p w14:paraId="746E82A3">
      <w:pPr>
        <w:jc w:val="left"/>
        <w:rPr>
          <w:rFonts w:hint="eastAsia" w:ascii="宋体" w:hAnsi="宋体" w:eastAsia="宋体" w:cs="宋体"/>
          <w:b/>
          <w:bCs/>
          <w:i w:val="0"/>
          <w:iCs w:val="0"/>
          <w:color w:val="auto"/>
          <w:kern w:val="0"/>
          <w:sz w:val="28"/>
          <w:szCs w:val="28"/>
          <w:highlight w:val="none"/>
          <w:u w:val="none"/>
          <w:lang w:val="en-US" w:eastAsia="zh-CN" w:bidi="ar"/>
        </w:rPr>
      </w:pPr>
      <w:r>
        <w:rPr>
          <w:rFonts w:hint="eastAsia" w:ascii="宋体" w:hAnsi="宋体" w:cs="宋体"/>
          <w:b/>
          <w:bCs/>
          <w:i w:val="0"/>
          <w:iCs w:val="0"/>
          <w:color w:val="auto"/>
          <w:kern w:val="0"/>
          <w:sz w:val="28"/>
          <w:szCs w:val="28"/>
          <w:highlight w:val="none"/>
          <w:u w:val="none"/>
          <w:lang w:val="en-US" w:eastAsia="zh-CN" w:bidi="ar"/>
        </w:rPr>
        <w:t>按招标工程量清单投标人自行编制。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F5C9D">
    <w:pPr>
      <w:pStyle w:val="11"/>
      <w:rPr>
        <w:rFonts w:hint="eastAsia" w:eastAsia="宋体"/>
        <w:lang w:eastAsia="zh-CN"/>
      </w:rPr>
    </w:pP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5EE12">
    <w:pPr>
      <w:pStyle w:val="12"/>
      <w:pBdr>
        <w:bottom w:val="none" w:color="auto" w:sz="0" w:space="1"/>
      </w:pBdr>
      <w:jc w:val="left"/>
    </w:pPr>
    <w:r>
      <w:rPr>
        <w:rFonts w:hint="eastAsia" w:ascii="宋体" w:hAnsi="宋体" w:cs="宋体"/>
        <w:bCs/>
      </w:rPr>
      <w:t xml:space="preserve">                </w:t>
    </w:r>
    <w:r>
      <w:rPr>
        <w:rFonts w:hint="eastAsia" w:ascii="宋体" w:hAnsi="宋体" w:cs="宋体"/>
        <w:bCs/>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E8A82"/>
    <w:multiLevelType w:val="singleLevel"/>
    <w:tmpl w:val="AE0E8A82"/>
    <w:lvl w:ilvl="0" w:tentative="0">
      <w:start w:val="4"/>
      <w:numFmt w:val="decimal"/>
      <w:suff w:val="space"/>
      <w:lvlText w:val="%1."/>
      <w:lvlJc w:val="left"/>
    </w:lvl>
  </w:abstractNum>
  <w:abstractNum w:abstractNumId="1">
    <w:nsid w:val="B9AFEA23"/>
    <w:multiLevelType w:val="singleLevel"/>
    <w:tmpl w:val="B9AFEA23"/>
    <w:lvl w:ilvl="0" w:tentative="0">
      <w:start w:val="1"/>
      <w:numFmt w:val="decimal"/>
      <w:lvlText w:val="(%1)"/>
      <w:lvlJc w:val="left"/>
      <w:pPr>
        <w:ind w:left="425" w:hanging="425"/>
      </w:pPr>
      <w:rPr>
        <w:rFonts w:hint="default"/>
      </w:rPr>
    </w:lvl>
  </w:abstractNum>
  <w:abstractNum w:abstractNumId="2">
    <w:nsid w:val="1134E9E1"/>
    <w:multiLevelType w:val="singleLevel"/>
    <w:tmpl w:val="1134E9E1"/>
    <w:lvl w:ilvl="0" w:tentative="0">
      <w:start w:val="1"/>
      <w:numFmt w:val="decimal"/>
      <w:lvlText w:val="%1."/>
      <w:lvlJc w:val="left"/>
      <w:pPr>
        <w:tabs>
          <w:tab w:val="left" w:pos="312"/>
        </w:tabs>
      </w:pPr>
    </w:lvl>
  </w:abstractNum>
  <w:abstractNum w:abstractNumId="3">
    <w:nsid w:val="62969CE3"/>
    <w:multiLevelType w:val="singleLevel"/>
    <w:tmpl w:val="62969CE3"/>
    <w:lvl w:ilvl="0" w:tentative="0">
      <w:start w:val="1"/>
      <w:numFmt w:val="decimal"/>
      <w:suff w:val="nothing"/>
      <w:lvlText w:val="%1、"/>
      <w:lvlJc w:val="left"/>
    </w:lvl>
  </w:abstractNum>
  <w:abstractNum w:abstractNumId="4">
    <w:nsid w:val="7E9811C3"/>
    <w:multiLevelType w:val="singleLevel"/>
    <w:tmpl w:val="7E9811C3"/>
    <w:lvl w:ilvl="0" w:tentative="0">
      <w:start w:val="1"/>
      <w:numFmt w:val="chineseCounting"/>
      <w:suff w:val="space"/>
      <w:lvlText w:val="第%1章"/>
      <w:lvlJc w:val="left"/>
      <w:rPr>
        <w:rFonts w:hint="eastAsia"/>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MmE0YjA0Yjg2NTc4Nzg2YzA0YjQ1MTQ2YTI3OTQifQ=="/>
  </w:docVars>
  <w:rsids>
    <w:rsidRoot w:val="47F65A8B"/>
    <w:rsid w:val="00317FC1"/>
    <w:rsid w:val="00B44CE3"/>
    <w:rsid w:val="00D43531"/>
    <w:rsid w:val="01732525"/>
    <w:rsid w:val="02493090"/>
    <w:rsid w:val="02963DFC"/>
    <w:rsid w:val="031F3DF1"/>
    <w:rsid w:val="04011D9C"/>
    <w:rsid w:val="041054A1"/>
    <w:rsid w:val="04531FA4"/>
    <w:rsid w:val="04825121"/>
    <w:rsid w:val="04AF1E6D"/>
    <w:rsid w:val="04FF3EDA"/>
    <w:rsid w:val="05727819"/>
    <w:rsid w:val="063B53E6"/>
    <w:rsid w:val="069620DB"/>
    <w:rsid w:val="06C97ABF"/>
    <w:rsid w:val="07832BA1"/>
    <w:rsid w:val="07FC1CE7"/>
    <w:rsid w:val="08C031CE"/>
    <w:rsid w:val="099872AA"/>
    <w:rsid w:val="0A0E6E1D"/>
    <w:rsid w:val="0A5E78F5"/>
    <w:rsid w:val="0A6B6FCF"/>
    <w:rsid w:val="0B0E4E77"/>
    <w:rsid w:val="0B282BC9"/>
    <w:rsid w:val="0B5961A3"/>
    <w:rsid w:val="0B6B4077"/>
    <w:rsid w:val="0B770C6E"/>
    <w:rsid w:val="0C71390F"/>
    <w:rsid w:val="0D1A3FA7"/>
    <w:rsid w:val="0D1B3082"/>
    <w:rsid w:val="0DF1155A"/>
    <w:rsid w:val="0E323572"/>
    <w:rsid w:val="0E7C241F"/>
    <w:rsid w:val="0E912047"/>
    <w:rsid w:val="0EEC3F08"/>
    <w:rsid w:val="0EF432D7"/>
    <w:rsid w:val="0EF97BEC"/>
    <w:rsid w:val="1053213E"/>
    <w:rsid w:val="105D61B2"/>
    <w:rsid w:val="108C6F6A"/>
    <w:rsid w:val="10C3322A"/>
    <w:rsid w:val="122D5D16"/>
    <w:rsid w:val="126E2B24"/>
    <w:rsid w:val="1356560D"/>
    <w:rsid w:val="14180BB8"/>
    <w:rsid w:val="14DA401C"/>
    <w:rsid w:val="14F12BF3"/>
    <w:rsid w:val="159B43D0"/>
    <w:rsid w:val="160169AB"/>
    <w:rsid w:val="167363D9"/>
    <w:rsid w:val="16F22860"/>
    <w:rsid w:val="177C22EB"/>
    <w:rsid w:val="17D1464D"/>
    <w:rsid w:val="18894E0A"/>
    <w:rsid w:val="18AB63FB"/>
    <w:rsid w:val="18B31021"/>
    <w:rsid w:val="191A5E87"/>
    <w:rsid w:val="195E16BF"/>
    <w:rsid w:val="19D177C3"/>
    <w:rsid w:val="1A2226ED"/>
    <w:rsid w:val="1A5F124B"/>
    <w:rsid w:val="1B1F4E7E"/>
    <w:rsid w:val="1B7434EE"/>
    <w:rsid w:val="1B806C8D"/>
    <w:rsid w:val="1BA57132"/>
    <w:rsid w:val="1BC224B7"/>
    <w:rsid w:val="1C43595F"/>
    <w:rsid w:val="1C6E39C8"/>
    <w:rsid w:val="1D40620A"/>
    <w:rsid w:val="1D465018"/>
    <w:rsid w:val="1D586676"/>
    <w:rsid w:val="1D7D068C"/>
    <w:rsid w:val="1E116D00"/>
    <w:rsid w:val="1F3E4DFE"/>
    <w:rsid w:val="1F51312D"/>
    <w:rsid w:val="20A177AC"/>
    <w:rsid w:val="21A0398F"/>
    <w:rsid w:val="222608A0"/>
    <w:rsid w:val="228D26FE"/>
    <w:rsid w:val="231B23CF"/>
    <w:rsid w:val="23591687"/>
    <w:rsid w:val="23C2284B"/>
    <w:rsid w:val="241C73D4"/>
    <w:rsid w:val="24AF4B7D"/>
    <w:rsid w:val="251A0B90"/>
    <w:rsid w:val="25A96148"/>
    <w:rsid w:val="266545A2"/>
    <w:rsid w:val="267E7576"/>
    <w:rsid w:val="27B51EDF"/>
    <w:rsid w:val="27F356C9"/>
    <w:rsid w:val="285919D0"/>
    <w:rsid w:val="289A596C"/>
    <w:rsid w:val="2906012E"/>
    <w:rsid w:val="296C74E1"/>
    <w:rsid w:val="2A50198A"/>
    <w:rsid w:val="2ACB6B5A"/>
    <w:rsid w:val="2B474676"/>
    <w:rsid w:val="2BEB0C26"/>
    <w:rsid w:val="2C037297"/>
    <w:rsid w:val="2C7F5513"/>
    <w:rsid w:val="2CF577ED"/>
    <w:rsid w:val="2E935F8A"/>
    <w:rsid w:val="2E9F6689"/>
    <w:rsid w:val="2ED3590C"/>
    <w:rsid w:val="2EEB3364"/>
    <w:rsid w:val="2F67617D"/>
    <w:rsid w:val="2FD61B58"/>
    <w:rsid w:val="303C2871"/>
    <w:rsid w:val="30D7507B"/>
    <w:rsid w:val="3115045E"/>
    <w:rsid w:val="31773DE5"/>
    <w:rsid w:val="321B3C31"/>
    <w:rsid w:val="324D516E"/>
    <w:rsid w:val="337376BE"/>
    <w:rsid w:val="33826F8A"/>
    <w:rsid w:val="33FE342B"/>
    <w:rsid w:val="34677222"/>
    <w:rsid w:val="3468555D"/>
    <w:rsid w:val="34784F8C"/>
    <w:rsid w:val="354B444E"/>
    <w:rsid w:val="36A55DE0"/>
    <w:rsid w:val="375B510B"/>
    <w:rsid w:val="37CD1A92"/>
    <w:rsid w:val="392E47B3"/>
    <w:rsid w:val="397D589A"/>
    <w:rsid w:val="39FF1CAB"/>
    <w:rsid w:val="3A966CDC"/>
    <w:rsid w:val="3B1037F0"/>
    <w:rsid w:val="3D012AA3"/>
    <w:rsid w:val="3D015D3A"/>
    <w:rsid w:val="3DBF00CF"/>
    <w:rsid w:val="3DE25B6C"/>
    <w:rsid w:val="3E9D4ED8"/>
    <w:rsid w:val="3EA0115A"/>
    <w:rsid w:val="3F740A45"/>
    <w:rsid w:val="40703903"/>
    <w:rsid w:val="42071191"/>
    <w:rsid w:val="421F694C"/>
    <w:rsid w:val="428C0B3D"/>
    <w:rsid w:val="43134BE2"/>
    <w:rsid w:val="432C116F"/>
    <w:rsid w:val="436808C1"/>
    <w:rsid w:val="43930782"/>
    <w:rsid w:val="442B5ECE"/>
    <w:rsid w:val="446866CB"/>
    <w:rsid w:val="452B429C"/>
    <w:rsid w:val="469B6ECE"/>
    <w:rsid w:val="469F0A9E"/>
    <w:rsid w:val="46AE2A8F"/>
    <w:rsid w:val="46EE63EF"/>
    <w:rsid w:val="47463431"/>
    <w:rsid w:val="47E14372"/>
    <w:rsid w:val="47F65A8B"/>
    <w:rsid w:val="48712F45"/>
    <w:rsid w:val="488F1B48"/>
    <w:rsid w:val="49625D9E"/>
    <w:rsid w:val="4ACB608C"/>
    <w:rsid w:val="4CB701C3"/>
    <w:rsid w:val="4D7762D0"/>
    <w:rsid w:val="4E031912"/>
    <w:rsid w:val="4EBD41B7"/>
    <w:rsid w:val="510843F7"/>
    <w:rsid w:val="51850890"/>
    <w:rsid w:val="51F83DF6"/>
    <w:rsid w:val="52021EE1"/>
    <w:rsid w:val="522D5019"/>
    <w:rsid w:val="52FE6D48"/>
    <w:rsid w:val="53427D28"/>
    <w:rsid w:val="538C05FC"/>
    <w:rsid w:val="53FD6E04"/>
    <w:rsid w:val="552C79A0"/>
    <w:rsid w:val="554D3C11"/>
    <w:rsid w:val="554F18E1"/>
    <w:rsid w:val="55806C94"/>
    <w:rsid w:val="578968AB"/>
    <w:rsid w:val="588A32CF"/>
    <w:rsid w:val="58F307D5"/>
    <w:rsid w:val="59E92304"/>
    <w:rsid w:val="5A0D79FC"/>
    <w:rsid w:val="5A147A38"/>
    <w:rsid w:val="5ACB7C5C"/>
    <w:rsid w:val="5AE73F66"/>
    <w:rsid w:val="5AEE56F8"/>
    <w:rsid w:val="5BBF782B"/>
    <w:rsid w:val="5C6E4D42"/>
    <w:rsid w:val="5C7F5DAA"/>
    <w:rsid w:val="5CD252D1"/>
    <w:rsid w:val="5D7704EB"/>
    <w:rsid w:val="5D9F28FF"/>
    <w:rsid w:val="5E5119D1"/>
    <w:rsid w:val="5E655CD1"/>
    <w:rsid w:val="5EB32EE1"/>
    <w:rsid w:val="5F8B25FA"/>
    <w:rsid w:val="5F9040D5"/>
    <w:rsid w:val="5FF217E7"/>
    <w:rsid w:val="60210FF8"/>
    <w:rsid w:val="60557590"/>
    <w:rsid w:val="60E857A0"/>
    <w:rsid w:val="624B51DE"/>
    <w:rsid w:val="62AF7E63"/>
    <w:rsid w:val="62D2757B"/>
    <w:rsid w:val="639C3F43"/>
    <w:rsid w:val="642F4DB7"/>
    <w:rsid w:val="651F55EE"/>
    <w:rsid w:val="652421BB"/>
    <w:rsid w:val="652E0455"/>
    <w:rsid w:val="66342B59"/>
    <w:rsid w:val="67535261"/>
    <w:rsid w:val="67E20393"/>
    <w:rsid w:val="67E50E05"/>
    <w:rsid w:val="68601919"/>
    <w:rsid w:val="689E250C"/>
    <w:rsid w:val="68FE77EB"/>
    <w:rsid w:val="6914408A"/>
    <w:rsid w:val="69437A6C"/>
    <w:rsid w:val="696A0640"/>
    <w:rsid w:val="69F1156A"/>
    <w:rsid w:val="6A4E219C"/>
    <w:rsid w:val="6AFE295E"/>
    <w:rsid w:val="6B2A62D8"/>
    <w:rsid w:val="6B6E044D"/>
    <w:rsid w:val="6BC524A5"/>
    <w:rsid w:val="6C755C79"/>
    <w:rsid w:val="6D2D3E5E"/>
    <w:rsid w:val="6D321474"/>
    <w:rsid w:val="6D39327D"/>
    <w:rsid w:val="6DC5053A"/>
    <w:rsid w:val="6E3A4A84"/>
    <w:rsid w:val="6F347B46"/>
    <w:rsid w:val="6F3F60CB"/>
    <w:rsid w:val="700D4FE4"/>
    <w:rsid w:val="71107825"/>
    <w:rsid w:val="7124712B"/>
    <w:rsid w:val="71327FAE"/>
    <w:rsid w:val="72BB7B00"/>
    <w:rsid w:val="72DF209E"/>
    <w:rsid w:val="72E41CA5"/>
    <w:rsid w:val="7327134F"/>
    <w:rsid w:val="73726A6F"/>
    <w:rsid w:val="740569C1"/>
    <w:rsid w:val="748F17AD"/>
    <w:rsid w:val="75695C4F"/>
    <w:rsid w:val="766052A4"/>
    <w:rsid w:val="76AE24B4"/>
    <w:rsid w:val="775274E2"/>
    <w:rsid w:val="78E377BB"/>
    <w:rsid w:val="793E17F2"/>
    <w:rsid w:val="79782384"/>
    <w:rsid w:val="79AB6836"/>
    <w:rsid w:val="79BA116F"/>
    <w:rsid w:val="79BF6786"/>
    <w:rsid w:val="7B130B37"/>
    <w:rsid w:val="7B2014A6"/>
    <w:rsid w:val="7B9C1925"/>
    <w:rsid w:val="7D3D40B9"/>
    <w:rsid w:val="7D787377"/>
    <w:rsid w:val="7D94343A"/>
    <w:rsid w:val="7DE04D0D"/>
    <w:rsid w:val="7E01736D"/>
    <w:rsid w:val="7E1626EC"/>
    <w:rsid w:val="7F8F26E7"/>
    <w:rsid w:val="7F916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qFormat/>
    <w:uiPriority w:val="0"/>
    <w:pPr>
      <w:keepNext/>
      <w:keepLines/>
      <w:spacing w:line="360" w:lineRule="auto"/>
      <w:outlineLvl w:val="2"/>
    </w:pPr>
    <w:rPr>
      <w:b/>
      <w:bCs/>
      <w:sz w:val="24"/>
      <w:szCs w:val="32"/>
    </w:rPr>
  </w:style>
  <w:style w:type="paragraph" w:styleId="5">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6">
    <w:name w:val="Normal Indent"/>
    <w:basedOn w:val="1"/>
    <w:next w:val="1"/>
    <w:autoRedefine/>
    <w:qFormat/>
    <w:uiPriority w:val="0"/>
    <w:pPr>
      <w:widowControl/>
      <w:ind w:firstLine="420"/>
      <w:jc w:val="left"/>
    </w:pPr>
    <w:rPr>
      <w:kern w:val="0"/>
      <w:sz w:val="20"/>
      <w:szCs w:val="20"/>
    </w:rPr>
  </w:style>
  <w:style w:type="paragraph" w:styleId="7">
    <w:name w:val="Salutation"/>
    <w:basedOn w:val="1"/>
    <w:next w:val="1"/>
    <w:autoRedefine/>
    <w:qFormat/>
    <w:uiPriority w:val="0"/>
    <w:rPr>
      <w:rFonts w:ascii="仿宋" w:eastAsia="仿宋"/>
      <w:sz w:val="28"/>
      <w:szCs w:val="20"/>
    </w:rPr>
  </w:style>
  <w:style w:type="paragraph" w:styleId="8">
    <w:name w:val="Body Text Indent"/>
    <w:basedOn w:val="1"/>
    <w:next w:val="9"/>
    <w:autoRedefine/>
    <w:qFormat/>
    <w:uiPriority w:val="0"/>
    <w:pPr>
      <w:ind w:firstLine="645"/>
    </w:pPr>
    <w:rPr>
      <w:rFonts w:ascii="楷体" w:hAnsi="Times New Roman" w:eastAsia="楷体"/>
      <w:sz w:val="32"/>
      <w:szCs w:val="20"/>
    </w:rPr>
  </w:style>
  <w:style w:type="paragraph" w:styleId="9">
    <w:name w:val="Body Text Indent 2"/>
    <w:basedOn w:val="1"/>
    <w:next w:val="1"/>
    <w:autoRedefine/>
    <w:qFormat/>
    <w:uiPriority w:val="0"/>
    <w:pPr>
      <w:spacing w:after="120" w:line="480" w:lineRule="auto"/>
      <w:ind w:left="420" w:leftChars="200"/>
    </w:pPr>
  </w:style>
  <w:style w:type="paragraph" w:styleId="10">
    <w:name w:val="Plain Text"/>
    <w:basedOn w:val="1"/>
    <w:autoRedefine/>
    <w:qFormat/>
    <w:uiPriority w:val="0"/>
    <w:rPr>
      <w:rFonts w:ascii="Courier New" w:hAnsi="Courier New"/>
      <w:szCs w:val="20"/>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8"/>
    <w:next w:val="6"/>
    <w:autoRedefine/>
    <w:qFormat/>
    <w:uiPriority w:val="0"/>
    <w:pPr>
      <w:spacing w:after="120" w:afterLines="0" w:line="240" w:lineRule="auto"/>
      <w:ind w:left="420" w:leftChars="200" w:firstLine="420" w:firstLineChars="200"/>
    </w:pPr>
  </w:style>
  <w:style w:type="character" w:styleId="17">
    <w:name w:val="Strong"/>
    <w:basedOn w:val="16"/>
    <w:autoRedefine/>
    <w:qFormat/>
    <w:uiPriority w:val="0"/>
    <w:rPr>
      <w:b/>
    </w:rPr>
  </w:style>
  <w:style w:type="character" w:styleId="18">
    <w:name w:val="FollowedHyperlink"/>
    <w:basedOn w:val="16"/>
    <w:qFormat/>
    <w:uiPriority w:val="0"/>
    <w:rPr>
      <w:color w:val="800080"/>
      <w:u w:val="none"/>
    </w:rPr>
  </w:style>
  <w:style w:type="character" w:styleId="19">
    <w:name w:val="HTML Definition"/>
    <w:basedOn w:val="16"/>
    <w:qFormat/>
    <w:uiPriority w:val="0"/>
  </w:style>
  <w:style w:type="character" w:styleId="20">
    <w:name w:val="HTML Typewriter"/>
    <w:basedOn w:val="16"/>
    <w:qFormat/>
    <w:uiPriority w:val="0"/>
    <w:rPr>
      <w:rFonts w:hint="default" w:ascii="monospace" w:hAnsi="monospace" w:eastAsia="monospace" w:cs="monospace"/>
      <w:sz w:val="20"/>
    </w:rPr>
  </w:style>
  <w:style w:type="character" w:styleId="21">
    <w:name w:val="HTML Acronym"/>
    <w:basedOn w:val="16"/>
    <w:qFormat/>
    <w:uiPriority w:val="0"/>
  </w:style>
  <w:style w:type="character" w:styleId="22">
    <w:name w:val="HTML Variable"/>
    <w:basedOn w:val="16"/>
    <w:qFormat/>
    <w:uiPriority w:val="0"/>
  </w:style>
  <w:style w:type="character" w:styleId="23">
    <w:name w:val="Hyperlink"/>
    <w:basedOn w:val="16"/>
    <w:qFormat/>
    <w:uiPriority w:val="0"/>
    <w:rPr>
      <w:color w:val="0000FF"/>
      <w:u w:val="single"/>
    </w:rPr>
  </w:style>
  <w:style w:type="character" w:styleId="24">
    <w:name w:val="HTML Code"/>
    <w:basedOn w:val="16"/>
    <w:qFormat/>
    <w:uiPriority w:val="0"/>
    <w:rPr>
      <w:rFonts w:hint="default" w:ascii="monospace" w:hAnsi="monospace" w:eastAsia="monospace" w:cs="monospace"/>
      <w:sz w:val="20"/>
    </w:rPr>
  </w:style>
  <w:style w:type="character" w:styleId="25">
    <w:name w:val="HTML Cite"/>
    <w:basedOn w:val="16"/>
    <w:qFormat/>
    <w:uiPriority w:val="0"/>
  </w:style>
  <w:style w:type="character" w:styleId="26">
    <w:name w:val="HTML Keyboard"/>
    <w:basedOn w:val="16"/>
    <w:qFormat/>
    <w:uiPriority w:val="0"/>
    <w:rPr>
      <w:rFonts w:hint="default" w:ascii="monospace" w:hAnsi="monospace" w:eastAsia="monospace" w:cs="monospace"/>
      <w:sz w:val="20"/>
    </w:rPr>
  </w:style>
  <w:style w:type="character" w:styleId="27">
    <w:name w:val="HTML Sample"/>
    <w:basedOn w:val="16"/>
    <w:qFormat/>
    <w:uiPriority w:val="0"/>
    <w:rPr>
      <w:rFonts w:ascii="monospace" w:hAnsi="monospace" w:eastAsia="monospace" w:cs="monospace"/>
    </w:rPr>
  </w:style>
  <w:style w:type="paragraph" w:customStyle="1" w:styleId="28">
    <w:name w:val="列出段落1"/>
    <w:basedOn w:val="1"/>
    <w:autoRedefine/>
    <w:qFormat/>
    <w:uiPriority w:val="0"/>
    <w:pPr>
      <w:spacing w:line="360" w:lineRule="auto"/>
      <w:ind w:firstLine="420" w:firstLineChars="200"/>
    </w:pPr>
    <w:rPr>
      <w:rFonts w:ascii="Calibri" w:hAnsi="Calibri"/>
      <w:sz w:val="24"/>
      <w:szCs w:val="22"/>
    </w:rPr>
  </w:style>
  <w:style w:type="paragraph" w:styleId="29">
    <w:name w:val="List Paragraph"/>
    <w:basedOn w:val="1"/>
    <w:autoRedefine/>
    <w:qFormat/>
    <w:uiPriority w:val="0"/>
    <w:pPr>
      <w:ind w:firstLine="420" w:firstLineChars="200"/>
    </w:pPr>
    <w:rPr>
      <w:rFonts w:ascii="Calibri" w:hAnsi="Calibri" w:eastAsia="宋体" w:cs="Times New Roman"/>
    </w:rPr>
  </w:style>
  <w:style w:type="paragraph" w:customStyle="1" w:styleId="30">
    <w:name w:val="样式 小四 行距: 1.5 倍行距"/>
    <w:basedOn w:val="1"/>
    <w:autoRedefine/>
    <w:qFormat/>
    <w:uiPriority w:val="0"/>
    <w:pPr>
      <w:ind w:firstLine="480"/>
    </w:pPr>
    <w:rPr>
      <w:rFonts w:cs="宋体"/>
      <w:szCs w:val="20"/>
    </w:rPr>
  </w:style>
  <w:style w:type="paragraph" w:customStyle="1" w:styleId="31">
    <w:name w:val="标题 1 +"/>
    <w:basedOn w:val="2"/>
    <w:next w:val="1"/>
    <w:autoRedefine/>
    <w:qFormat/>
    <w:uiPriority w:val="0"/>
    <w:pPr>
      <w:spacing w:before="0" w:after="0" w:line="600" w:lineRule="auto"/>
      <w:jc w:val="center"/>
    </w:pPr>
    <w:rPr>
      <w:rFonts w:eastAsia="黑体"/>
      <w:kern w:val="0"/>
      <w:sz w:val="32"/>
      <w:szCs w:val="32"/>
    </w:rPr>
  </w:style>
  <w:style w:type="character" w:customStyle="1" w:styleId="32">
    <w:name w:val="font41"/>
    <w:basedOn w:val="16"/>
    <w:autoRedefine/>
    <w:qFormat/>
    <w:uiPriority w:val="0"/>
    <w:rPr>
      <w:rFonts w:hint="eastAsia" w:ascii="宋体" w:hAnsi="宋体" w:eastAsia="宋体" w:cs="宋体"/>
      <w:color w:val="000000"/>
      <w:sz w:val="16"/>
      <w:szCs w:val="16"/>
      <w:u w:val="none"/>
    </w:rPr>
  </w:style>
  <w:style w:type="character" w:customStyle="1" w:styleId="33">
    <w:name w:val="font21"/>
    <w:basedOn w:val="16"/>
    <w:autoRedefine/>
    <w:qFormat/>
    <w:uiPriority w:val="0"/>
    <w:rPr>
      <w:rFonts w:ascii="宋体" w:hAnsi="宋体" w:eastAsia="宋体" w:cs="宋体"/>
      <w:b/>
      <w:bCs/>
      <w:color w:val="000000"/>
      <w:sz w:val="28"/>
      <w:szCs w:val="28"/>
      <w:u w:val="none"/>
    </w:rPr>
  </w:style>
  <w:style w:type="character" w:customStyle="1" w:styleId="34">
    <w:name w:val="font31"/>
    <w:basedOn w:val="16"/>
    <w:autoRedefine/>
    <w:qFormat/>
    <w:uiPriority w:val="0"/>
    <w:rPr>
      <w:rFonts w:ascii="宋体" w:hAnsi="宋体" w:eastAsia="宋体" w:cs="宋体"/>
      <w:b/>
      <w:bCs/>
      <w:color w:val="000000"/>
      <w:sz w:val="24"/>
      <w:szCs w:val="24"/>
      <w:u w:val="none"/>
    </w:rPr>
  </w:style>
  <w:style w:type="character" w:customStyle="1" w:styleId="35">
    <w:name w:val="font51"/>
    <w:basedOn w:val="16"/>
    <w:autoRedefine/>
    <w:qFormat/>
    <w:uiPriority w:val="0"/>
    <w:rPr>
      <w:rFonts w:ascii="宋体" w:hAnsi="宋体" w:eastAsia="宋体" w:cs="宋体"/>
      <w:b/>
      <w:bCs/>
      <w:color w:val="000000"/>
      <w:sz w:val="16"/>
      <w:szCs w:val="16"/>
      <w:u w:val="none"/>
    </w:rPr>
  </w:style>
  <w:style w:type="character" w:customStyle="1" w:styleId="36">
    <w:name w:val="font61"/>
    <w:basedOn w:val="16"/>
    <w:autoRedefine/>
    <w:qFormat/>
    <w:uiPriority w:val="0"/>
    <w:rPr>
      <w:rFonts w:ascii="宋体" w:hAnsi="宋体" w:eastAsia="宋体" w:cs="宋体"/>
      <w:color w:val="000000"/>
      <w:sz w:val="16"/>
      <w:szCs w:val="16"/>
      <w:u w:val="none"/>
    </w:rPr>
  </w:style>
  <w:style w:type="character" w:customStyle="1" w:styleId="37">
    <w:name w:val="font71"/>
    <w:basedOn w:val="16"/>
    <w:autoRedefine/>
    <w:qFormat/>
    <w:uiPriority w:val="0"/>
    <w:rPr>
      <w:rFonts w:ascii="宋体" w:hAnsi="宋体" w:eastAsia="宋体" w:cs="宋体"/>
      <w:b/>
      <w:bCs/>
      <w:color w:val="000000"/>
      <w:sz w:val="36"/>
      <w:szCs w:val="36"/>
      <w:u w:val="none"/>
    </w:rPr>
  </w:style>
  <w:style w:type="character" w:customStyle="1" w:styleId="38">
    <w:name w:val="font81"/>
    <w:basedOn w:val="16"/>
    <w:autoRedefine/>
    <w:qFormat/>
    <w:uiPriority w:val="0"/>
    <w:rPr>
      <w:rFonts w:ascii="宋体" w:hAnsi="宋体" w:eastAsia="宋体" w:cs="宋体"/>
      <w:color w:val="000000"/>
      <w:sz w:val="16"/>
      <w:szCs w:val="16"/>
      <w:u w:val="single"/>
    </w:rPr>
  </w:style>
  <w:style w:type="character" w:customStyle="1" w:styleId="39">
    <w:name w:val="cur1"/>
    <w:basedOn w:val="16"/>
    <w:qFormat/>
    <w:uiPriority w:val="0"/>
    <w:rPr>
      <w:color w:val="FF9C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10176</Words>
  <Characters>10977</Characters>
  <Lines>0</Lines>
  <Paragraphs>0</Paragraphs>
  <TotalTime>2</TotalTime>
  <ScaleCrop>false</ScaleCrop>
  <LinksUpToDate>false</LinksUpToDate>
  <CharactersWithSpaces>13183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2023-08-11T08:06:00Z</dcterms:created>
  <dc:creator>额</dc:creator>
  <cp:lastModifiedBy>ahhhh</cp:lastModifiedBy>
  <cp:lastPrinted>2023-10-16T05:58:00Z</cp:lastPrinted>
  <dcterms:modified xsi:type="dcterms:W3CDTF">2024-11-12T05:48:24Z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C55CE836852F475593CA7B6FEAC0F88E_13</vt:lpwstr>
  </property>
</Properties>
</file>